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0A3D9" w14:textId="25A7D53F" w:rsidR="00F46982" w:rsidRDefault="00D17ED1">
      <w:pPr>
        <w:spacing w:line="24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EVALUASI PROPORSI PAKAN HIJAUAN DAN KONSENTRAT SERTA KECUKUPAN NUTRISI PADA SAPI PENGGEMUKAN</w:t>
      </w:r>
    </w:p>
    <w:p w14:paraId="7CFA7599" w14:textId="77777777" w:rsidR="00F46982" w:rsidRDefault="00F46982">
      <w:pPr>
        <w:spacing w:line="240" w:lineRule="auto"/>
        <w:ind w:firstLine="0"/>
        <w:jc w:val="center"/>
        <w:rPr>
          <w:rFonts w:ascii="Times New Roman" w:eastAsia="Times New Roman" w:hAnsi="Times New Roman" w:cs="Times New Roman"/>
          <w:b/>
          <w:bCs/>
          <w:sz w:val="24"/>
          <w:szCs w:val="24"/>
        </w:rPr>
      </w:pPr>
    </w:p>
    <w:p w14:paraId="2F7E7082" w14:textId="77777777" w:rsidR="00F46982" w:rsidRDefault="00D17ED1">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Evaluation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Forage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Concentrate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Feed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Proportions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Nutritional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Adequacy</w:t>
      </w:r>
      <w:proofErr w:type="spellEnd"/>
      <w:r>
        <w:rPr>
          <w:rFonts w:ascii="Times New Roman" w:eastAsia="Times New Roman" w:hAnsi="Times New Roman" w:cs="Times New Roman"/>
          <w:color w:val="000000"/>
          <w:sz w:val="24"/>
          <w:szCs w:val="24"/>
        </w:rPr>
        <w:t xml:space="preserve"> in </w:t>
      </w:r>
      <w:proofErr w:type="spellStart"/>
      <w:r>
        <w:rPr>
          <w:rFonts w:ascii="Times New Roman" w:eastAsia="Times New Roman" w:hAnsi="Times New Roman" w:cs="Times New Roman"/>
          <w:color w:val="000000"/>
          <w:sz w:val="24"/>
          <w:szCs w:val="24"/>
        </w:rPr>
        <w:t>Fattening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Cattle</w:t>
      </w:r>
      <w:proofErr w:type="spellEnd"/>
      <w:r>
        <w:rPr>
          <w:rFonts w:ascii="Times New Roman" w:eastAsia="Times New Roman" w:hAnsi="Times New Roman" w:cs="Times New Roman"/>
          <w:color w:val="000000"/>
          <w:sz w:val="24"/>
          <w:szCs w:val="24"/>
        </w:rPr>
        <w:t>)</w:t>
      </w:r>
    </w:p>
    <w:p w14:paraId="20AF03DE" w14:textId="77777777" w:rsidR="00F46982" w:rsidRDefault="00F46982">
      <w:pPr>
        <w:spacing w:line="240" w:lineRule="auto"/>
        <w:ind w:firstLine="0"/>
        <w:jc w:val="center"/>
        <w:rPr>
          <w:rFonts w:ascii="Times New Roman" w:eastAsia="Times New Roman" w:hAnsi="Times New Roman" w:cs="Times New Roman"/>
          <w:color w:val="000000"/>
          <w:sz w:val="24"/>
          <w:szCs w:val="24"/>
        </w:rPr>
      </w:pPr>
    </w:p>
    <w:p w14:paraId="753430EA" w14:textId="77777777" w:rsidR="00F46982" w:rsidRDefault="00D17ED1">
      <w:pPr>
        <w:spacing w:line="240" w:lineRule="auto"/>
        <w:ind w:firstLine="0"/>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Hasman</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Fadia Auliyah</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dan Abdul Alim Yamin</w:t>
      </w:r>
      <w:r>
        <w:rPr>
          <w:rFonts w:ascii="Times New Roman" w:eastAsia="Times New Roman" w:hAnsi="Times New Roman" w:cs="Times New Roman"/>
          <w:sz w:val="24"/>
          <w:szCs w:val="24"/>
          <w:vertAlign w:val="superscript"/>
        </w:rPr>
        <w:t>1)</w:t>
      </w:r>
    </w:p>
    <w:p w14:paraId="6E4575F8" w14:textId="77777777" w:rsidR="00F46982" w:rsidRDefault="00F46982">
      <w:pPr>
        <w:spacing w:line="240" w:lineRule="auto"/>
        <w:ind w:firstLine="0"/>
        <w:rPr>
          <w:rFonts w:ascii="Times New Roman" w:eastAsia="Times New Roman" w:hAnsi="Times New Roman" w:cs="Times New Roman"/>
          <w:color w:val="000000"/>
        </w:rPr>
      </w:pPr>
    </w:p>
    <w:p w14:paraId="79CB99C2" w14:textId="77777777" w:rsidR="00F46982" w:rsidRDefault="00D17ED1">
      <w:pPr>
        <w:spacing w:line="24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Dosen Program Studi Teknologi Produksi Ternak Fakultas Vokasi, Universitas Hasanuddin</w:t>
      </w:r>
    </w:p>
    <w:p w14:paraId="12D6B29F" w14:textId="77777777" w:rsidR="00F46982" w:rsidRDefault="00D17ED1">
      <w:pPr>
        <w:spacing w:line="24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Mahasiswa Diploma Tiga Program Studi Teknologi Produksi Ternak Fakultas Vokasi, Universitas Hasanuddin</w:t>
      </w:r>
    </w:p>
    <w:p w14:paraId="518F3D13" w14:textId="77777777" w:rsidR="00F46982" w:rsidRDefault="00F46982">
      <w:pPr>
        <w:spacing w:line="240" w:lineRule="auto"/>
        <w:ind w:firstLine="0"/>
        <w:jc w:val="center"/>
        <w:rPr>
          <w:rFonts w:ascii="Times New Roman" w:eastAsia="Times New Roman" w:hAnsi="Times New Roman" w:cs="Times New Roman"/>
          <w:color w:val="000000"/>
          <w:sz w:val="24"/>
          <w:szCs w:val="24"/>
        </w:rPr>
      </w:pPr>
    </w:p>
    <w:p w14:paraId="7F26EE65" w14:textId="1C94AEC9" w:rsidR="00F46982" w:rsidRDefault="00D17ED1">
      <w:pPr>
        <w:spacing w:line="240" w:lineRule="auto"/>
        <w:ind w:firstLine="0"/>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Email:</w:t>
      </w:r>
      <w:r w:rsidR="00D17B78" w:rsidRPr="00D17B78">
        <w:rPr>
          <w:rFonts w:ascii="Times New Roman" w:eastAsia="Times New Roman" w:hAnsi="Times New Roman" w:cs="Times New Roman"/>
          <w:color w:val="000000"/>
          <w:sz w:val="24"/>
          <w:szCs w:val="24"/>
        </w:rPr>
        <w:t>abdulalimyamin@unhas.ac.id</w:t>
      </w:r>
      <w:proofErr w:type="spellEnd"/>
      <w:r w:rsidR="00D17B78">
        <w:rPr>
          <w:rFonts w:ascii="Times New Roman" w:eastAsia="Times New Roman" w:hAnsi="Times New Roman" w:cs="Times New Roman"/>
          <w:color w:val="000000"/>
          <w:sz w:val="24"/>
          <w:szCs w:val="24"/>
        </w:rPr>
        <w:t xml:space="preserve"> </w:t>
      </w:r>
    </w:p>
    <w:p w14:paraId="1394997F" w14:textId="77777777" w:rsidR="00F46982" w:rsidRDefault="00F46982">
      <w:pPr>
        <w:spacing w:line="240" w:lineRule="auto"/>
        <w:ind w:firstLine="0"/>
        <w:jc w:val="center"/>
        <w:rPr>
          <w:rFonts w:ascii="Times New Roman" w:eastAsia="Times New Roman" w:hAnsi="Times New Roman" w:cs="Times New Roman"/>
          <w:color w:val="000000"/>
          <w:sz w:val="24"/>
          <w:szCs w:val="24"/>
        </w:rPr>
      </w:pPr>
    </w:p>
    <w:p w14:paraId="46D159E7" w14:textId="77777777" w:rsidR="00F46982" w:rsidRDefault="00D17ED1">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ABSTRAC</w:t>
      </w:r>
      <w:r>
        <w:rPr>
          <w:rFonts w:ascii="Times New Roman" w:eastAsia="Times New Roman" w:hAnsi="Times New Roman" w:cs="Times New Roman"/>
          <w:b/>
          <w:bCs/>
          <w:sz w:val="24"/>
          <w:szCs w:val="24"/>
        </w:rPr>
        <w:t>T</w:t>
      </w:r>
    </w:p>
    <w:p w14:paraId="6872D8AB" w14:textId="77777777" w:rsidR="00F46982" w:rsidRDefault="00F46982">
      <w:pPr>
        <w:spacing w:line="240" w:lineRule="auto"/>
        <w:ind w:firstLine="0"/>
        <w:rPr>
          <w:rFonts w:ascii="Times New Roman" w:eastAsia="Times New Roman" w:hAnsi="Times New Roman" w:cs="Times New Roman"/>
          <w:b/>
          <w:bCs/>
          <w:color w:val="000000"/>
          <w:sz w:val="24"/>
          <w:szCs w:val="24"/>
        </w:rPr>
      </w:pPr>
    </w:p>
    <w:p w14:paraId="18EF0B97" w14:textId="74B48A26" w:rsidR="00F46982" w:rsidRDefault="00471BF4">
      <w:pPr>
        <w:spacing w:line="24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Feed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important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beef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cattle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therefore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quantity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considered</w:t>
      </w:r>
      <w:proofErr w:type="spellEnd"/>
      <w:r>
        <w:rPr>
          <w:rFonts w:ascii="Times New Roman" w:eastAsia="Times New Roman" w:hAnsi="Times New Roman" w:cs="Times New Roman"/>
          <w:sz w:val="24"/>
          <w:szCs w:val="24"/>
        </w:rPr>
        <w:t>.</w:t>
      </w:r>
      <w:r w:rsidR="00D17ED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aimed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evaluate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proportion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concentrate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feed</w:t>
      </w:r>
      <w:proofErr w:type="spellEnd"/>
      <w:r>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adequacy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fattening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cattle</w:t>
      </w:r>
      <w:proofErr w:type="spellEnd"/>
      <w:r>
        <w:rPr>
          <w:rFonts w:ascii="Times New Roman" w:eastAsia="Times New Roman" w:hAnsi="Times New Roman" w:cs="Times New Roman"/>
          <w:sz w:val="24"/>
          <w:szCs w:val="24"/>
        </w:rPr>
        <w:t>.</w:t>
      </w:r>
      <w:r w:rsidR="00D17ED1">
        <w:rPr>
          <w:rFonts w:ascii="Times New Roman" w:eastAsia="Times New Roman" w:hAnsi="Times New Roman" w:cs="Times New Roman"/>
          <w:sz w:val="24"/>
          <w:szCs w:val="24"/>
        </w:rPr>
        <w:t xml:space="preserve"> The </w:t>
      </w:r>
      <w:proofErr w:type="spellStart"/>
      <w:r w:rsidR="00D17ED1">
        <w:rPr>
          <w:rFonts w:ascii="Times New Roman" w:eastAsia="Times New Roman" w:hAnsi="Times New Roman" w:cs="Times New Roman"/>
          <w:sz w:val="24"/>
          <w:szCs w:val="24"/>
        </w:rPr>
        <w:t>evaluation</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was</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conducted</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to</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determine</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whether</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the</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forage</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and</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concentrate</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provided</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met</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the</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nutritional</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requirements</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of</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beef</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cattle</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based</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on</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Dry</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Matter</w:t>
      </w:r>
      <w:proofErr w:type="spellEnd"/>
      <w:r w:rsidR="00D17ED1">
        <w:rPr>
          <w:rFonts w:ascii="Times New Roman" w:eastAsia="Times New Roman" w:hAnsi="Times New Roman" w:cs="Times New Roman"/>
          <w:sz w:val="24"/>
          <w:szCs w:val="24"/>
        </w:rPr>
        <w:t xml:space="preserve"> (DM), </w:t>
      </w:r>
      <w:proofErr w:type="spellStart"/>
      <w:r w:rsidR="00D17ED1">
        <w:rPr>
          <w:rFonts w:ascii="Times New Roman" w:eastAsia="Times New Roman" w:hAnsi="Times New Roman" w:cs="Times New Roman"/>
          <w:sz w:val="24"/>
          <w:szCs w:val="24"/>
        </w:rPr>
        <w:t>Crude</w:t>
      </w:r>
      <w:proofErr w:type="spellEnd"/>
      <w:r w:rsidR="00D17ED1">
        <w:rPr>
          <w:rFonts w:ascii="Times New Roman" w:eastAsia="Times New Roman" w:hAnsi="Times New Roman" w:cs="Times New Roman"/>
          <w:sz w:val="24"/>
          <w:szCs w:val="24"/>
        </w:rPr>
        <w:t xml:space="preserve"> Protein (CP), </w:t>
      </w:r>
      <w:proofErr w:type="spellStart"/>
      <w:r w:rsidR="00D17ED1">
        <w:rPr>
          <w:rFonts w:ascii="Times New Roman" w:eastAsia="Times New Roman" w:hAnsi="Times New Roman" w:cs="Times New Roman"/>
          <w:sz w:val="24"/>
          <w:szCs w:val="24"/>
        </w:rPr>
        <w:t>and</w:t>
      </w:r>
      <w:proofErr w:type="spellEnd"/>
      <w:r w:rsidR="00D17ED1">
        <w:rPr>
          <w:rFonts w:ascii="Times New Roman" w:eastAsia="Times New Roman" w:hAnsi="Times New Roman" w:cs="Times New Roman"/>
          <w:sz w:val="24"/>
          <w:szCs w:val="24"/>
        </w:rPr>
        <w:t xml:space="preserve"> Total </w:t>
      </w:r>
      <w:proofErr w:type="spellStart"/>
      <w:r w:rsidR="00D17ED1">
        <w:rPr>
          <w:rFonts w:ascii="Times New Roman" w:eastAsia="Times New Roman" w:hAnsi="Times New Roman" w:cs="Times New Roman"/>
          <w:sz w:val="24"/>
          <w:szCs w:val="24"/>
        </w:rPr>
        <w:t>Digestible</w:t>
      </w:r>
      <w:proofErr w:type="spellEnd"/>
      <w:r w:rsidR="00D17ED1">
        <w:rPr>
          <w:rFonts w:ascii="Times New Roman" w:eastAsia="Times New Roman" w:hAnsi="Times New Roman" w:cs="Times New Roman"/>
          <w:sz w:val="24"/>
          <w:szCs w:val="24"/>
        </w:rPr>
        <w:t xml:space="preserve"> </w:t>
      </w:r>
      <w:proofErr w:type="spellStart"/>
      <w:r w:rsidR="00D17ED1">
        <w:rPr>
          <w:rFonts w:ascii="Times New Roman" w:eastAsia="Times New Roman" w:hAnsi="Times New Roman" w:cs="Times New Roman"/>
          <w:sz w:val="24"/>
          <w:szCs w:val="24"/>
        </w:rPr>
        <w:t>Nutrients</w:t>
      </w:r>
      <w:proofErr w:type="spellEnd"/>
      <w:r w:rsidR="00D17ED1">
        <w:rPr>
          <w:rFonts w:ascii="Times New Roman" w:eastAsia="Times New Roman" w:hAnsi="Times New Roman" w:cs="Times New Roman"/>
          <w:sz w:val="24"/>
          <w:szCs w:val="24"/>
        </w:rPr>
        <w:t xml:space="preserve"> (TDN) </w:t>
      </w:r>
      <w:proofErr w:type="spellStart"/>
      <w:r w:rsidR="00D17ED1">
        <w:rPr>
          <w:rFonts w:ascii="Times New Roman" w:eastAsia="Times New Roman" w:hAnsi="Times New Roman" w:cs="Times New Roman"/>
          <w:sz w:val="24"/>
          <w:szCs w:val="24"/>
        </w:rPr>
        <w:t>standards</w:t>
      </w:r>
      <w:proofErr w:type="spellEnd"/>
      <w:r w:rsidR="00D17ED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quantitative</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descriptive</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statistics</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to</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analyze</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feed</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and</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beef</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cattle</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consumption</w:t>
      </w:r>
      <w:proofErr w:type="spellEnd"/>
      <w:r w:rsidR="00D17B78">
        <w:rPr>
          <w:rFonts w:ascii="Times New Roman" w:eastAsia="Times New Roman" w:hAnsi="Times New Roman" w:cs="Times New Roman"/>
          <w:sz w:val="24"/>
          <w:szCs w:val="24"/>
        </w:rPr>
        <w:t xml:space="preserve"> data </w:t>
      </w:r>
      <w:proofErr w:type="spellStart"/>
      <w:r w:rsidR="00D17B78">
        <w:rPr>
          <w:rFonts w:ascii="Times New Roman" w:eastAsia="Times New Roman" w:hAnsi="Times New Roman" w:cs="Times New Roman"/>
          <w:sz w:val="24"/>
          <w:szCs w:val="24"/>
        </w:rPr>
        <w:t>and</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compare</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them</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with</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cattle</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nutritional</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requirements</w:t>
      </w:r>
      <w:proofErr w:type="spellEnd"/>
      <w:r w:rsidR="00D17B78">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weight</w:t>
      </w:r>
      <w:proofErr w:type="spellEnd"/>
      <w:r>
        <w:rPr>
          <w:rFonts w:ascii="Times New Roman" w:eastAsia="Times New Roman" w:hAnsi="Times New Roman" w:cs="Times New Roman"/>
          <w:sz w:val="24"/>
          <w:szCs w:val="24"/>
        </w:rPr>
        <w:t>.</w:t>
      </w:r>
      <w:r w:rsidR="00D17E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observed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parameters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consumption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adequacy</w:t>
      </w:r>
      <w:proofErr w:type="spellEnd"/>
      <w:r>
        <w:rPr>
          <w:rFonts w:ascii="Times New Roman" w:eastAsia="Times New Roman" w:hAnsi="Times New Roman" w:cs="Times New Roman"/>
          <w:sz w:val="24"/>
          <w:szCs w:val="24"/>
        </w:rPr>
        <w:t>.</w:t>
      </w:r>
      <w:r w:rsidR="00D17E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study </w:t>
      </w:r>
      <w:proofErr w:type="spellStart"/>
      <w:r>
        <w:rPr>
          <w:rFonts w:ascii="Times New Roman" w:eastAsia="Times New Roman" w:hAnsi="Times New Roman" w:cs="Times New Roman"/>
          <w:sz w:val="24"/>
          <w:szCs w:val="24"/>
        </w:rPr>
        <w:t>showed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proportion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provided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terms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quantity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73.10:26.90.</w:t>
      </w:r>
      <w:r w:rsidR="00D17E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DM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TDN </w:t>
      </w:r>
      <w:proofErr w:type="spellStart"/>
      <w:r>
        <w:rPr>
          <w:rFonts w:ascii="Times New Roman" w:eastAsia="Times New Roman" w:hAnsi="Times New Roman" w:cs="Times New Roman"/>
          <w:sz w:val="24"/>
          <w:szCs w:val="24"/>
        </w:rPr>
        <w:t>consumption</w:t>
      </w:r>
      <w:proofErr w:type="spellEnd"/>
      <w:r>
        <w:rPr>
          <w:rFonts w:ascii="Times New Roman" w:eastAsia="Times New Roman" w:hAnsi="Times New Roman" w:cs="Times New Roman"/>
          <w:sz w:val="24"/>
          <w:szCs w:val="24"/>
        </w:rPr>
        <w:t xml:space="preserve"> were </w:t>
      </w:r>
      <w:proofErr w:type="spellStart"/>
      <w:r>
        <w:rPr>
          <w:rFonts w:ascii="Times New Roman" w:eastAsia="Times New Roman" w:hAnsi="Times New Roman" w:cs="Times New Roman"/>
          <w:sz w:val="24"/>
          <w:szCs w:val="24"/>
        </w:rPr>
        <w:t>within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relatively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w:t>
      </w:r>
      <w:proofErr w:type="spellEnd"/>
      <w:r>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requirements</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however</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most</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cattle</w:t>
      </w:r>
      <w:proofErr w:type="spellEnd"/>
      <w:r w:rsidR="00D17B78">
        <w:rPr>
          <w:rFonts w:ascii="Times New Roman" w:eastAsia="Times New Roman" w:hAnsi="Times New Roman" w:cs="Times New Roman"/>
          <w:sz w:val="24"/>
          <w:szCs w:val="24"/>
        </w:rPr>
        <w:t xml:space="preserve"> had </w:t>
      </w:r>
      <w:proofErr w:type="spellStart"/>
      <w:r w:rsidR="00D17B78">
        <w:rPr>
          <w:rFonts w:ascii="Times New Roman" w:eastAsia="Times New Roman" w:hAnsi="Times New Roman" w:cs="Times New Roman"/>
          <w:sz w:val="24"/>
          <w:szCs w:val="24"/>
        </w:rPr>
        <w:t>insufficient</w:t>
      </w:r>
      <w:proofErr w:type="spellEnd"/>
      <w:r w:rsidR="00D17B78">
        <w:rPr>
          <w:rFonts w:ascii="Times New Roman" w:eastAsia="Times New Roman" w:hAnsi="Times New Roman" w:cs="Times New Roman"/>
          <w:sz w:val="24"/>
          <w:szCs w:val="24"/>
        </w:rPr>
        <w:t xml:space="preserve"> protein </w:t>
      </w:r>
      <w:proofErr w:type="spellStart"/>
      <w:r w:rsidR="00D17B78">
        <w:rPr>
          <w:rFonts w:ascii="Times New Roman" w:eastAsia="Times New Roman" w:hAnsi="Times New Roman" w:cs="Times New Roman"/>
          <w:sz w:val="24"/>
          <w:szCs w:val="24"/>
        </w:rPr>
        <w:t>intake</w:t>
      </w:r>
      <w:proofErr w:type="spellEnd"/>
      <w:r w:rsidR="00D17B78">
        <w:rPr>
          <w:rFonts w:ascii="Times New Roman" w:eastAsia="Times New Roman" w:hAnsi="Times New Roman" w:cs="Times New Roman"/>
          <w:sz w:val="24"/>
          <w:szCs w:val="24"/>
        </w:rPr>
        <w:t xml:space="preserve">, as protein </w:t>
      </w:r>
      <w:proofErr w:type="spellStart"/>
      <w:r w:rsidR="00D17B78">
        <w:rPr>
          <w:rFonts w:ascii="Times New Roman" w:eastAsia="Times New Roman" w:hAnsi="Times New Roman" w:cs="Times New Roman"/>
          <w:sz w:val="24"/>
          <w:szCs w:val="24"/>
        </w:rPr>
        <w:t>consumption</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was</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slightly</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below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required</w:t>
      </w:r>
      <w:proofErr w:type="spellEnd"/>
      <w:r>
        <w:rPr>
          <w:rFonts w:ascii="Times New Roman" w:eastAsia="Times New Roman" w:hAnsi="Times New Roman" w:cs="Times New Roman"/>
          <w:sz w:val="24"/>
          <w:szCs w:val="24"/>
        </w:rPr>
        <w:t xml:space="preserve"> level.</w:t>
      </w:r>
      <w:r w:rsidR="00D17ED1">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This</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evaluation</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recommends</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improving</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concentrate</w:t>
      </w:r>
      <w:proofErr w:type="spellEnd"/>
      <w:r w:rsidR="00D17B78">
        <w:rPr>
          <w:rFonts w:ascii="Times New Roman" w:eastAsia="Times New Roman" w:hAnsi="Times New Roman" w:cs="Times New Roman"/>
          <w:sz w:val="24"/>
          <w:szCs w:val="24"/>
        </w:rPr>
        <w:t xml:space="preserve"> </w:t>
      </w:r>
      <w:proofErr w:type="spellStart"/>
      <w:r w:rsidR="00D17B78">
        <w:rPr>
          <w:rFonts w:ascii="Times New Roman" w:eastAsia="Times New Roman" w:hAnsi="Times New Roman" w:cs="Times New Roman"/>
          <w:sz w:val="24"/>
          <w:szCs w:val="24"/>
        </w:rPr>
        <w:t>composition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enhancing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optimize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beef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cattle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nutrition</w:t>
      </w:r>
      <w:proofErr w:type="spellEnd"/>
      <w:r>
        <w:rPr>
          <w:rFonts w:ascii="Times New Roman" w:eastAsia="Times New Roman" w:hAnsi="Times New Roman" w:cs="Times New Roman"/>
          <w:sz w:val="24"/>
          <w:szCs w:val="24"/>
        </w:rPr>
        <w:t>.</w:t>
      </w:r>
    </w:p>
    <w:p w14:paraId="259C4FD0" w14:textId="77777777" w:rsidR="00F46982" w:rsidRDefault="00F46982">
      <w:pPr>
        <w:spacing w:line="240" w:lineRule="auto"/>
        <w:ind w:firstLine="0"/>
        <w:rPr>
          <w:rFonts w:ascii="Times New Roman" w:eastAsia="Times New Roman" w:hAnsi="Times New Roman" w:cs="Times New Roman"/>
          <w:sz w:val="24"/>
          <w:szCs w:val="24"/>
        </w:rPr>
      </w:pPr>
    </w:p>
    <w:p w14:paraId="78AE9BA0" w14:textId="5F7BF221" w:rsidR="00F46982" w:rsidRDefault="00471BF4">
      <w:pPr>
        <w:spacing w:line="240" w:lineRule="auto"/>
        <w:ind w:firstLine="0"/>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Keywords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beef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cattle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adequacy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evaluation</w:t>
      </w:r>
      <w:proofErr w:type="spellEnd"/>
      <w:r>
        <w:rPr>
          <w:rFonts w:ascii="Times New Roman" w:eastAsia="Times New Roman" w:hAnsi="Times New Roman" w:cs="Times New Roman"/>
          <w:sz w:val="24"/>
          <w:szCs w:val="24"/>
        </w:rPr>
        <w:t>.</w:t>
      </w:r>
    </w:p>
    <w:p w14:paraId="5D954AC0" w14:textId="77777777" w:rsidR="00F46982" w:rsidRDefault="00F46982">
      <w:pPr>
        <w:spacing w:line="240" w:lineRule="auto"/>
        <w:ind w:firstLine="0"/>
        <w:rPr>
          <w:rFonts w:ascii="Times New Roman" w:eastAsia="Times New Roman" w:hAnsi="Times New Roman" w:cs="Times New Roman"/>
          <w:b/>
          <w:bCs/>
          <w:color w:val="000000"/>
          <w:sz w:val="24"/>
          <w:szCs w:val="24"/>
        </w:rPr>
      </w:pPr>
    </w:p>
    <w:p w14:paraId="43618AE1" w14:textId="77777777" w:rsidR="00F46982" w:rsidRDefault="00D17ED1">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ABSTRAK</w:t>
      </w:r>
    </w:p>
    <w:p w14:paraId="1019BF7F" w14:textId="77777777" w:rsidR="00F46982" w:rsidRDefault="00F46982">
      <w:pPr>
        <w:spacing w:line="240" w:lineRule="auto"/>
        <w:ind w:firstLine="0"/>
        <w:jc w:val="center"/>
        <w:rPr>
          <w:rFonts w:ascii="Times New Roman" w:eastAsia="Times New Roman" w:hAnsi="Times New Roman" w:cs="Times New Roman"/>
          <w:b/>
          <w:bCs/>
          <w:color w:val="000000"/>
          <w:sz w:val="24"/>
          <w:szCs w:val="24"/>
        </w:rPr>
      </w:pPr>
    </w:p>
    <w:p w14:paraId="46D411E0" w14:textId="44FA7D9C" w:rsidR="00F46982" w:rsidRDefault="00D17ED1">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Pakan merupakan faktor penting pada budidaya sapi potong, sehingga perlu diperhatikan pemberian pakan aspek kualitas dan kuantitas.  Penelitian ini bertujuan untuk evaluasi proporsi pakan hijauan dan konsentrat serta kecukupan nutrisi pada sapi penggemukan. Evaluasi dilakukan untuk mengetahui apakah pakan hijauan dan konsentrat yang diberikan sudah sesuai dengan kebutuhan nutrisi sapi potong berdasarkan standar kebutuhan Bahan Kering (BK), Protein Kasar (PK), dan Total </w:t>
      </w:r>
      <w:proofErr w:type="spellStart"/>
      <w:r>
        <w:rPr>
          <w:rFonts w:ascii="Times New Roman" w:eastAsia="Times New Roman" w:hAnsi="Times New Roman" w:cs="Times New Roman"/>
          <w:sz w:val="24"/>
          <w:szCs w:val="24"/>
        </w:rPr>
        <w:t>Digestible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Nutrients</w:t>
      </w:r>
      <w:proofErr w:type="spellEnd"/>
      <w:r>
        <w:rPr>
          <w:rFonts w:ascii="Times New Roman" w:eastAsia="Times New Roman" w:hAnsi="Times New Roman" w:cs="Times New Roman"/>
          <w:sz w:val="24"/>
          <w:szCs w:val="24"/>
        </w:rPr>
        <w:t xml:space="preserve"> (TDN). Kajian ini menggunakan analisis statistik deskriptif kuantitatif dengan mengumpulkan data pakan dan konsumsi sapi potong, kemudian dibandingkan dengan kebutuhan nutrisi sapi berdasarkan berat badan. Parameter yang diamati meliputi kandungan nutrisi pakan, konsumsi pakan, dan kecukupan nutrisi. Penelitian menunjukkan bahwa pemberian pakan dari segi kuantitas dan </w:t>
      </w:r>
      <w:r>
        <w:rPr>
          <w:rFonts w:ascii="Times New Roman" w:eastAsia="Times New Roman" w:hAnsi="Times New Roman" w:cs="Times New Roman"/>
          <w:sz w:val="24"/>
          <w:szCs w:val="24"/>
        </w:rPr>
        <w:lastRenderedPageBreak/>
        <w:t xml:space="preserve">proporsi </w:t>
      </w:r>
      <w:r w:rsidR="00C46635">
        <w:rPr>
          <w:rFonts w:ascii="Times New Roman" w:eastAsia="Times New Roman" w:hAnsi="Times New Roman" w:cs="Times New Roman"/>
          <w:sz w:val="24"/>
          <w:szCs w:val="24"/>
        </w:rPr>
        <w:t>adalah 73.10 : 26.90. Konsumsi BK dan TDN berada dalam kisaran yang relatif memenuhi kebutuhan, namun sebagian besar sapi memiliki asupan protein yang kurang,</w:t>
      </w:r>
      <w:r>
        <w:rPr>
          <w:rFonts w:ascii="Times New Roman" w:eastAsia="Times New Roman" w:hAnsi="Times New Roman" w:cs="Times New Roman"/>
          <w:sz w:val="24"/>
          <w:szCs w:val="24"/>
        </w:rPr>
        <w:t xml:space="preserve"> yang ditandai dengan konsumsi protein </w:t>
      </w:r>
      <w:r w:rsidR="00C46635">
        <w:rPr>
          <w:rFonts w:ascii="Times New Roman" w:eastAsia="Times New Roman" w:hAnsi="Times New Roman" w:cs="Times New Roman"/>
          <w:sz w:val="24"/>
          <w:szCs w:val="24"/>
        </w:rPr>
        <w:t xml:space="preserve">yang </w:t>
      </w:r>
      <w:r>
        <w:rPr>
          <w:rFonts w:ascii="Times New Roman" w:eastAsia="Times New Roman" w:hAnsi="Times New Roman" w:cs="Times New Roman"/>
          <w:sz w:val="24"/>
          <w:szCs w:val="24"/>
        </w:rPr>
        <w:t xml:space="preserve">sedikit lebih rendah dari kebutuhan. Hasil evaluasi ini merekomendasikan perbaikan komposisi pakan konsentrat dan peningkatan kualitas hijauan untuk mengoptimalkan nutrisi </w:t>
      </w:r>
      <w:r w:rsidR="00C46635">
        <w:rPr>
          <w:rFonts w:ascii="Times New Roman" w:eastAsia="Times New Roman" w:hAnsi="Times New Roman" w:cs="Times New Roman"/>
          <w:sz w:val="24"/>
          <w:szCs w:val="24"/>
        </w:rPr>
        <w:t xml:space="preserve">pada </w:t>
      </w:r>
      <w:r>
        <w:rPr>
          <w:rFonts w:ascii="Times New Roman" w:eastAsia="Times New Roman" w:hAnsi="Times New Roman" w:cs="Times New Roman"/>
          <w:sz w:val="24"/>
          <w:szCs w:val="24"/>
        </w:rPr>
        <w:t xml:space="preserve">sapi potong. </w:t>
      </w:r>
    </w:p>
    <w:p w14:paraId="50BE94B1" w14:textId="77777777" w:rsidR="00F46982" w:rsidRDefault="00F46982">
      <w:pPr>
        <w:rPr>
          <w:rFonts w:ascii="Times New Roman" w:eastAsia="Times New Roman" w:hAnsi="Times New Roman" w:cs="Times New Roman"/>
          <w:sz w:val="24"/>
          <w:szCs w:val="24"/>
        </w:rPr>
      </w:pPr>
    </w:p>
    <w:p w14:paraId="3A5B2DBB" w14:textId="77777777" w:rsidR="00F46982" w:rsidRDefault="00D17ED1">
      <w:pPr>
        <w:spacing w:line="24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t>Kata kunci:</w:t>
      </w:r>
      <w:r>
        <w:rPr>
          <w:rFonts w:ascii="Times New Roman" w:eastAsia="Times New Roman" w:hAnsi="Times New Roman" w:cs="Times New Roman"/>
          <w:sz w:val="24"/>
          <w:szCs w:val="24"/>
        </w:rPr>
        <w:t xml:space="preserve"> sapi potong; kecukupan nutrisi; evaluasi pakan</w:t>
      </w:r>
      <w:r>
        <w:rPr>
          <w:rFonts w:ascii="Times New Roman" w:eastAsia="Times New Roman" w:hAnsi="Times New Roman" w:cs="Times New Roman"/>
          <w:color w:val="000000"/>
          <w:sz w:val="24"/>
          <w:szCs w:val="24"/>
        </w:rPr>
        <w:t>.</w:t>
      </w:r>
    </w:p>
    <w:p w14:paraId="56F63A32" w14:textId="77777777" w:rsidR="00F46982" w:rsidRDefault="00D17ED1">
      <w:pPr>
        <w:spacing w:before="240" w:line="48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PENDAHULUAN</w:t>
      </w:r>
    </w:p>
    <w:p w14:paraId="3F237325"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Nutrisi pakan merupakan komponen penting dalam manajemen pemeliharaan ternak, karena kualitas dan kuantitas pakan sangat menentukan performa produksi ternak, khususnya sapi potong. Upaya mencapai tujuan tersebut, salah satu faktor penentu adalah proporsi pakan yang cukup dan berkualitas untuk meningkatkan performa dan produktivitas sapi potong.</w:t>
      </w:r>
    </w:p>
    <w:p w14:paraId="4E052A42"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Pakan merupakan faktor penting yang mempengaruhi peningkatan produktivitas ternak selain faktor genetik. Produktivitas ternak sapi dapat meningkat apabila pakan yang diberikan mampu mencukupi kebutuhan ternak. Jenis pakan yang digunakan harus memiliki kualitas baik dan tersedia dalam jumlah yang memadai. Produktivitas ternak sapi akan tetap terjaga apabila kualitas dan kuantitas pakan stabil. Tanaman pakan menjadi salah satu penunjang peningkatan produktivitas ternak, sehingga ketersediaan dan mutunya perlu dipertahankan untuk mencukupi kebutuhan ternak.</w:t>
      </w:r>
    </w:p>
    <w:p w14:paraId="3732FB52"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Komponen utama dalam usaha budidaya dan penggemukan sapi potong adalah pakan, dengan kontribusi biaya mencapai sekitar 70% dari total biaya produksi. Efisiensi penggunaan pakan sangat menentukan produktivitas dan profitabilitas peternakan. Oleh karena itu, evaluasi terhadap kualitas dan efektivitas pakan menjadi hal yang krusial dalam meningkatkan performa sapi potong. Standar Nasional Indonesia (SNI) telah menetapkan kriteria mutu pakan konsentrat sapi potong melalui SNI 3148-2:2024, yang mencakup persyaratan nutrisi seperti kadar protein kasar, serat, dan energi metabolisme. Penerapan standar ini bertujuan untuk memastikan bahwa pakan yang diberikan dapat memenuhi kebutuhan nutrisi sapi secara optimal. Oleh sebab itu evaluasi kecukupan nutrisi dan komposisi bahan </w:t>
      </w:r>
      <w:r>
        <w:rPr>
          <w:rFonts w:ascii="Times New Roman" w:eastAsia="Times New Roman" w:hAnsi="Times New Roman" w:cs="Times New Roman"/>
          <w:sz w:val="24"/>
          <w:szCs w:val="24"/>
        </w:rPr>
        <w:lastRenderedPageBreak/>
        <w:t>pakan pada penggemukan sapi potong sangat penting dilakukan untuk memaksimalkan peningkatan pertambahan bobot badan.</w:t>
      </w:r>
    </w:p>
    <w:p w14:paraId="39E04E5C" w14:textId="77777777" w:rsidR="00F46982" w:rsidRDefault="00D17ED1">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METODE PENELITIAN</w:t>
      </w:r>
    </w:p>
    <w:p w14:paraId="6D2AE387" w14:textId="77777777" w:rsidR="00F46982" w:rsidRDefault="00D17ED1">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Waktu dan Tempat Penelitian</w:t>
      </w:r>
    </w:p>
    <w:p w14:paraId="2167B685" w14:textId="140D90A1"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dilaksanakan di Balai Besar Pelatihan Peternakan (BBPP) Batu Malang, Jawa Timur</w:t>
      </w:r>
      <w:r w:rsidR="00C46635">
        <w:rPr>
          <w:rFonts w:ascii="Times New Roman" w:eastAsia="Times New Roman" w:hAnsi="Times New Roman" w:cs="Times New Roman"/>
          <w:sz w:val="24"/>
          <w:szCs w:val="24"/>
        </w:rPr>
        <w:t>.</w:t>
      </w:r>
    </w:p>
    <w:p w14:paraId="22D1C530" w14:textId="77777777" w:rsidR="00F46982" w:rsidRDefault="00D17ED1">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Materi Penelitian</w:t>
      </w:r>
    </w:p>
    <w:p w14:paraId="6486971B" w14:textId="1FC978B1"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Materi penelitian yang digunakan yaitu hijauan yang terdiri dari rumput gajah dan tebon jagung serta konsentrat (</w:t>
      </w:r>
      <w:proofErr w:type="spellStart"/>
      <w:r>
        <w:rPr>
          <w:rFonts w:ascii="Times New Roman" w:eastAsia="Times New Roman" w:hAnsi="Times New Roman" w:cs="Times New Roman"/>
          <w:sz w:val="24"/>
          <w:szCs w:val="24"/>
        </w:rPr>
        <w:t>Pollard</w:t>
      </w:r>
      <w:proofErr w:type="spellEnd"/>
      <w:r>
        <w:rPr>
          <w:rFonts w:ascii="Times New Roman" w:eastAsia="Times New Roman" w:hAnsi="Times New Roman" w:cs="Times New Roman"/>
          <w:sz w:val="24"/>
          <w:szCs w:val="24"/>
        </w:rPr>
        <w:t xml:space="preserve">, </w:t>
      </w:r>
      <w:r w:rsidR="00C46635">
        <w:rPr>
          <w:rFonts w:ascii="Times New Roman" w:eastAsia="Times New Roman" w:hAnsi="Times New Roman" w:cs="Times New Roman"/>
          <w:sz w:val="24"/>
          <w:szCs w:val="24"/>
        </w:rPr>
        <w:t>bungkil kelapa, kulit kopi, gaplek, CGF, mineral mix, dan garam)</w:t>
      </w:r>
      <w:r>
        <w:rPr>
          <w:rFonts w:ascii="Times New Roman" w:eastAsia="Times New Roman" w:hAnsi="Times New Roman" w:cs="Times New Roman"/>
          <w:sz w:val="24"/>
          <w:szCs w:val="24"/>
        </w:rPr>
        <w:t xml:space="preserve">. Analisis kandungan </w:t>
      </w:r>
      <w:proofErr w:type="spellStart"/>
      <w:r>
        <w:rPr>
          <w:rFonts w:ascii="Times New Roman" w:eastAsia="Times New Roman" w:hAnsi="Times New Roman" w:cs="Times New Roman"/>
          <w:sz w:val="24"/>
          <w:szCs w:val="24"/>
        </w:rPr>
        <w:t>nutrien</w:t>
      </w:r>
      <w:proofErr w:type="spellEnd"/>
      <w:r>
        <w:rPr>
          <w:rFonts w:ascii="Times New Roman" w:eastAsia="Times New Roman" w:hAnsi="Times New Roman" w:cs="Times New Roman"/>
          <w:sz w:val="24"/>
          <w:szCs w:val="24"/>
        </w:rPr>
        <w:t xml:space="preserve"> dilakukan di Laboratorium Nutrisi Pakan BBPP Batu, Malang.</w:t>
      </w:r>
    </w:p>
    <w:p w14:paraId="1A5FCA64" w14:textId="77777777" w:rsidR="00F46982" w:rsidRDefault="00D17ED1">
      <w:pPr>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Variabel yang diamati:</w:t>
      </w:r>
    </w:p>
    <w:p w14:paraId="67E42129" w14:textId="77777777" w:rsidR="00F46982" w:rsidRDefault="00D17ED1">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Kandungan </w:t>
      </w:r>
      <w:proofErr w:type="spellStart"/>
      <w:r>
        <w:rPr>
          <w:rFonts w:ascii="Times New Roman" w:eastAsia="Times New Roman" w:hAnsi="Times New Roman" w:cs="Times New Roman"/>
          <w:color w:val="000000"/>
          <w:sz w:val="24"/>
          <w:szCs w:val="24"/>
        </w:rPr>
        <w:t>Nutrien</w:t>
      </w:r>
      <w:proofErr w:type="spellEnd"/>
      <w:r>
        <w:rPr>
          <w:rFonts w:ascii="Times New Roman" w:eastAsia="Times New Roman" w:hAnsi="Times New Roman" w:cs="Times New Roman"/>
          <w:color w:val="000000"/>
          <w:sz w:val="24"/>
          <w:szCs w:val="24"/>
        </w:rPr>
        <w:t xml:space="preserve"> Bahan Pakan</w:t>
      </w:r>
    </w:p>
    <w:p w14:paraId="35D922FF" w14:textId="77777777" w:rsidR="00F46982" w:rsidRDefault="00D17ED1">
      <w:pPr>
        <w:pBdr>
          <w:top w:val="nil"/>
          <w:left w:val="nil"/>
          <w:bottom w:val="nil"/>
          <w:right w:val="nil"/>
          <w:between w:val="nil"/>
        </w:pBdr>
        <w:spacing w:line="360" w:lineRule="auto"/>
        <w:ind w:left="72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mengetahui kualitas bahan pakan dilakukan analisis proksimat meliputi bahan kering (BK), serat kasar (SK), protein kasar (PK), lemak kasar (LK), kadar Abu dan Total </w:t>
      </w:r>
      <w:proofErr w:type="spellStart"/>
      <w:r>
        <w:rPr>
          <w:rFonts w:ascii="Times New Roman" w:eastAsia="Times New Roman" w:hAnsi="Times New Roman" w:cs="Times New Roman"/>
          <w:color w:val="000000"/>
          <w:sz w:val="24"/>
          <w:szCs w:val="24"/>
        </w:rPr>
        <w:t>Digestible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Nutrient</w:t>
      </w:r>
      <w:proofErr w:type="spellEnd"/>
      <w:r>
        <w:rPr>
          <w:rFonts w:ascii="Times New Roman" w:eastAsia="Times New Roman" w:hAnsi="Times New Roman" w:cs="Times New Roman"/>
          <w:color w:val="000000"/>
          <w:sz w:val="24"/>
          <w:szCs w:val="24"/>
        </w:rPr>
        <w:t xml:space="preserve"> (TDN). </w:t>
      </w:r>
    </w:p>
    <w:p w14:paraId="66206933" w14:textId="77777777" w:rsidR="00F46982" w:rsidRDefault="00D17ED1">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Konsumsi Pakan</w:t>
      </w:r>
    </w:p>
    <w:p w14:paraId="0470BE32" w14:textId="77777777" w:rsidR="00F46982" w:rsidRDefault="00D17ED1">
      <w:pPr>
        <w:pBdr>
          <w:top w:val="nil"/>
          <w:left w:val="nil"/>
          <w:bottom w:val="nil"/>
          <w:right w:val="nil"/>
          <w:between w:val="nil"/>
        </w:pBdr>
        <w:spacing w:line="360" w:lineRule="auto"/>
        <w:ind w:left="72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Konsumsi pakan dapat diukur dengan pemberian pakan hijauan dan konsentrat sesuai dengan kebutuhan bahan segar. Selanjutnya konsumsi segar pakan sapi dikonversi menjadi bahan kering pakan dengan menghitung menggunakan persamaan sebagai berikut:</w:t>
      </w:r>
    </w:p>
    <w:p w14:paraId="743D3085" w14:textId="77777777" w:rsidR="00F46982" w:rsidRDefault="00D17ED1">
      <w:pPr>
        <w:tabs>
          <w:tab w:val="left" w:pos="3828"/>
        </w:tabs>
        <w:spacing w:line="360" w:lineRule="auto"/>
        <w:ind w:lef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Konsumsi Segar (Kg) = </w:t>
      </w:r>
      <m:oMath>
        <m:r>
          <w:rPr>
            <w:rFonts w:ascii="Cambria Math" w:eastAsia="Cambria Math" w:hAnsi="Cambria Math" w:cs="Cambria Math"/>
            <w:sz w:val="24"/>
            <w:szCs w:val="24"/>
          </w:rPr>
          <m:t>Jumlah Pemberian - Sisa Pakan</m:t>
        </m:r>
      </m:oMath>
    </w:p>
    <w:p w14:paraId="6A7B4C89" w14:textId="77777777" w:rsidR="00F46982" w:rsidRDefault="00D17ED1">
      <w:pPr>
        <w:tabs>
          <w:tab w:val="left" w:pos="3828"/>
        </w:tabs>
        <w:spacing w:line="360" w:lineRule="auto"/>
        <w:ind w:lef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Konsumsi BK (Kg) = </w:t>
      </w:r>
      <m:oMath>
        <m:r>
          <w:rPr>
            <w:rFonts w:ascii="Cambria Math" w:eastAsia="Cambria Math" w:hAnsi="Cambria Math" w:cs="Cambria Math"/>
            <w:sz w:val="24"/>
            <w:szCs w:val="24"/>
          </w:rPr>
          <m:t>Konsumsi Segar x % BK</m:t>
        </m:r>
      </m:oMath>
    </w:p>
    <w:p w14:paraId="1734051B" w14:textId="77777777" w:rsidR="00F46982" w:rsidRDefault="00D17ED1">
      <w:pPr>
        <w:tabs>
          <w:tab w:val="left" w:pos="3828"/>
        </w:tabs>
        <w:spacing w:line="360" w:lineRule="auto"/>
        <w:ind w:lef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Konsumsi PK (Kg)  = </w:t>
      </w:r>
      <m:oMath>
        <m:r>
          <w:rPr>
            <w:rFonts w:ascii="Cambria Math" w:eastAsia="Cambria Math" w:hAnsi="Cambria Math" w:cs="Cambria Math"/>
            <w:sz w:val="24"/>
            <w:szCs w:val="24"/>
          </w:rPr>
          <m:t>Konsumsi BK x % PK (Pakan)</m:t>
        </m:r>
      </m:oMath>
    </w:p>
    <w:p w14:paraId="41B48E69" w14:textId="77777777" w:rsidR="00F46982" w:rsidRDefault="00D17ED1">
      <w:pPr>
        <w:spacing w:line="360" w:lineRule="auto"/>
        <w:ind w:lef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Konsumsi TDN (Kg) = </w:t>
      </w:r>
      <m:oMath>
        <m:r>
          <w:rPr>
            <w:rFonts w:ascii="Cambria Math" w:eastAsia="Cambria Math" w:hAnsi="Cambria Math" w:cs="Cambria Math"/>
            <w:sz w:val="24"/>
            <w:szCs w:val="24"/>
          </w:rPr>
          <m:t>Konsumsi BK x %TDN (Pakan)</m:t>
        </m:r>
      </m:oMath>
    </w:p>
    <w:p w14:paraId="46C8356D" w14:textId="77777777" w:rsidR="00F46982" w:rsidRDefault="00D17ED1">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Evaluasi</w:t>
      </w:r>
      <w:r>
        <w:rPr>
          <w:rFonts w:ascii="Times New Roman" w:eastAsia="Times New Roman" w:hAnsi="Times New Roman" w:cs="Times New Roman"/>
          <w:color w:val="000000"/>
          <w:sz w:val="24"/>
          <w:szCs w:val="24"/>
        </w:rPr>
        <w:t xml:space="preserve"> Kecukupan Nutrisi Berdasarkan Kebutuhan</w:t>
      </w:r>
    </w:p>
    <w:p w14:paraId="09B663ED" w14:textId="3002E255" w:rsidR="00F46982" w:rsidRDefault="00D17ED1">
      <w:pPr>
        <w:pBdr>
          <w:top w:val="nil"/>
          <w:left w:val="nil"/>
          <w:bottom w:val="nil"/>
          <w:right w:val="nil"/>
          <w:between w:val="nil"/>
        </w:pBdr>
        <w:spacing w:line="360" w:lineRule="auto"/>
        <w:ind w:left="72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Evaluasi kecukupan nutrisi dilakukan dengan membandingkan konsumsi dan kebutuhan nutrisi berdasarkan BK, protein kasar</w:t>
      </w:r>
      <w:r w:rsidR="00C4663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dan TDN, sehingga dapat ditentukan asupan nutrisi yang terkandung dalam pakan sesuai dengan kebutuhan.</w:t>
      </w:r>
    </w:p>
    <w:p w14:paraId="3EEAFDE9" w14:textId="77777777" w:rsidR="00C46635" w:rsidRDefault="00C46635">
      <w:pPr>
        <w:spacing w:before="240" w:line="480" w:lineRule="auto"/>
        <w:ind w:firstLine="0"/>
        <w:jc w:val="center"/>
        <w:rPr>
          <w:rFonts w:ascii="Times New Roman" w:eastAsia="Times New Roman" w:hAnsi="Times New Roman" w:cs="Times New Roman"/>
          <w:b/>
          <w:bCs/>
          <w:sz w:val="24"/>
          <w:szCs w:val="24"/>
        </w:rPr>
      </w:pPr>
    </w:p>
    <w:p w14:paraId="35243FF5" w14:textId="02317891" w:rsidR="00F46982" w:rsidRDefault="00D17ED1">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HASIL DAN PEMBAHASAN</w:t>
      </w:r>
    </w:p>
    <w:p w14:paraId="4AB67112" w14:textId="77777777" w:rsidR="00F46982" w:rsidRDefault="00D17ED1">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Kandungan Nutrisi Bahan Pakan</w:t>
      </w:r>
    </w:p>
    <w:p w14:paraId="541C9BED"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Pakan merupakan elemen krusial dalam peternakan sapi, yang menyumbang sebagian besar biaya produksi. Menurut Ali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(2019) dalam satu produksi peternakan, pakan merupakan bagian komponen terbesar harus dikeluarkan peternak yang mencapai 60-70% dari total biaya produksi. Untuk memenuhi kebutuhan nutrisi yang lengkap diperlukan pemberian pakan yang kualitas dan cukup karena sangat mempengaruhi pertumbuhan, kesehatan, reproduksi, dan produktivitas sapi, baik untuk penggemukan maupun produksi susu. Nutrisi yang baik harus memenuhi kebutuhan nutrisi, terutama energi, protein, mineral, vitamin, dan oksigen, dalam proporsi yang seimbang, agar sapi mencapai performa optimal. </w:t>
      </w:r>
    </w:p>
    <w:p w14:paraId="6896AB83" w14:textId="77777777" w:rsidR="00F46982" w:rsidRDefault="00D17ED1">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Kandungan Nutrisi Hijauan</w:t>
      </w:r>
    </w:p>
    <w:p w14:paraId="773EA750" w14:textId="77777777" w:rsidR="00F46982" w:rsidRDefault="00D17ED1">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Hijauan merupakan pakan utama bagi ternak sapi potong karena mengandung serat kasar yang berperan dalam menjaga kesehatan pencernaan, terutama di dalam rumen. Selain itu, hijauan juga menyediakan energi dan protein alami yang penting untuk pertumbuhan, perkembangan daging, dan menjaga fungsi metabolisme sapi.</w:t>
      </w:r>
    </w:p>
    <w:p w14:paraId="39A5A964" w14:textId="77777777" w:rsidR="00F46982" w:rsidRDefault="00D17ED1">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Tabel 1. Hasil Uji Proksimat Rumput Gajah dan Tebon Jagung</w:t>
      </w:r>
    </w:p>
    <w:tbl>
      <w:tblPr>
        <w:tblStyle w:val="a"/>
        <w:tblW w:w="793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75"/>
        <w:gridCol w:w="2075"/>
        <w:gridCol w:w="1587"/>
      </w:tblGrid>
      <w:tr w:rsidR="00F46982" w14:paraId="4FF02BC0" w14:textId="77777777">
        <w:trPr>
          <w:trHeight w:val="273"/>
        </w:trPr>
        <w:tc>
          <w:tcPr>
            <w:tcW w:w="4275" w:type="dxa"/>
            <w:vMerge w:val="restart"/>
            <w:tcBorders>
              <w:top w:val="single" w:sz="4" w:space="0" w:color="000000"/>
            </w:tcBorders>
            <w:vAlign w:val="center"/>
          </w:tcPr>
          <w:p w14:paraId="23602896" w14:textId="33B6917A" w:rsidR="00F46982" w:rsidRDefault="00D17E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Komposisi Nutrisi</w:t>
            </w:r>
            <w:r w:rsidR="00C46635">
              <w:rPr>
                <w:rFonts w:ascii="Times New Roman" w:eastAsia="Times New Roman" w:hAnsi="Times New Roman" w:cs="Times New Roman"/>
                <w:color w:val="000000"/>
                <w:sz w:val="24"/>
                <w:szCs w:val="24"/>
              </w:rPr>
              <w:t xml:space="preserve"> (%)</w:t>
            </w:r>
          </w:p>
        </w:tc>
        <w:tc>
          <w:tcPr>
            <w:tcW w:w="3662" w:type="dxa"/>
            <w:gridSpan w:val="2"/>
            <w:tcBorders>
              <w:top w:val="single" w:sz="4" w:space="0" w:color="000000"/>
              <w:bottom w:val="single" w:sz="4" w:space="0" w:color="000000"/>
            </w:tcBorders>
            <w:vAlign w:val="center"/>
          </w:tcPr>
          <w:p w14:paraId="3B01D25E"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Bahan Pakan</w:t>
            </w:r>
          </w:p>
        </w:tc>
      </w:tr>
      <w:tr w:rsidR="00F46982" w14:paraId="15889924" w14:textId="77777777">
        <w:tc>
          <w:tcPr>
            <w:tcW w:w="4275" w:type="dxa"/>
            <w:vMerge/>
            <w:tcBorders>
              <w:top w:val="single" w:sz="4" w:space="0" w:color="000000"/>
            </w:tcBorders>
            <w:vAlign w:val="center"/>
          </w:tcPr>
          <w:p w14:paraId="4BCB4927" w14:textId="77777777" w:rsidR="00F46982" w:rsidRDefault="00F46982">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075" w:type="dxa"/>
            <w:tcBorders>
              <w:top w:val="single" w:sz="4" w:space="0" w:color="000000"/>
              <w:bottom w:val="single" w:sz="4" w:space="0" w:color="000000"/>
            </w:tcBorders>
            <w:vAlign w:val="center"/>
          </w:tcPr>
          <w:p w14:paraId="50C2464B"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Rumput Gajah</w:t>
            </w:r>
          </w:p>
        </w:tc>
        <w:tc>
          <w:tcPr>
            <w:tcW w:w="1587" w:type="dxa"/>
            <w:tcBorders>
              <w:top w:val="single" w:sz="4" w:space="0" w:color="000000"/>
              <w:bottom w:val="single" w:sz="4" w:space="0" w:color="000000"/>
            </w:tcBorders>
            <w:vAlign w:val="center"/>
          </w:tcPr>
          <w:p w14:paraId="480F7F04"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Tebon Jagung</w:t>
            </w:r>
          </w:p>
        </w:tc>
      </w:tr>
      <w:tr w:rsidR="00F46982" w14:paraId="1C0F26F4" w14:textId="77777777">
        <w:tc>
          <w:tcPr>
            <w:tcW w:w="4275" w:type="dxa"/>
            <w:tcBorders>
              <w:top w:val="single" w:sz="4" w:space="0" w:color="000000"/>
            </w:tcBorders>
            <w:vAlign w:val="center"/>
          </w:tcPr>
          <w:p w14:paraId="3467C801" w14:textId="7DF7D1A1" w:rsidR="00F46982" w:rsidRDefault="00D17E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Protein Kasar (PK)</w:t>
            </w:r>
          </w:p>
        </w:tc>
        <w:tc>
          <w:tcPr>
            <w:tcW w:w="2075" w:type="dxa"/>
            <w:tcBorders>
              <w:top w:val="single" w:sz="4" w:space="0" w:color="000000"/>
            </w:tcBorders>
          </w:tcPr>
          <w:p w14:paraId="0C70A49C"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9.83</w:t>
            </w:r>
          </w:p>
        </w:tc>
        <w:tc>
          <w:tcPr>
            <w:tcW w:w="1587" w:type="dxa"/>
            <w:tcBorders>
              <w:top w:val="single" w:sz="4" w:space="0" w:color="000000"/>
            </w:tcBorders>
            <w:vAlign w:val="center"/>
          </w:tcPr>
          <w:p w14:paraId="5867AAC5"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9.94</w:t>
            </w:r>
          </w:p>
        </w:tc>
      </w:tr>
      <w:tr w:rsidR="00F46982" w14:paraId="2A9DADE9" w14:textId="77777777">
        <w:tc>
          <w:tcPr>
            <w:tcW w:w="4275" w:type="dxa"/>
            <w:vAlign w:val="center"/>
          </w:tcPr>
          <w:p w14:paraId="0C561AE3" w14:textId="2732054D" w:rsidR="00F46982" w:rsidRDefault="00D17E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Lemak Kasar (LK)</w:t>
            </w:r>
          </w:p>
        </w:tc>
        <w:tc>
          <w:tcPr>
            <w:tcW w:w="2075" w:type="dxa"/>
          </w:tcPr>
          <w:p w14:paraId="5E522B70"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1.82</w:t>
            </w:r>
          </w:p>
        </w:tc>
        <w:tc>
          <w:tcPr>
            <w:tcW w:w="1587" w:type="dxa"/>
            <w:vAlign w:val="center"/>
          </w:tcPr>
          <w:p w14:paraId="115951A4"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3.48</w:t>
            </w:r>
          </w:p>
        </w:tc>
      </w:tr>
      <w:tr w:rsidR="00F46982" w14:paraId="17C3D3BE" w14:textId="77777777">
        <w:tc>
          <w:tcPr>
            <w:tcW w:w="4275" w:type="dxa"/>
            <w:vAlign w:val="center"/>
          </w:tcPr>
          <w:p w14:paraId="7E25995C" w14:textId="45021F88" w:rsidR="00F46982" w:rsidRDefault="00D17E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Serat Kasar (SK)</w:t>
            </w:r>
          </w:p>
        </w:tc>
        <w:tc>
          <w:tcPr>
            <w:tcW w:w="2075" w:type="dxa"/>
          </w:tcPr>
          <w:p w14:paraId="037956D6"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31.58</w:t>
            </w:r>
          </w:p>
        </w:tc>
        <w:tc>
          <w:tcPr>
            <w:tcW w:w="1587" w:type="dxa"/>
            <w:vAlign w:val="center"/>
          </w:tcPr>
          <w:p w14:paraId="6104FF52"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25.03</w:t>
            </w:r>
          </w:p>
        </w:tc>
      </w:tr>
      <w:tr w:rsidR="00F46982" w14:paraId="10A778B7" w14:textId="77777777">
        <w:tc>
          <w:tcPr>
            <w:tcW w:w="4275" w:type="dxa"/>
            <w:vAlign w:val="center"/>
          </w:tcPr>
          <w:p w14:paraId="4E9EE987" w14:textId="7D8085F6" w:rsidR="00F46982" w:rsidRDefault="00D17E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Abu </w:t>
            </w:r>
          </w:p>
        </w:tc>
        <w:tc>
          <w:tcPr>
            <w:tcW w:w="2075" w:type="dxa"/>
          </w:tcPr>
          <w:p w14:paraId="4171C126"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14.06</w:t>
            </w:r>
          </w:p>
        </w:tc>
        <w:tc>
          <w:tcPr>
            <w:tcW w:w="1587" w:type="dxa"/>
            <w:vAlign w:val="center"/>
          </w:tcPr>
          <w:p w14:paraId="440BB83B"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8.07</w:t>
            </w:r>
          </w:p>
        </w:tc>
      </w:tr>
      <w:tr w:rsidR="00F46982" w14:paraId="443C9E4C" w14:textId="77777777">
        <w:tc>
          <w:tcPr>
            <w:tcW w:w="4275" w:type="dxa"/>
            <w:vAlign w:val="center"/>
          </w:tcPr>
          <w:p w14:paraId="03CED0B0" w14:textId="46A01B3D" w:rsidR="00F46982" w:rsidRDefault="00D17E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Bahan Ekstrak Tanpa Nitrogen (BETN)</w:t>
            </w:r>
          </w:p>
        </w:tc>
        <w:tc>
          <w:tcPr>
            <w:tcW w:w="2075" w:type="dxa"/>
            <w:vAlign w:val="center"/>
          </w:tcPr>
          <w:p w14:paraId="30289900"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42.71</w:t>
            </w:r>
          </w:p>
        </w:tc>
        <w:tc>
          <w:tcPr>
            <w:tcW w:w="1587" w:type="dxa"/>
            <w:vAlign w:val="center"/>
          </w:tcPr>
          <w:p w14:paraId="20825D28"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53.48</w:t>
            </w:r>
          </w:p>
        </w:tc>
      </w:tr>
      <w:tr w:rsidR="00F46982" w14:paraId="6E5EC820" w14:textId="77777777">
        <w:tc>
          <w:tcPr>
            <w:tcW w:w="4275" w:type="dxa"/>
            <w:tcBorders>
              <w:bottom w:val="single" w:sz="4" w:space="0" w:color="000000"/>
            </w:tcBorders>
            <w:vAlign w:val="center"/>
          </w:tcPr>
          <w:p w14:paraId="6491B07C" w14:textId="0741CA28" w:rsidR="00F46982" w:rsidRDefault="00D17E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Total </w:t>
            </w:r>
            <w:proofErr w:type="spellStart"/>
            <w:r>
              <w:rPr>
                <w:rFonts w:ascii="Times New Roman" w:eastAsia="Times New Roman" w:hAnsi="Times New Roman" w:cs="Times New Roman"/>
                <w:i/>
                <w:iCs/>
                <w:color w:val="000000"/>
                <w:sz w:val="24"/>
                <w:szCs w:val="24"/>
              </w:rPr>
              <w:t>Digestible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Nutrient</w:t>
            </w:r>
            <w:proofErr w:type="spellEnd"/>
            <w:r>
              <w:rPr>
                <w:rFonts w:ascii="Times New Roman" w:eastAsia="Times New Roman" w:hAnsi="Times New Roman" w:cs="Times New Roman"/>
                <w:color w:val="000000"/>
                <w:sz w:val="24"/>
                <w:szCs w:val="24"/>
              </w:rPr>
              <w:t xml:space="preserve"> (TDN)</w:t>
            </w:r>
          </w:p>
        </w:tc>
        <w:tc>
          <w:tcPr>
            <w:tcW w:w="2075" w:type="dxa"/>
            <w:tcBorders>
              <w:bottom w:val="single" w:sz="4" w:space="0" w:color="000000"/>
            </w:tcBorders>
            <w:vAlign w:val="center"/>
          </w:tcPr>
          <w:p w14:paraId="442C6DF2"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59.87</w:t>
            </w:r>
          </w:p>
        </w:tc>
        <w:tc>
          <w:tcPr>
            <w:tcW w:w="1587" w:type="dxa"/>
            <w:tcBorders>
              <w:bottom w:val="single" w:sz="4" w:space="0" w:color="000000"/>
            </w:tcBorders>
            <w:vAlign w:val="center"/>
          </w:tcPr>
          <w:p w14:paraId="7782C224" w14:textId="77777777" w:rsidR="00F46982" w:rsidRDefault="00D17ED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70.77</w:t>
            </w:r>
          </w:p>
        </w:tc>
      </w:tr>
    </w:tbl>
    <w:p w14:paraId="453066F1" w14:textId="44901022"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uji proksimat pada rumput gajah dan tebon jagung</w:t>
      </w:r>
      <w:r w:rsidR="00C46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dapat dilihat pada Tabel 1. Hasil uji laboratorium menunjukkan bahwa rumput gajah dan tebon jagung memiliki kandungan nutrisi yang berbeda. Rumput gajah mengandung 9,83% protein kasar (PK), </w:t>
      </w:r>
      <w:r w:rsidR="00C46635">
        <w:rPr>
          <w:rFonts w:ascii="Times New Roman" w:eastAsia="Times New Roman" w:hAnsi="Times New Roman" w:cs="Times New Roman"/>
          <w:sz w:val="24"/>
          <w:szCs w:val="24"/>
        </w:rPr>
        <w:t>sedangkan</w:t>
      </w:r>
      <w:r>
        <w:rPr>
          <w:rFonts w:ascii="Times New Roman" w:eastAsia="Times New Roman" w:hAnsi="Times New Roman" w:cs="Times New Roman"/>
          <w:sz w:val="24"/>
          <w:szCs w:val="24"/>
        </w:rPr>
        <w:t xml:space="preserve"> tebon jagung sedikit lebih tinggi</w:t>
      </w:r>
      <w:r w:rsidR="00C46635">
        <w:rPr>
          <w:rFonts w:ascii="Times New Roman" w:eastAsia="Times New Roman" w:hAnsi="Times New Roman" w:cs="Times New Roman"/>
          <w:sz w:val="24"/>
          <w:szCs w:val="24"/>
        </w:rPr>
        <w:t>, yaitu 9,94%</w:t>
      </w:r>
      <w:r>
        <w:rPr>
          <w:rFonts w:ascii="Times New Roman" w:eastAsia="Times New Roman" w:hAnsi="Times New Roman" w:cs="Times New Roman"/>
          <w:sz w:val="24"/>
          <w:szCs w:val="24"/>
        </w:rPr>
        <w:t xml:space="preserve">. Kandungan lemak kasar (LK) rumput gajah 1,82% lebih rendah </w:t>
      </w:r>
      <w:r w:rsidR="00C46635">
        <w:rPr>
          <w:rFonts w:ascii="Times New Roman" w:eastAsia="Times New Roman" w:hAnsi="Times New Roman" w:cs="Times New Roman"/>
          <w:sz w:val="24"/>
          <w:szCs w:val="24"/>
        </w:rPr>
        <w:lastRenderedPageBreak/>
        <w:t>daripada</w:t>
      </w:r>
      <w:r>
        <w:rPr>
          <w:rFonts w:ascii="Times New Roman" w:eastAsia="Times New Roman" w:hAnsi="Times New Roman" w:cs="Times New Roman"/>
          <w:sz w:val="24"/>
          <w:szCs w:val="24"/>
        </w:rPr>
        <w:t xml:space="preserve"> tebon jagung (3,48%). Kandungan serat kasar (SK) rumput gajah </w:t>
      </w:r>
      <w:r w:rsidR="00C46635">
        <w:rPr>
          <w:rFonts w:ascii="Times New Roman" w:eastAsia="Times New Roman" w:hAnsi="Times New Roman" w:cs="Times New Roman"/>
          <w:sz w:val="24"/>
          <w:szCs w:val="24"/>
        </w:rPr>
        <w:t>(31,58%)</w:t>
      </w:r>
      <w:r>
        <w:rPr>
          <w:rFonts w:ascii="Times New Roman" w:eastAsia="Times New Roman" w:hAnsi="Times New Roman" w:cs="Times New Roman"/>
          <w:sz w:val="24"/>
          <w:szCs w:val="24"/>
        </w:rPr>
        <w:t xml:space="preserve"> lebih tinggi dibandingkan </w:t>
      </w:r>
      <w:r w:rsidR="00C46635">
        <w:rPr>
          <w:rFonts w:ascii="Times New Roman" w:eastAsia="Times New Roman" w:hAnsi="Times New Roman" w:cs="Times New Roman"/>
          <w:sz w:val="24"/>
          <w:szCs w:val="24"/>
        </w:rPr>
        <w:t xml:space="preserve">dengan </w:t>
      </w:r>
      <w:r>
        <w:rPr>
          <w:rFonts w:ascii="Times New Roman" w:eastAsia="Times New Roman" w:hAnsi="Times New Roman" w:cs="Times New Roman"/>
          <w:sz w:val="24"/>
          <w:szCs w:val="24"/>
        </w:rPr>
        <w:t xml:space="preserve">tebon jagung (25,03%). Berdasarkan hasil penelitian </w:t>
      </w:r>
      <w:proofErr w:type="spellStart"/>
      <w:r>
        <w:rPr>
          <w:rFonts w:ascii="Times New Roman" w:eastAsia="Times New Roman" w:hAnsi="Times New Roman" w:cs="Times New Roman"/>
          <w:sz w:val="24"/>
          <w:szCs w:val="24"/>
        </w:rPr>
        <w:t>Dumadi</w:t>
      </w:r>
      <w:proofErr w:type="spellEnd"/>
      <w:r>
        <w:rPr>
          <w:rFonts w:ascii="Times New Roman" w:eastAsia="Times New Roman" w:hAnsi="Times New Roman" w:cs="Times New Roman"/>
          <w:sz w:val="24"/>
          <w:szCs w:val="24"/>
        </w:rPr>
        <w:t xml:space="preserve"> dkk</w:t>
      </w:r>
      <w:r w:rsidR="00C46635">
        <w:rPr>
          <w:rFonts w:ascii="Times New Roman" w:eastAsia="Times New Roman" w:hAnsi="Times New Roman" w:cs="Times New Roman"/>
          <w:sz w:val="24"/>
          <w:szCs w:val="24"/>
        </w:rPr>
        <w:t>. (2021), rumput gajah memiliki kadar protein kasar rata-rata 11,23%, lemak kasar 2,4%, dan</w:t>
      </w:r>
      <w:r>
        <w:rPr>
          <w:rFonts w:ascii="Times New Roman" w:eastAsia="Times New Roman" w:hAnsi="Times New Roman" w:cs="Times New Roman"/>
          <w:sz w:val="24"/>
          <w:szCs w:val="24"/>
        </w:rPr>
        <w:t xml:space="preserve"> serat kasar 31,56%. Kandungan serat kasar pada hijauan dipengaruhi oleh umur panen</w:t>
      </w:r>
      <w:r w:rsidR="00C46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46635">
        <w:rPr>
          <w:rFonts w:ascii="Times New Roman" w:eastAsia="Times New Roman" w:hAnsi="Times New Roman" w:cs="Times New Roman"/>
          <w:sz w:val="24"/>
          <w:szCs w:val="24"/>
        </w:rPr>
        <w:t>Semakin</w:t>
      </w:r>
      <w:r>
        <w:rPr>
          <w:rFonts w:ascii="Times New Roman" w:eastAsia="Times New Roman" w:hAnsi="Times New Roman" w:cs="Times New Roman"/>
          <w:sz w:val="24"/>
          <w:szCs w:val="24"/>
        </w:rPr>
        <w:t xml:space="preserve"> tua hijauan</w:t>
      </w:r>
      <w:r w:rsidR="00C46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kandungan serat kasarnya semakin tinggi</w:t>
      </w:r>
      <w:r w:rsidR="00C46635">
        <w:rPr>
          <w:rFonts w:ascii="Times New Roman" w:eastAsia="Times New Roman" w:hAnsi="Times New Roman" w:cs="Times New Roman"/>
          <w:sz w:val="24"/>
          <w:szCs w:val="24"/>
        </w:rPr>
        <w:t>, begitu</w:t>
      </w:r>
      <w:r>
        <w:rPr>
          <w:rFonts w:ascii="Times New Roman" w:eastAsia="Times New Roman" w:hAnsi="Times New Roman" w:cs="Times New Roman"/>
          <w:sz w:val="24"/>
          <w:szCs w:val="24"/>
        </w:rPr>
        <w:t xml:space="preserve"> </w:t>
      </w:r>
      <w:r w:rsidR="00C46635">
        <w:rPr>
          <w:rFonts w:ascii="Times New Roman" w:eastAsia="Times New Roman" w:hAnsi="Times New Roman" w:cs="Times New Roman"/>
          <w:sz w:val="24"/>
          <w:szCs w:val="24"/>
        </w:rPr>
        <w:t>juga</w:t>
      </w:r>
      <w:r>
        <w:rPr>
          <w:rFonts w:ascii="Times New Roman" w:eastAsia="Times New Roman" w:hAnsi="Times New Roman" w:cs="Times New Roman"/>
          <w:sz w:val="24"/>
          <w:szCs w:val="24"/>
        </w:rPr>
        <w:t xml:space="preserve"> sebaliknya. Hal ini sejalan dengan </w:t>
      </w:r>
      <w:proofErr w:type="spellStart"/>
      <w:r>
        <w:rPr>
          <w:rFonts w:ascii="Times New Roman" w:eastAsia="Times New Roman" w:hAnsi="Times New Roman" w:cs="Times New Roman"/>
          <w:sz w:val="24"/>
          <w:szCs w:val="24"/>
        </w:rPr>
        <w:t>Laurin</w:t>
      </w:r>
      <w:proofErr w:type="spellEnd"/>
      <w:r>
        <w:rPr>
          <w:rFonts w:ascii="Times New Roman" w:eastAsia="Times New Roman" w:hAnsi="Times New Roman" w:cs="Times New Roman"/>
          <w:sz w:val="24"/>
          <w:szCs w:val="24"/>
        </w:rPr>
        <w:t xml:space="preserve"> dkk</w:t>
      </w:r>
      <w:r w:rsidR="00C46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(2024) yang menyatakan bahwa </w:t>
      </w:r>
      <w:r w:rsidR="00C46635">
        <w:rPr>
          <w:rFonts w:ascii="Times New Roman" w:eastAsia="Times New Roman" w:hAnsi="Times New Roman" w:cs="Times New Roman"/>
          <w:sz w:val="24"/>
          <w:szCs w:val="24"/>
        </w:rPr>
        <w:t>kandungan</w:t>
      </w:r>
      <w:r>
        <w:rPr>
          <w:rFonts w:ascii="Times New Roman" w:eastAsia="Times New Roman" w:hAnsi="Times New Roman" w:cs="Times New Roman"/>
          <w:sz w:val="24"/>
          <w:szCs w:val="24"/>
        </w:rPr>
        <w:t xml:space="preserve"> nutrisi tanaman lebih baik dan kadar serat kasar lebih rendah selama tahap vegetatif</w:t>
      </w:r>
      <w:r w:rsidR="00C46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sebaliknya</w:t>
      </w:r>
      <w:r w:rsidR="00C46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pada tahap generatif terjadi penurunan kualitas nutrisi tanaman dan peningkatan kandungan serat kasar tanaman.</w:t>
      </w:r>
    </w:p>
    <w:p w14:paraId="6CE9F401" w14:textId="292BB9C2"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Kandungan abu pada Rumput Gajah sebesar 14,06%, lebih tinggi dibandingkan Tebon Jagung yang hanya 8,07%, menggambarkan kadar mineral</w:t>
      </w:r>
      <w:r w:rsidR="00C46635">
        <w:rPr>
          <w:rFonts w:ascii="Times New Roman" w:eastAsia="Times New Roman" w:hAnsi="Times New Roman" w:cs="Times New Roman"/>
          <w:sz w:val="24"/>
          <w:szCs w:val="24"/>
        </w:rPr>
        <w:t xml:space="preserve"> yang</w:t>
      </w:r>
      <w:r>
        <w:rPr>
          <w:rFonts w:ascii="Times New Roman" w:eastAsia="Times New Roman" w:hAnsi="Times New Roman" w:cs="Times New Roman"/>
          <w:sz w:val="24"/>
          <w:szCs w:val="24"/>
        </w:rPr>
        <w:t xml:space="preserve"> lebih besar pada Rumput Gajah. Sebaliknya, kandungan BETN (Bahan Ekstrak Tanpa Nitrogen) Tebon Jagung lebih tinggi</w:t>
      </w:r>
      <w:r w:rsidR="00C46635">
        <w:rPr>
          <w:rFonts w:ascii="Times New Roman" w:eastAsia="Times New Roman" w:hAnsi="Times New Roman" w:cs="Times New Roman"/>
          <w:sz w:val="24"/>
          <w:szCs w:val="24"/>
        </w:rPr>
        <w:t>, yaitu 53,48%, dibandingkan dengan Rumput Gajah,</w:t>
      </w:r>
      <w:r>
        <w:rPr>
          <w:rFonts w:ascii="Times New Roman" w:eastAsia="Times New Roman" w:hAnsi="Times New Roman" w:cs="Times New Roman"/>
          <w:sz w:val="24"/>
          <w:szCs w:val="24"/>
        </w:rPr>
        <w:t xml:space="preserve"> 42,71%, sehingga memberikan suplai energi yang lebih baik. Hal ini sejalan dengan nilai TDN (Total </w:t>
      </w:r>
      <w:proofErr w:type="spellStart"/>
      <w:r>
        <w:rPr>
          <w:rFonts w:ascii="Times New Roman" w:eastAsia="Times New Roman" w:hAnsi="Times New Roman" w:cs="Times New Roman"/>
          <w:sz w:val="24"/>
          <w:szCs w:val="24"/>
        </w:rPr>
        <w:t>Digestible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Nutrient</w:t>
      </w:r>
      <w:proofErr w:type="spellEnd"/>
      <w:r>
        <w:rPr>
          <w:rFonts w:ascii="Times New Roman" w:eastAsia="Times New Roman" w:hAnsi="Times New Roman" w:cs="Times New Roman"/>
          <w:sz w:val="24"/>
          <w:szCs w:val="24"/>
        </w:rPr>
        <w:t>)</w:t>
      </w:r>
      <w:r w:rsidR="00C46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di mana Tebon Jagung memiliki TDN 70,77%, lebih tinggi dibandingkan Rumput Gajah 59,87%. Menurut </w:t>
      </w:r>
      <w:proofErr w:type="spellStart"/>
      <w:r>
        <w:rPr>
          <w:rFonts w:ascii="Times New Roman" w:eastAsia="Times New Roman" w:hAnsi="Times New Roman" w:cs="Times New Roman"/>
          <w:sz w:val="24"/>
          <w:szCs w:val="24"/>
        </w:rPr>
        <w:t>Dumadi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(2021)</w:t>
      </w:r>
      <w:r w:rsidR="00C466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kadar abu rumput gajah rata-rata 12,76%, BETN 41,82%. Kadar abu pada hijauan dipengaruhi oleh lingkungan terutama penyerapan mineral dalam tanah. Kadar abu yang rendah dalam tanaman dapat disebabkan oleh beberapa faktor seperti jenis tanah yang kurang mengandung mineral atau unsur penting (</w:t>
      </w:r>
      <w:proofErr w:type="spellStart"/>
      <w:r>
        <w:rPr>
          <w:rFonts w:ascii="Times New Roman" w:eastAsia="Times New Roman" w:hAnsi="Times New Roman" w:cs="Times New Roman"/>
          <w:sz w:val="24"/>
          <w:szCs w:val="24"/>
        </w:rPr>
        <w:t>Laurin</w:t>
      </w:r>
      <w:proofErr w:type="spellEnd"/>
      <w:r>
        <w:rPr>
          <w:rFonts w:ascii="Times New Roman" w:eastAsia="Times New Roman" w:hAnsi="Times New Roman" w:cs="Times New Roman"/>
          <w:sz w:val="24"/>
          <w:szCs w:val="24"/>
        </w:rPr>
        <w:t xml:space="preserve"> dkk., 2024).</w:t>
      </w:r>
    </w:p>
    <w:p w14:paraId="6642BD00"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Ariyanto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(2020) melaporkan bahwa kandungan nutrisi rumput gajah yaitu bahan kering 19,9%, protein kasar 10,2%,  lemak kasar 1,6%, serat kasar 34,2%, abu 11,7%, bahan ekstrak tanpa nitrogen 42,3%. Hal tersebut menunjukkan bahwa perbedaan kandungan nutrisi disebabkan oleh ketersediaan unsur-unsur hara yang dibutuhkan oleh tanaman. Menurut Sengkey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(2020), tebon jagung mengandung bahan kering 21%, abu 10,2%, protein kasar 9,92%, lemak kasar 1,78%, serat kasar 27,4%, BETN 50,7%, TDN 60%, kalsium 1,24%, dan </w:t>
      </w:r>
      <w:proofErr w:type="spellStart"/>
      <w:r>
        <w:rPr>
          <w:rFonts w:ascii="Times New Roman" w:eastAsia="Times New Roman" w:hAnsi="Times New Roman" w:cs="Times New Roman"/>
          <w:sz w:val="24"/>
          <w:szCs w:val="24"/>
        </w:rPr>
        <w:t>pospor</w:t>
      </w:r>
      <w:proofErr w:type="spellEnd"/>
      <w:r>
        <w:rPr>
          <w:rFonts w:ascii="Times New Roman" w:eastAsia="Times New Roman" w:hAnsi="Times New Roman" w:cs="Times New Roman"/>
          <w:sz w:val="24"/>
          <w:szCs w:val="24"/>
        </w:rPr>
        <w:t xml:space="preserve"> 0,23%, sehingga masih cukup baik dijadikan sebagai pakan. Kandungan LK tebon jagung (3,48%) hampir dua kali lipat lebih tinggi dibanding rumput gajah (1,82%). Kandungan lemak yang lebih tinggi pada tebon jagung meningkatkan energi pakan </w:t>
      </w:r>
      <w:r>
        <w:rPr>
          <w:rFonts w:ascii="Times New Roman" w:eastAsia="Times New Roman" w:hAnsi="Times New Roman" w:cs="Times New Roman"/>
          <w:sz w:val="24"/>
          <w:szCs w:val="24"/>
        </w:rPr>
        <w:lastRenderedPageBreak/>
        <w:t>dan mendukung pertumbuhan ternak, meski kelebihan lemak juga bisa menurunkan fermentasi rumen bila tidak seimbang (</w:t>
      </w:r>
      <w:proofErr w:type="spellStart"/>
      <w:r>
        <w:rPr>
          <w:rFonts w:ascii="Times New Roman" w:eastAsia="Times New Roman" w:hAnsi="Times New Roman" w:cs="Times New Roman"/>
          <w:sz w:val="24"/>
          <w:szCs w:val="24"/>
        </w:rPr>
        <w:t>Ferreira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2021).</w:t>
      </w:r>
    </w:p>
    <w:p w14:paraId="2959A5E8" w14:textId="77777777" w:rsidR="00F46982" w:rsidRDefault="00D17ED1">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Kandungan Nutrisi Konsentrat</w:t>
      </w:r>
    </w:p>
    <w:p w14:paraId="6F3E8740" w14:textId="77777777" w:rsidR="00F46982" w:rsidRDefault="00D17ED1">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Konsentrat </w:t>
      </w:r>
      <w:r>
        <w:rPr>
          <w:rFonts w:ascii="Times New Roman" w:eastAsia="Times New Roman" w:hAnsi="Times New Roman" w:cs="Times New Roman"/>
          <w:sz w:val="24"/>
          <w:szCs w:val="24"/>
        </w:rPr>
        <w:t>merupakan</w:t>
      </w:r>
      <w:r>
        <w:rPr>
          <w:rFonts w:ascii="Times New Roman" w:eastAsia="Times New Roman" w:hAnsi="Times New Roman" w:cs="Times New Roman"/>
          <w:color w:val="000000"/>
          <w:sz w:val="24"/>
          <w:szCs w:val="24"/>
        </w:rPr>
        <w:t xml:space="preserve"> komponen pakan yang memiliki peranan sangat penting pada penggemukan sapi karena mampu mempercepat peningkatan pertambahan bobot badan (PBB). Fungsi konsentrat dapat menutupi kekurangan nutrisi pada hijauan sehingga sangat penting untuk mengetahui kandungan nutrisi pada konsentrat tersebut. Hasil analisis </w:t>
      </w:r>
      <w:r>
        <w:rPr>
          <w:rFonts w:ascii="Times New Roman" w:eastAsia="Times New Roman" w:hAnsi="Times New Roman" w:cs="Times New Roman"/>
          <w:sz w:val="24"/>
          <w:szCs w:val="24"/>
        </w:rPr>
        <w:t>proksimat</w:t>
      </w:r>
      <w:r>
        <w:rPr>
          <w:rFonts w:ascii="Times New Roman" w:eastAsia="Times New Roman" w:hAnsi="Times New Roman" w:cs="Times New Roman"/>
          <w:color w:val="000000"/>
          <w:sz w:val="24"/>
          <w:szCs w:val="24"/>
        </w:rPr>
        <w:t xml:space="preserve"> konsentrat dapat dilihat pada Tabel 2.</w:t>
      </w:r>
    </w:p>
    <w:p w14:paraId="4CD79783" w14:textId="77777777" w:rsidR="00F46982" w:rsidRDefault="00D17ED1">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 2. Hasil Uji Proksimat dan Standar Nasional Indonesia Konsentrat </w:t>
      </w:r>
    </w:p>
    <w:tbl>
      <w:tblPr>
        <w:tblStyle w:val="a0"/>
        <w:tblW w:w="7937" w:type="dxa"/>
        <w:jc w:val="center"/>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607"/>
        <w:gridCol w:w="3221"/>
        <w:gridCol w:w="79"/>
        <w:gridCol w:w="1954"/>
        <w:gridCol w:w="2076"/>
      </w:tblGrid>
      <w:tr w:rsidR="00F46982" w14:paraId="7774194B" w14:textId="77777777">
        <w:trPr>
          <w:jc w:val="center"/>
        </w:trPr>
        <w:tc>
          <w:tcPr>
            <w:tcW w:w="607" w:type="dxa"/>
            <w:tcBorders>
              <w:top w:val="single" w:sz="4" w:space="0" w:color="000000"/>
              <w:bottom w:val="single" w:sz="4" w:space="0" w:color="000000"/>
            </w:tcBorders>
          </w:tcPr>
          <w:p w14:paraId="05DC60C6" w14:textId="77777777" w:rsidR="00F46982" w:rsidRDefault="00D17ED1">
            <w:pPr>
              <w:pBdr>
                <w:top w:val="nil"/>
                <w:left w:val="nil"/>
                <w:bottom w:val="nil"/>
                <w:right w:val="nil"/>
                <w:between w:val="nil"/>
              </w:pBdr>
              <w:spacing w:line="360" w:lineRule="auto"/>
              <w:ind w:left="-109" w:right="-1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w:t>
            </w:r>
          </w:p>
        </w:tc>
        <w:tc>
          <w:tcPr>
            <w:tcW w:w="3221" w:type="dxa"/>
            <w:tcBorders>
              <w:top w:val="single" w:sz="4" w:space="0" w:color="000000"/>
              <w:bottom w:val="single" w:sz="4" w:space="0" w:color="000000"/>
            </w:tcBorders>
          </w:tcPr>
          <w:p w14:paraId="727939C8"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Komponen Nutrisi</w:t>
            </w:r>
          </w:p>
        </w:tc>
        <w:tc>
          <w:tcPr>
            <w:tcW w:w="2033" w:type="dxa"/>
            <w:gridSpan w:val="2"/>
            <w:tcBorders>
              <w:top w:val="single" w:sz="4" w:space="0" w:color="000000"/>
              <w:bottom w:val="single" w:sz="4" w:space="0" w:color="000000"/>
              <w:right w:val="nil"/>
            </w:tcBorders>
          </w:tcPr>
          <w:p w14:paraId="2FAAB427"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Kandungan (%)</w:t>
            </w:r>
          </w:p>
        </w:tc>
        <w:tc>
          <w:tcPr>
            <w:tcW w:w="2076" w:type="dxa"/>
            <w:tcBorders>
              <w:top w:val="single" w:sz="4" w:space="0" w:color="000000"/>
              <w:left w:val="nil"/>
              <w:bottom w:val="single" w:sz="4" w:space="0" w:color="000000"/>
            </w:tcBorders>
          </w:tcPr>
          <w:p w14:paraId="42CE17CE" w14:textId="77777777" w:rsidR="00F46982" w:rsidRDefault="00D17ED1">
            <w:pPr>
              <w:pBdr>
                <w:top w:val="nil"/>
                <w:left w:val="nil"/>
                <w:bottom w:val="nil"/>
                <w:right w:val="nil"/>
                <w:between w:val="nil"/>
              </w:pBdr>
              <w:spacing w:line="360" w:lineRule="auto"/>
              <w:ind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SNI (2024) (%)</w:t>
            </w:r>
          </w:p>
        </w:tc>
      </w:tr>
      <w:tr w:rsidR="00F46982" w14:paraId="381D225A" w14:textId="77777777">
        <w:trPr>
          <w:jc w:val="center"/>
        </w:trPr>
        <w:tc>
          <w:tcPr>
            <w:tcW w:w="607" w:type="dxa"/>
            <w:tcBorders>
              <w:top w:val="single" w:sz="4" w:space="0" w:color="000000"/>
            </w:tcBorders>
          </w:tcPr>
          <w:p w14:paraId="3BFB3BD2" w14:textId="77777777" w:rsidR="00F46982" w:rsidRDefault="00D17ED1">
            <w:pPr>
              <w:pBdr>
                <w:top w:val="nil"/>
                <w:left w:val="nil"/>
                <w:bottom w:val="nil"/>
                <w:right w:val="nil"/>
                <w:between w:val="nil"/>
              </w:pBdr>
              <w:spacing w:line="360" w:lineRule="auto"/>
              <w:ind w:left="-109" w:right="-1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300" w:type="dxa"/>
            <w:gridSpan w:val="2"/>
            <w:tcBorders>
              <w:top w:val="single" w:sz="4" w:space="0" w:color="000000"/>
            </w:tcBorders>
          </w:tcPr>
          <w:p w14:paraId="3032BE95" w14:textId="77777777" w:rsidR="00F46982" w:rsidRDefault="00D17ED1">
            <w:pPr>
              <w:pBdr>
                <w:top w:val="nil"/>
                <w:left w:val="nil"/>
                <w:bottom w:val="nil"/>
                <w:right w:val="nil"/>
                <w:between w:val="nil"/>
              </w:pBdr>
              <w:spacing w:line="360" w:lineRule="auto"/>
              <w:ind w:right="2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Bahan Kering (BK)</w:t>
            </w:r>
          </w:p>
        </w:tc>
        <w:tc>
          <w:tcPr>
            <w:tcW w:w="1954" w:type="dxa"/>
            <w:tcBorders>
              <w:top w:val="single" w:sz="4" w:space="0" w:color="000000"/>
              <w:right w:val="nil"/>
            </w:tcBorders>
          </w:tcPr>
          <w:p w14:paraId="25C6250F"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89,50</w:t>
            </w:r>
          </w:p>
        </w:tc>
        <w:tc>
          <w:tcPr>
            <w:tcW w:w="2076" w:type="dxa"/>
            <w:tcBorders>
              <w:top w:val="single" w:sz="4" w:space="0" w:color="000000"/>
              <w:left w:val="nil"/>
            </w:tcBorders>
          </w:tcPr>
          <w:p w14:paraId="3D887C80" w14:textId="77777777" w:rsidR="00F46982" w:rsidRDefault="00D17ED1">
            <w:pPr>
              <w:pBdr>
                <w:top w:val="nil"/>
                <w:left w:val="nil"/>
                <w:bottom w:val="nil"/>
                <w:right w:val="nil"/>
                <w:between w:val="nil"/>
              </w:pBdr>
              <w:spacing w:line="360" w:lineRule="auto"/>
              <w:ind w:right="-7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86,00</w:t>
            </w:r>
          </w:p>
        </w:tc>
      </w:tr>
      <w:tr w:rsidR="00F46982" w14:paraId="780C8D0D" w14:textId="77777777">
        <w:trPr>
          <w:jc w:val="center"/>
        </w:trPr>
        <w:tc>
          <w:tcPr>
            <w:tcW w:w="607" w:type="dxa"/>
          </w:tcPr>
          <w:p w14:paraId="50BBA718" w14:textId="77777777" w:rsidR="00F46982" w:rsidRDefault="00D17ED1">
            <w:pPr>
              <w:pBdr>
                <w:top w:val="nil"/>
                <w:left w:val="nil"/>
                <w:bottom w:val="nil"/>
                <w:right w:val="nil"/>
                <w:between w:val="nil"/>
              </w:pBdr>
              <w:spacing w:line="360" w:lineRule="auto"/>
              <w:ind w:left="-109" w:right="-1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300" w:type="dxa"/>
            <w:gridSpan w:val="2"/>
          </w:tcPr>
          <w:p w14:paraId="4A0619BC" w14:textId="77777777" w:rsidR="00F46982" w:rsidRDefault="00D17ED1">
            <w:pPr>
              <w:pBdr>
                <w:top w:val="nil"/>
                <w:left w:val="nil"/>
                <w:bottom w:val="nil"/>
                <w:right w:val="nil"/>
                <w:between w:val="nil"/>
              </w:pBdr>
              <w:spacing w:line="360" w:lineRule="auto"/>
              <w:ind w:right="2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Protein Kasar (PK)</w:t>
            </w:r>
          </w:p>
        </w:tc>
        <w:tc>
          <w:tcPr>
            <w:tcW w:w="1954" w:type="dxa"/>
            <w:tcBorders>
              <w:right w:val="nil"/>
            </w:tcBorders>
          </w:tcPr>
          <w:p w14:paraId="67162F37"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13,55</w:t>
            </w:r>
          </w:p>
        </w:tc>
        <w:tc>
          <w:tcPr>
            <w:tcW w:w="2076" w:type="dxa"/>
            <w:tcBorders>
              <w:left w:val="nil"/>
            </w:tcBorders>
          </w:tcPr>
          <w:p w14:paraId="591E3CBA" w14:textId="77777777" w:rsidR="00F46982" w:rsidRDefault="00D17ED1">
            <w:pPr>
              <w:pBdr>
                <w:top w:val="nil"/>
                <w:left w:val="nil"/>
                <w:bottom w:val="nil"/>
                <w:right w:val="nil"/>
                <w:between w:val="nil"/>
              </w:pBdr>
              <w:tabs>
                <w:tab w:val="left" w:pos="320"/>
                <w:tab w:val="center" w:pos="1010"/>
              </w:tabs>
              <w:spacing w:line="360" w:lineRule="auto"/>
              <w:ind w:right="-7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10,00 -14,00</w:t>
            </w:r>
          </w:p>
        </w:tc>
      </w:tr>
      <w:tr w:rsidR="00F46982" w14:paraId="62093BAB" w14:textId="77777777">
        <w:trPr>
          <w:jc w:val="center"/>
        </w:trPr>
        <w:tc>
          <w:tcPr>
            <w:tcW w:w="607" w:type="dxa"/>
          </w:tcPr>
          <w:p w14:paraId="148C11A1" w14:textId="77777777" w:rsidR="00F46982" w:rsidRDefault="00D17ED1">
            <w:pPr>
              <w:pBdr>
                <w:top w:val="nil"/>
                <w:left w:val="nil"/>
                <w:bottom w:val="nil"/>
                <w:right w:val="nil"/>
                <w:between w:val="nil"/>
              </w:pBdr>
              <w:spacing w:line="360" w:lineRule="auto"/>
              <w:ind w:left="-109" w:right="-1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300" w:type="dxa"/>
            <w:gridSpan w:val="2"/>
          </w:tcPr>
          <w:p w14:paraId="5C8D0229" w14:textId="77777777" w:rsidR="00F46982" w:rsidRDefault="00D17ED1">
            <w:pPr>
              <w:pBdr>
                <w:top w:val="nil"/>
                <w:left w:val="nil"/>
                <w:bottom w:val="nil"/>
                <w:right w:val="nil"/>
                <w:between w:val="nil"/>
              </w:pBdr>
              <w:spacing w:line="360" w:lineRule="auto"/>
              <w:ind w:right="2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Lemak Kasar (LK)</w:t>
            </w:r>
          </w:p>
        </w:tc>
        <w:tc>
          <w:tcPr>
            <w:tcW w:w="1954" w:type="dxa"/>
            <w:tcBorders>
              <w:right w:val="nil"/>
            </w:tcBorders>
          </w:tcPr>
          <w:p w14:paraId="2898D356"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w:t>
            </w:r>
          </w:p>
        </w:tc>
        <w:tc>
          <w:tcPr>
            <w:tcW w:w="2076" w:type="dxa"/>
            <w:tcBorders>
              <w:left w:val="nil"/>
            </w:tcBorders>
          </w:tcPr>
          <w:p w14:paraId="09F04810"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Maks</w:t>
            </w:r>
            <w:proofErr w:type="spellEnd"/>
            <w:r>
              <w:rPr>
                <w:rFonts w:ascii="Times New Roman" w:eastAsia="Times New Roman" w:hAnsi="Times New Roman" w:cs="Times New Roman"/>
                <w:color w:val="000000"/>
                <w:sz w:val="24"/>
                <w:szCs w:val="24"/>
              </w:rPr>
              <w:t>. 7</w:t>
            </w:r>
          </w:p>
        </w:tc>
      </w:tr>
      <w:tr w:rsidR="00F46982" w14:paraId="60390466" w14:textId="77777777">
        <w:trPr>
          <w:jc w:val="center"/>
        </w:trPr>
        <w:tc>
          <w:tcPr>
            <w:tcW w:w="607" w:type="dxa"/>
          </w:tcPr>
          <w:p w14:paraId="1742EF42" w14:textId="77777777" w:rsidR="00F46982" w:rsidRDefault="00D17ED1">
            <w:pPr>
              <w:pBdr>
                <w:top w:val="nil"/>
                <w:left w:val="nil"/>
                <w:bottom w:val="nil"/>
                <w:right w:val="nil"/>
                <w:between w:val="nil"/>
              </w:pBdr>
              <w:spacing w:line="360" w:lineRule="auto"/>
              <w:ind w:left="-109" w:right="-1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300" w:type="dxa"/>
            <w:gridSpan w:val="2"/>
          </w:tcPr>
          <w:p w14:paraId="7DE16C2C" w14:textId="77777777" w:rsidR="00F46982" w:rsidRDefault="00D17ED1">
            <w:pPr>
              <w:pBdr>
                <w:top w:val="nil"/>
                <w:left w:val="nil"/>
                <w:bottom w:val="nil"/>
                <w:right w:val="nil"/>
                <w:between w:val="nil"/>
              </w:pBdr>
              <w:spacing w:line="360" w:lineRule="auto"/>
              <w:ind w:right="2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Serat Kasar (SK)</w:t>
            </w:r>
          </w:p>
        </w:tc>
        <w:tc>
          <w:tcPr>
            <w:tcW w:w="1954" w:type="dxa"/>
            <w:tcBorders>
              <w:right w:val="nil"/>
            </w:tcBorders>
          </w:tcPr>
          <w:p w14:paraId="4BFFD2D6"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14,34</w:t>
            </w:r>
          </w:p>
        </w:tc>
        <w:tc>
          <w:tcPr>
            <w:tcW w:w="2076" w:type="dxa"/>
            <w:tcBorders>
              <w:left w:val="nil"/>
            </w:tcBorders>
          </w:tcPr>
          <w:p w14:paraId="30484983"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Maks</w:t>
            </w:r>
            <w:proofErr w:type="spellEnd"/>
            <w:r>
              <w:rPr>
                <w:rFonts w:ascii="Times New Roman" w:eastAsia="Times New Roman" w:hAnsi="Times New Roman" w:cs="Times New Roman"/>
                <w:color w:val="000000"/>
                <w:sz w:val="24"/>
                <w:szCs w:val="24"/>
              </w:rPr>
              <w:t>. 18</w:t>
            </w:r>
          </w:p>
        </w:tc>
      </w:tr>
      <w:tr w:rsidR="00F46982" w14:paraId="0461FCE3" w14:textId="77777777">
        <w:trPr>
          <w:jc w:val="center"/>
        </w:trPr>
        <w:tc>
          <w:tcPr>
            <w:tcW w:w="607" w:type="dxa"/>
          </w:tcPr>
          <w:p w14:paraId="066AA6C8" w14:textId="77777777" w:rsidR="00F46982" w:rsidRDefault="00D17ED1">
            <w:pPr>
              <w:pBdr>
                <w:top w:val="nil"/>
                <w:left w:val="nil"/>
                <w:bottom w:val="nil"/>
                <w:right w:val="nil"/>
                <w:between w:val="nil"/>
              </w:pBdr>
              <w:spacing w:line="360" w:lineRule="auto"/>
              <w:ind w:left="-109" w:right="-1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300" w:type="dxa"/>
            <w:gridSpan w:val="2"/>
          </w:tcPr>
          <w:p w14:paraId="448D0572" w14:textId="77777777" w:rsidR="00F46982" w:rsidRDefault="00D17ED1">
            <w:pPr>
              <w:pBdr>
                <w:top w:val="nil"/>
                <w:left w:val="nil"/>
                <w:bottom w:val="nil"/>
                <w:right w:val="nil"/>
                <w:between w:val="nil"/>
              </w:pBdr>
              <w:spacing w:line="360" w:lineRule="auto"/>
              <w:ind w:right="2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Abu </w:t>
            </w:r>
          </w:p>
        </w:tc>
        <w:tc>
          <w:tcPr>
            <w:tcW w:w="1954" w:type="dxa"/>
            <w:tcBorders>
              <w:right w:val="nil"/>
            </w:tcBorders>
          </w:tcPr>
          <w:p w14:paraId="7116C87E"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11,57</w:t>
            </w:r>
          </w:p>
        </w:tc>
        <w:tc>
          <w:tcPr>
            <w:tcW w:w="2076" w:type="dxa"/>
            <w:tcBorders>
              <w:left w:val="nil"/>
            </w:tcBorders>
          </w:tcPr>
          <w:p w14:paraId="12168110"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Maks</w:t>
            </w:r>
            <w:proofErr w:type="spellEnd"/>
            <w:r>
              <w:rPr>
                <w:rFonts w:ascii="Times New Roman" w:eastAsia="Times New Roman" w:hAnsi="Times New Roman" w:cs="Times New Roman"/>
                <w:color w:val="000000"/>
                <w:sz w:val="24"/>
                <w:szCs w:val="24"/>
              </w:rPr>
              <w:t>. 13,50</w:t>
            </w:r>
          </w:p>
        </w:tc>
      </w:tr>
      <w:tr w:rsidR="00F46982" w14:paraId="705E4F47" w14:textId="77777777">
        <w:trPr>
          <w:jc w:val="center"/>
        </w:trPr>
        <w:tc>
          <w:tcPr>
            <w:tcW w:w="607" w:type="dxa"/>
          </w:tcPr>
          <w:p w14:paraId="3E2F3B2D" w14:textId="77777777" w:rsidR="00F46982" w:rsidRDefault="00D17ED1">
            <w:pPr>
              <w:pBdr>
                <w:top w:val="nil"/>
                <w:left w:val="nil"/>
                <w:bottom w:val="nil"/>
                <w:right w:val="nil"/>
                <w:between w:val="nil"/>
              </w:pBdr>
              <w:spacing w:line="360" w:lineRule="auto"/>
              <w:ind w:left="-109" w:right="-11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300" w:type="dxa"/>
            <w:gridSpan w:val="2"/>
          </w:tcPr>
          <w:p w14:paraId="34FDF55B" w14:textId="77777777" w:rsidR="00F46982" w:rsidRDefault="00D17ED1">
            <w:pPr>
              <w:pBdr>
                <w:top w:val="nil"/>
                <w:left w:val="nil"/>
                <w:bottom w:val="nil"/>
                <w:right w:val="nil"/>
                <w:between w:val="nil"/>
              </w:pBdr>
              <w:spacing w:line="360" w:lineRule="auto"/>
              <w:ind w:right="221"/>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Total </w:t>
            </w:r>
            <w:proofErr w:type="spellStart"/>
            <w:r>
              <w:rPr>
                <w:rFonts w:ascii="Times New Roman" w:eastAsia="Times New Roman" w:hAnsi="Times New Roman" w:cs="Times New Roman"/>
                <w:i/>
                <w:iCs/>
                <w:color w:val="000000"/>
                <w:sz w:val="24"/>
                <w:szCs w:val="24"/>
              </w:rPr>
              <w:t>Digestible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Nutrient</w:t>
            </w:r>
            <w:proofErr w:type="spellEnd"/>
            <w:r>
              <w:rPr>
                <w:rFonts w:ascii="Times New Roman" w:eastAsia="Times New Roman" w:hAnsi="Times New Roman" w:cs="Times New Roman"/>
                <w:color w:val="000000"/>
                <w:sz w:val="24"/>
                <w:szCs w:val="24"/>
              </w:rPr>
              <w:t xml:space="preserve"> (TDN)</w:t>
            </w:r>
          </w:p>
        </w:tc>
        <w:tc>
          <w:tcPr>
            <w:tcW w:w="1954" w:type="dxa"/>
            <w:tcBorders>
              <w:right w:val="nil"/>
            </w:tcBorders>
          </w:tcPr>
          <w:p w14:paraId="0DBA6CE4"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72,00</w:t>
            </w:r>
          </w:p>
        </w:tc>
        <w:tc>
          <w:tcPr>
            <w:tcW w:w="2076" w:type="dxa"/>
            <w:tcBorders>
              <w:left w:val="nil"/>
              <w:bottom w:val="single" w:sz="4" w:space="0" w:color="000000"/>
            </w:tcBorders>
          </w:tcPr>
          <w:p w14:paraId="43F02F95" w14:textId="77777777" w:rsidR="00F46982" w:rsidRDefault="00D17ED1">
            <w:pPr>
              <w:pBdr>
                <w:top w:val="nil"/>
                <w:left w:val="nil"/>
                <w:bottom w:val="nil"/>
                <w:right w:val="nil"/>
                <w:between w:val="nil"/>
              </w:pBdr>
              <w:spacing w:line="360" w:lineRule="auto"/>
              <w:ind w:right="22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 68</w:t>
            </w:r>
          </w:p>
        </w:tc>
      </w:tr>
    </w:tbl>
    <w:p w14:paraId="6D144310"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uji proksimat konsentrat diperoleh bahwa, kandungan bahan kering (BK) sebesar 89,50%, protein kasar (PK) 13,55%, lemak kasar (LK) 1,66%, serat kasar (SK) 14,34, abu 11,57% dan Total </w:t>
      </w:r>
      <w:proofErr w:type="spellStart"/>
      <w:r>
        <w:rPr>
          <w:rFonts w:ascii="Times New Roman" w:eastAsia="Times New Roman" w:hAnsi="Times New Roman" w:cs="Times New Roman"/>
          <w:sz w:val="24"/>
          <w:szCs w:val="24"/>
        </w:rPr>
        <w:t>Digestible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Nutrient</w:t>
      </w:r>
      <w:proofErr w:type="spellEnd"/>
      <w:r>
        <w:rPr>
          <w:rFonts w:ascii="Times New Roman" w:eastAsia="Times New Roman" w:hAnsi="Times New Roman" w:cs="Times New Roman"/>
          <w:sz w:val="24"/>
          <w:szCs w:val="24"/>
        </w:rPr>
        <w:t xml:space="preserve"> (TDN) 72%. Berdasarkan kandungan nutrisi tersebut menunjukkan bahwa konsentrat yang digunakan sangat baik karena telah sesuai dengan ketentuan SNI. Salah satu penentu pakan yang baik adalah memiliki protein kasar yang cukup. Kandungan yang ideal untuk mendukung kebutuhan protein sapi potong, terutama pada fase pertumbuhan dan penggemukan. Menurut standar NRC (National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Council</w:t>
      </w:r>
      <w:proofErr w:type="spellEnd"/>
      <w:r>
        <w:rPr>
          <w:rFonts w:ascii="Times New Roman" w:eastAsia="Times New Roman" w:hAnsi="Times New Roman" w:cs="Times New Roman"/>
          <w:sz w:val="24"/>
          <w:szCs w:val="24"/>
        </w:rPr>
        <w:t>), kebutuhan protein kasar untuk sapi potong berkisar antara 11–14% tergantung umur dan fase produksinya.</w:t>
      </w:r>
    </w:p>
    <w:p w14:paraId="3D5DA8C9"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Serat kasar pada pakan memiliki peranan dalam mendukung aktivitas rumen dan pergerakan saluran cerna. Menurut </w:t>
      </w:r>
      <w:proofErr w:type="spellStart"/>
      <w:r>
        <w:rPr>
          <w:rFonts w:ascii="Times New Roman" w:eastAsia="Times New Roman" w:hAnsi="Times New Roman" w:cs="Times New Roman"/>
          <w:sz w:val="24"/>
          <w:szCs w:val="24"/>
        </w:rPr>
        <w:t>Sagito</w:t>
      </w:r>
      <w:proofErr w:type="spellEnd"/>
      <w:r>
        <w:rPr>
          <w:rFonts w:ascii="Times New Roman" w:eastAsia="Times New Roman" w:hAnsi="Times New Roman" w:cs="Times New Roman"/>
          <w:sz w:val="24"/>
          <w:szCs w:val="24"/>
        </w:rPr>
        <w:t xml:space="preserve"> dkk. (2022) Serat kasar merupakan karbohidrat struktural yang dibutuhkan oleh ruminansia untuk memproduksi sumber energi utama. Serat kasar pada ternak ruminansia memiliki fungsi sebagai </w:t>
      </w:r>
      <w:r>
        <w:rPr>
          <w:rFonts w:ascii="Times New Roman" w:eastAsia="Times New Roman" w:hAnsi="Times New Roman" w:cs="Times New Roman"/>
          <w:sz w:val="24"/>
          <w:szCs w:val="24"/>
        </w:rPr>
        <w:lastRenderedPageBreak/>
        <w:t>sumber energi utama, dengan mencerna materi dinding sel tanaman dibantu oleh mikroba rumen.</w:t>
      </w:r>
    </w:p>
    <w:p w14:paraId="4D20F71E" w14:textId="77777777" w:rsidR="00F46982" w:rsidRDefault="00D17ED1">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Konsumsi Pakan Sapi Penggemukan</w:t>
      </w:r>
    </w:p>
    <w:p w14:paraId="04B51A69"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konsumsi bahan segar, bahan kering pakan dan rasio hijauan dan konsentrat berdasarkan kebutuhan BK disajikan pada Tabel 4. Pemberian pakan berdasarkan kebutuhan yaitu 3% dari bobot badan. Pengelompokan data ke dalam bentuk konsumsi segar (As </w:t>
      </w:r>
      <w:proofErr w:type="spellStart"/>
      <w:r>
        <w:rPr>
          <w:rFonts w:ascii="Times New Roman" w:eastAsia="Times New Roman" w:hAnsi="Times New Roman" w:cs="Times New Roman"/>
          <w:sz w:val="24"/>
          <w:szCs w:val="24"/>
        </w:rPr>
        <w:t>Fed</w:t>
      </w:r>
      <w:proofErr w:type="spellEnd"/>
      <w:r>
        <w:rPr>
          <w:rFonts w:ascii="Times New Roman" w:eastAsia="Times New Roman" w:hAnsi="Times New Roman" w:cs="Times New Roman"/>
          <w:sz w:val="24"/>
          <w:szCs w:val="24"/>
        </w:rPr>
        <w:t>), konsumsi BK dan rasio konsumsi BK antara hijauan dan konsentrat. sapi potong yang dicatat berdasarkan bobot badan yang bervariasi antara 281 – 602 kg.</w:t>
      </w:r>
    </w:p>
    <w:p w14:paraId="32C2DFD3" w14:textId="77777777" w:rsidR="00F46982" w:rsidRDefault="00D17ED1">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Tabel 3. Konsumsi Bahan Segar, Bahan Kering dan Rasio Hijauan dan Konsentrat</w:t>
      </w:r>
    </w:p>
    <w:p w14:paraId="79116589" w14:textId="77777777" w:rsidR="00F46982" w:rsidRDefault="00D17ED1">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6670619" wp14:editId="1961D529">
            <wp:extent cx="5039995" cy="184848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039995" cy="1848485"/>
                    </a:xfrm>
                    <a:prstGeom prst="rect">
                      <a:avLst/>
                    </a:prstGeom>
                    <a:ln/>
                  </pic:spPr>
                </pic:pic>
              </a:graphicData>
            </a:graphic>
          </wp:inline>
        </w:drawing>
      </w:r>
    </w:p>
    <w:p w14:paraId="2B712857"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3. terlihat bahwa ternak dalam kelompok bobot badan   233–396 kg </w:t>
      </w:r>
      <w:proofErr w:type="spellStart"/>
      <w:r>
        <w:rPr>
          <w:rFonts w:ascii="Times New Roman" w:eastAsia="Times New Roman" w:hAnsi="Times New Roman" w:cs="Times New Roman"/>
          <w:sz w:val="24"/>
          <w:szCs w:val="24"/>
        </w:rPr>
        <w:t>mengkonsumsi</w:t>
      </w:r>
      <w:proofErr w:type="spellEnd"/>
      <w:r>
        <w:rPr>
          <w:rFonts w:ascii="Times New Roman" w:eastAsia="Times New Roman" w:hAnsi="Times New Roman" w:cs="Times New Roman"/>
          <w:sz w:val="24"/>
          <w:szCs w:val="24"/>
        </w:rPr>
        <w:t xml:space="preserve"> hijauan segar sebanyak 36,06 kg dan konsentrat 2,95 kg, sementara ternak dengan bobot 397–550 kg dan di atas 602 kg </w:t>
      </w:r>
      <w:proofErr w:type="spellStart"/>
      <w:r>
        <w:rPr>
          <w:rFonts w:ascii="Times New Roman" w:eastAsia="Times New Roman" w:hAnsi="Times New Roman" w:cs="Times New Roman"/>
          <w:sz w:val="24"/>
          <w:szCs w:val="24"/>
        </w:rPr>
        <w:t>mengkonsumsi</w:t>
      </w:r>
      <w:proofErr w:type="spellEnd"/>
      <w:r>
        <w:rPr>
          <w:rFonts w:ascii="Times New Roman" w:eastAsia="Times New Roman" w:hAnsi="Times New Roman" w:cs="Times New Roman"/>
          <w:sz w:val="24"/>
          <w:szCs w:val="24"/>
        </w:rPr>
        <w:t xml:space="preserve"> hijauan dan konsentrat lebih banyak, yaitu masing-masing 56,18 kg dan 68,38 kg untuk hijauan, serta 4,60 kg dan 5,60 kg untuk konsentrat. Hal ini sesuai dengan konsep bahwa semakin besar bobot tubuh ternak, semakin besar pula kapasitas rumen dan kebutuhan pakan hariannya untuk mendukung pertumbuhan dan metabolisme (</w:t>
      </w:r>
      <w:proofErr w:type="spellStart"/>
      <w:r>
        <w:rPr>
          <w:rFonts w:ascii="Times New Roman" w:eastAsia="Times New Roman" w:hAnsi="Times New Roman" w:cs="Times New Roman"/>
          <w:sz w:val="24"/>
          <w:szCs w:val="24"/>
        </w:rPr>
        <w:t>McDonald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2010). Peningkatan jumlah pakan yang dikonsumsi ini sejalan dengan laporan Sari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(2017), bahwa tingkat konsumsi hijauan dan konsentrat meningkat seiring bertambahnya bobot tubuh sapi. Nilai konsumsi BK hijauan dan konsentrat untuk ketiga kelompok bobot sapi menunjukkan perbedaan sesuai proporsi pakan yang diberikan. Kelompok 233–396 kg mengonsumsi BK hijauan 7,14 kg dan BK konsentrat 2,63 kg; kelompok 397–550 kg mengonsumsi BK hijauan 11,12 kg dan BK konsentrat 4,09 kg; sedangkan kelompok di atas 602 kg mengonsumsi BK hijauan 13,54 kg dan BK konsentrat 4,98 kg. </w:t>
      </w:r>
    </w:p>
    <w:p w14:paraId="2F2556EA"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Rasio hijauan dan konsentrat relatif stabil di semua kelompok bobot badan masing-masing sebesar 73,10% dan 26,90%. Rasio ini tergolong ideal untuk ternak sapi potong dalam fase penggemukan agar fermentasi rumen berjalan optimal dan pakan lebih efisien dimanfaatkan (Ariani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2020). Hal tersebut menunjukkan bahwa sistem pemberian pakan didominasi oleh hijauan, sesuai dengan prinsip ransum seimbang pada ternak yang mana hijauan menjadi sumber utama (serat) dan konsentrat sebagai sumber energi tambahan dan bahan penguat. Rata-rata rasio hijauan dan konsentrat sebesar 73% hijauan : 27% konsentrat. Hal ini sejalan dengan rekomendasi bahwa perbandingan hijauan dan konsentrat adalah 70:30 untuk sapi potong yang ideal untuk menyeimbangkan serat dan energi fermentasi rumen tanpa menimbulkan masalah asidosis (Wang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2024). Hasil penelitian </w:t>
      </w:r>
      <w:proofErr w:type="spellStart"/>
      <w:r>
        <w:rPr>
          <w:rFonts w:ascii="Times New Roman" w:eastAsia="Times New Roman" w:hAnsi="Times New Roman" w:cs="Times New Roman"/>
          <w:sz w:val="24"/>
          <w:szCs w:val="24"/>
        </w:rPr>
        <w:t>Karami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(2021) menunjukkan bahwa penurunan rasio hijauan terhadap konsentrat dari 50:50 menjadi 20:80 meningkatkan konsumsi bahan kering dan energi, serta pertambahan bobot harian pada anak sapi </w:t>
      </w:r>
      <w:proofErr w:type="spellStart"/>
      <w:r>
        <w:rPr>
          <w:rFonts w:ascii="Times New Roman" w:eastAsia="Times New Roman" w:hAnsi="Times New Roman" w:cs="Times New Roman"/>
          <w:sz w:val="24"/>
          <w:szCs w:val="24"/>
        </w:rPr>
        <w:t>Holstein</w:t>
      </w:r>
      <w:proofErr w:type="spellEnd"/>
      <w:r>
        <w:rPr>
          <w:rFonts w:ascii="Times New Roman" w:eastAsia="Times New Roman" w:hAnsi="Times New Roman" w:cs="Times New Roman"/>
          <w:sz w:val="24"/>
          <w:szCs w:val="24"/>
        </w:rPr>
        <w:t xml:space="preserve">. Namun, peningkatan konsentrat juga menurunkan </w:t>
      </w:r>
      <w:proofErr w:type="spellStart"/>
      <w:r>
        <w:rPr>
          <w:rFonts w:ascii="Times New Roman" w:eastAsia="Times New Roman" w:hAnsi="Times New Roman" w:cs="Times New Roman"/>
          <w:sz w:val="24"/>
          <w:szCs w:val="24"/>
        </w:rPr>
        <w:t>pH</w:t>
      </w:r>
      <w:proofErr w:type="spellEnd"/>
      <w:r>
        <w:rPr>
          <w:rFonts w:ascii="Times New Roman" w:eastAsia="Times New Roman" w:hAnsi="Times New Roman" w:cs="Times New Roman"/>
          <w:sz w:val="24"/>
          <w:szCs w:val="24"/>
        </w:rPr>
        <w:t xml:space="preserve"> rumen, yang dapat berdampak negatif jika tidak dikelola dengan baik.</w:t>
      </w:r>
    </w:p>
    <w:p w14:paraId="46842985" w14:textId="77777777" w:rsidR="00F46982" w:rsidRDefault="00D17ED1">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Evaluasi Kecukupan </w:t>
      </w:r>
      <w:proofErr w:type="spellStart"/>
      <w:r>
        <w:rPr>
          <w:rFonts w:ascii="Times New Roman" w:eastAsia="Times New Roman" w:hAnsi="Times New Roman" w:cs="Times New Roman"/>
          <w:b/>
          <w:bCs/>
          <w:sz w:val="24"/>
          <w:szCs w:val="24"/>
        </w:rPr>
        <w:t>Nutrien</w:t>
      </w:r>
      <w:proofErr w:type="spellEnd"/>
      <w:r>
        <w:rPr>
          <w:rFonts w:ascii="Times New Roman" w:eastAsia="Times New Roman" w:hAnsi="Times New Roman" w:cs="Times New Roman"/>
          <w:b/>
          <w:bCs/>
          <w:sz w:val="24"/>
          <w:szCs w:val="24"/>
        </w:rPr>
        <w:t xml:space="preserve"> Sapi Penggemukan</w:t>
      </w:r>
    </w:p>
    <w:p w14:paraId="5739BD57"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Perbandingan kebutuhan dan konsumsi nutrisi data evaluasi kecukupan nutrisi berdasarkan tiga parameter utama yaitu BK, Protein, dan TDN yang disajikan pada Tabel 4. Setiap parameter dibandingkan antara jumlah yang dikonsumsi dengan jumlah yang dibutuhkan oleh ternak, serta dihitung selisih antara konsumsi dan kebutuhan. Data ini sangat penting untuk menilai apakah pakan yang diberikan telah memenuhi kebutuhan nutrisi ternak sesuai bobot badannya.</w:t>
      </w:r>
    </w:p>
    <w:p w14:paraId="5D218D44" w14:textId="77777777" w:rsidR="00F46982" w:rsidRDefault="00D17ED1">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Tabel 4. Perbandingan kebutuhan dan konsumsi nutrisi pakan sapi</w:t>
      </w:r>
    </w:p>
    <w:p w14:paraId="6B3561A9" w14:textId="77777777" w:rsidR="00F46982" w:rsidRDefault="00D17ED1">
      <w:pPr>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93B44D5" wp14:editId="51CC8F65">
            <wp:extent cx="5039995" cy="139128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039995" cy="1391285"/>
                    </a:xfrm>
                    <a:prstGeom prst="rect">
                      <a:avLst/>
                    </a:prstGeom>
                    <a:ln/>
                  </pic:spPr>
                </pic:pic>
              </a:graphicData>
            </a:graphic>
          </wp:inline>
        </w:drawing>
      </w:r>
    </w:p>
    <w:p w14:paraId="79F0892D" w14:textId="77777777" w:rsidR="00F46982" w:rsidRDefault="00D17ED1">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Perbandingan kebutuhan dan konsumsi nutrisi pada sapi potong menunjukkan bahwa ketiga kelompok bobot badan memiliki perbedaan dalam </w:t>
      </w:r>
      <w:r>
        <w:rPr>
          <w:rFonts w:ascii="Times New Roman" w:eastAsia="Times New Roman" w:hAnsi="Times New Roman" w:cs="Times New Roman"/>
          <w:sz w:val="24"/>
          <w:szCs w:val="24"/>
        </w:rPr>
        <w:lastRenderedPageBreak/>
        <w:t xml:space="preserve">konsumsi dan kebutuhan bahan kering (BK), protein, dan total </w:t>
      </w:r>
      <w:proofErr w:type="spellStart"/>
      <w:r>
        <w:rPr>
          <w:rFonts w:ascii="Times New Roman" w:eastAsia="Times New Roman" w:hAnsi="Times New Roman" w:cs="Times New Roman"/>
          <w:sz w:val="24"/>
          <w:szCs w:val="24"/>
        </w:rPr>
        <w:t>digestible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nutrient</w:t>
      </w:r>
      <w:proofErr w:type="spellEnd"/>
      <w:r>
        <w:rPr>
          <w:rFonts w:ascii="Times New Roman" w:eastAsia="Times New Roman" w:hAnsi="Times New Roman" w:cs="Times New Roman"/>
          <w:sz w:val="24"/>
          <w:szCs w:val="24"/>
        </w:rPr>
        <w:t xml:space="preserve"> (TDN). Pada kelompok sapi berbobot 233–396 kg, rata-rata konsumsi BK (9,77 kg) sudah sesuai kebutuhan (9,73 kg), tetapi terdapat sedikit kekurangan protein kasar (1,06 vs. 1,17 kg) dan kelebihan TDN (6,17 vs. 5,68 kg).</w:t>
      </w:r>
    </w:p>
    <w:p w14:paraId="1BCB7C0F" w14:textId="77777777" w:rsidR="00F46982" w:rsidRDefault="00D17ED1">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Perbandingan konsumsi dan kebutuhan bahan kering (BK) untuk ketiga kelompok berat badan menunjukkan bahwa konsumsi BK sudah cukup mendekati kebutuhan ternak. Kelompok bobot badan 233-396 kg mengonsumsi BK sebesar 9,77 kg dan kebutuhan BK 9,73 kg, sehingga dari hasil tersebut telah memenuhi kebutuhan. Pada kelompok 397–550 kg, sapi mengonsumsi BK 15,22 kg dan kebutuhan BK 15,16 kg, sedangkan untuk kelompok bobot lebih dari 602 kg konsumsi BK dan kebutuhan BK sama, yakni 18,52 kg. Hal ini menunjukkan bahwa secara kuantitatif, tingkat pemberian pakan sudah mampu mencukupi kebutuhan BK sapi potong. </w:t>
      </w:r>
      <w:proofErr w:type="spellStart"/>
      <w:r>
        <w:rPr>
          <w:rFonts w:ascii="Times New Roman" w:eastAsia="Times New Roman" w:hAnsi="Times New Roman" w:cs="Times New Roman"/>
          <w:sz w:val="24"/>
          <w:szCs w:val="24"/>
        </w:rPr>
        <w:t>McDonald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(2010), kecukupan BK berpengaruh terhadap kinerja saluran pencernaan dan laju alir pakan, sehingga ketepatan pemberian BK adalah kunci untuk mempertahankan kesehatan dan produktivitas ternak. Kebanyakan individu sapi memiliki nilai konsumsi BK yang sedikit lebih tinggi dari kebutuhan BK-nya (3% dari BB). Menurut penelitian oleh </w:t>
      </w:r>
      <w:proofErr w:type="spellStart"/>
      <w:r>
        <w:rPr>
          <w:rFonts w:ascii="Times New Roman" w:eastAsia="Times New Roman" w:hAnsi="Times New Roman" w:cs="Times New Roman"/>
          <w:sz w:val="24"/>
          <w:szCs w:val="24"/>
        </w:rPr>
        <w:t>Silvestre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(2023), konsumsi BK pada sapi potong dipengaruhi oleh berbagai faktor, termasuk umur, bobot badan, dan kondisi lingkungan. Dalam data yang dianalisis, sebagian besar individu ternak menunjukkan konsumsi BK yang mendekati atau sedikit melebihi kebutuhan, menunjukkan bahwa dari segi kuantitas, pemberian pakan sudah memadai.</w:t>
      </w:r>
      <w:r>
        <w:rPr>
          <w:rFonts w:ascii="Times New Roman" w:eastAsia="Times New Roman" w:hAnsi="Times New Roman" w:cs="Times New Roman"/>
          <w:sz w:val="24"/>
          <w:szCs w:val="24"/>
        </w:rPr>
        <w:tab/>
      </w:r>
    </w:p>
    <w:p w14:paraId="686316E6" w14:textId="77777777" w:rsidR="00F46982" w:rsidRDefault="00D17ED1">
      <w:pPr>
        <w:pBdr>
          <w:top w:val="nil"/>
          <w:left w:val="nil"/>
          <w:bottom w:val="nil"/>
          <w:right w:val="nil"/>
          <w:between w:val="nil"/>
        </w:pBdr>
        <w:spacing w:line="36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Pada parameter protein kasar, ketiga kelompok bobot badan menunjukkan adanya kekurangan (defisiensi) dalam asupan protein. Sapi berbobot 233–396 kg hanya </w:t>
      </w:r>
      <w:proofErr w:type="spellStart"/>
      <w:r>
        <w:rPr>
          <w:rFonts w:ascii="Times New Roman" w:eastAsia="Times New Roman" w:hAnsi="Times New Roman" w:cs="Times New Roman"/>
          <w:sz w:val="24"/>
          <w:szCs w:val="24"/>
        </w:rPr>
        <w:t>mengkonsumsi</w:t>
      </w:r>
      <w:proofErr w:type="spellEnd"/>
      <w:r>
        <w:rPr>
          <w:rFonts w:ascii="Times New Roman" w:eastAsia="Times New Roman" w:hAnsi="Times New Roman" w:cs="Times New Roman"/>
          <w:color w:val="000000"/>
          <w:sz w:val="24"/>
          <w:szCs w:val="24"/>
        </w:rPr>
        <w:t xml:space="preserve"> protein kasar sebesar 1,06 kg dibanding kebutuhan 1,17 kg, sapi berbobot 397–550 kg mengonsumsi 1,65 kg protein kasar dibanding kebutuhan 1,82 kg, dan sapi di atas 602 kg hanya mengonsumsi 2,01 kg protein kasar dibanding kebutuhan 2,22 kg. Kekurangan protein ini terjadi meskipun BK sudah terpenuhi, sehingga perlu mendapatkan perhatian karena protein berperan penting dalam pertumbuhan dan pembentukan jaringan tubuh sapi (</w:t>
      </w:r>
      <w:proofErr w:type="spellStart"/>
      <w:r>
        <w:rPr>
          <w:rFonts w:ascii="Times New Roman" w:eastAsia="Times New Roman" w:hAnsi="Times New Roman" w:cs="Times New Roman"/>
          <w:color w:val="000000"/>
          <w:sz w:val="24"/>
          <w:szCs w:val="24"/>
        </w:rPr>
        <w:t>Ferreira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xml:space="preserve">, 2021). Jika defisiensi protein dibiarkan terjadi maka pertambahan bobot harian dan efisiensi pakan bisa menurun. Dengan demikian, suplementasi protein dari sumber </w:t>
      </w:r>
      <w:r>
        <w:rPr>
          <w:rFonts w:ascii="Times New Roman" w:eastAsia="Times New Roman" w:hAnsi="Times New Roman" w:cs="Times New Roman"/>
          <w:color w:val="000000"/>
          <w:sz w:val="24"/>
          <w:szCs w:val="24"/>
        </w:rPr>
        <w:lastRenderedPageBreak/>
        <w:t xml:space="preserve">pakan berkualitas seperti </w:t>
      </w:r>
      <w:proofErr w:type="spellStart"/>
      <w:r>
        <w:rPr>
          <w:rFonts w:ascii="Times New Roman" w:eastAsia="Times New Roman" w:hAnsi="Times New Roman" w:cs="Times New Roman"/>
          <w:color w:val="000000"/>
          <w:sz w:val="24"/>
          <w:szCs w:val="24"/>
        </w:rPr>
        <w:t>leguminosa</w:t>
      </w:r>
      <w:proofErr w:type="spellEnd"/>
      <w:r>
        <w:rPr>
          <w:rFonts w:ascii="Times New Roman" w:eastAsia="Times New Roman" w:hAnsi="Times New Roman" w:cs="Times New Roman"/>
          <w:color w:val="000000"/>
          <w:sz w:val="24"/>
          <w:szCs w:val="24"/>
        </w:rPr>
        <w:t xml:space="preserve">, bungkil kedelai, atau konsentrat perlu dipertimbangkan agar kinerja produksi sapi lebih optimal. Protein sangat penting bagi ruminansia karena mendukung pertumbuhan mikroba rumen yang esensial untuk fermentasi dan pencernaan serat. Silva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xml:space="preserve"> (2023) menekankan pentingnya keseimbangan antara protein yang dapat terdegradasi di rumen (RDP) dan yang tidak (RUP) untuk memenuhi kebutuhan metabolisme ternak. Data yang dianalisis, sebagian besar individu mengalami defisit protein, yang dapat menghambat pertumbuhan mikroba rumen dan efisiensi pencernaan.</w:t>
      </w:r>
    </w:p>
    <w:p w14:paraId="3C727263" w14:textId="77777777" w:rsidR="00F46982" w:rsidRDefault="00D17ED1">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Sementara itu, bila dilihat dari segi TDN, ketiga kelompok berat badan justru menunjukkan kelebihan konsumsi dibanding kebutuhan. Kelompok 233–396 kg mengonsumsi TDN 6,17 kg dibanding kebutuhan 5,68 kg, kelompok 397–550 kg mengonsumsi 9,61 kg dibanding kebutuhan 8,84 kg, dan kelompok bobot di atas 602 kg mengonsumsi 11,69 kg dibanding kebutuhan 10,80 kg. Kondisi ini menunjukkan bahwa asupan energi sapi telah terpenuhi dan bahkan sedikit berlebih dari kebutuhan. Kelebihan energi ini bisa berdampak positif terhadap penggemukan selama kebutuhan protein juga terpenuhi, tetapi bila protein kurang, kelebihan energi bisa berpotensi disimpan sebagai lemak tubuh dan menurunkan efisiensi penggunaan pakan (</w:t>
      </w:r>
      <w:proofErr w:type="spellStart"/>
      <w:r>
        <w:rPr>
          <w:rFonts w:ascii="Times New Roman" w:eastAsia="Times New Roman" w:hAnsi="Times New Roman" w:cs="Times New Roman"/>
          <w:color w:val="000000"/>
          <w:sz w:val="24"/>
          <w:szCs w:val="24"/>
        </w:rPr>
        <w:t>Arianai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xml:space="preserve">, 2020). Oleh sebab itu, penting untuk menyeimbangkan rasio protein-energi dalam ransum agar energi yang tersedia bisa dimanfaatkan secara maksimal untuk pembentukan jaringan tubuh dan pertumbuhan optimal. </w:t>
      </w:r>
    </w:p>
    <w:p w14:paraId="0D9B0AF9" w14:textId="77777777" w:rsidR="00F46982" w:rsidRDefault="00D17ED1">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Kebutuhan TDN dapat dihitung berdasarkan bobot badan sapi (sebesar 1,75% dari bobot badan sapi) (</w:t>
      </w:r>
      <w:proofErr w:type="spellStart"/>
      <w:r>
        <w:rPr>
          <w:rFonts w:ascii="Times New Roman" w:eastAsia="Times New Roman" w:hAnsi="Times New Roman" w:cs="Times New Roman"/>
          <w:color w:val="000000"/>
          <w:sz w:val="24"/>
          <w:szCs w:val="24"/>
        </w:rPr>
        <w:t>Kertz</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xml:space="preserve">, 2017). Individu sapi  ke-1 memiliki kelebihan TDN sebesar 0,91 kg. Kelebihan ini menunjukkan bahwa energi dalam pakan umumnya mencukupi dan bahkan sedikit berlebih sehingga berdampak positif terhadap performa pertumbuhan, tetapi juga berisiko jika tidak seimbang dengan protein. Total </w:t>
      </w:r>
      <w:proofErr w:type="spellStart"/>
      <w:r>
        <w:rPr>
          <w:rFonts w:ascii="Times New Roman" w:eastAsia="Times New Roman" w:hAnsi="Times New Roman" w:cs="Times New Roman"/>
          <w:color w:val="000000"/>
          <w:sz w:val="24"/>
          <w:szCs w:val="24"/>
        </w:rPr>
        <w:t>Digestible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Nutrients</w:t>
      </w:r>
      <w:proofErr w:type="spellEnd"/>
      <w:r>
        <w:rPr>
          <w:rFonts w:ascii="Times New Roman" w:eastAsia="Times New Roman" w:hAnsi="Times New Roman" w:cs="Times New Roman"/>
          <w:color w:val="000000"/>
          <w:sz w:val="24"/>
          <w:szCs w:val="24"/>
        </w:rPr>
        <w:t xml:space="preserve"> (TDN) mencerminkan total energi yang tersedia dari pakan dan dihitung berdasarkan konsumsi BK. Energi ini penting untuk berbagai fungsi tubuh, termasuk pertumbuhan, reproduksi, dan produksi susu atau daging. Dalam data yang dianalisis, sebagian besar individu menunjukkan konsumsi TDN yang mencukupi atau sedikit berlebih dibandingkan kebutuhan sapi. Meskipun kelebihan energi dapat mendukung pertumbuhan, jika tidak diimbangi </w:t>
      </w:r>
      <w:r>
        <w:rPr>
          <w:rFonts w:ascii="Times New Roman" w:eastAsia="Times New Roman" w:hAnsi="Times New Roman" w:cs="Times New Roman"/>
          <w:color w:val="000000"/>
          <w:sz w:val="24"/>
          <w:szCs w:val="24"/>
        </w:rPr>
        <w:lastRenderedPageBreak/>
        <w:t xml:space="preserve">dengan asupan protein yang memadai, dapat menyebabkan ketidakseimbangan nutrisi dan potensi penumpukan lemak yang tidak diinginkan (Silva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xml:space="preserve">, 2023; </w:t>
      </w:r>
      <w:proofErr w:type="spellStart"/>
      <w:r>
        <w:rPr>
          <w:rFonts w:ascii="Times New Roman" w:eastAsia="Times New Roman" w:hAnsi="Times New Roman" w:cs="Times New Roman"/>
          <w:color w:val="000000"/>
          <w:sz w:val="24"/>
          <w:szCs w:val="24"/>
        </w:rPr>
        <w:t>Pexas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2023).</w:t>
      </w:r>
    </w:p>
    <w:p w14:paraId="10009F1E" w14:textId="77777777" w:rsidR="00F46982" w:rsidRDefault="00D17ED1">
      <w:pPr>
        <w:pBdr>
          <w:top w:val="nil"/>
          <w:left w:val="nil"/>
          <w:bottom w:val="nil"/>
          <w:right w:val="nil"/>
          <w:between w:val="nil"/>
        </w:pBdr>
        <w:spacing w:before="240" w:line="48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PENUTUP</w:t>
      </w:r>
    </w:p>
    <w:p w14:paraId="02E4FF45" w14:textId="77777777" w:rsidR="00F46982" w:rsidRDefault="00D17ED1">
      <w:pPr>
        <w:pBdr>
          <w:top w:val="nil"/>
          <w:left w:val="nil"/>
          <w:bottom w:val="nil"/>
          <w:right w:val="nil"/>
          <w:between w:val="nil"/>
        </w:pBdr>
        <w:spacing w:line="360" w:lineRule="auto"/>
        <w:ind w:firstLine="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Kesimpulan</w:t>
      </w:r>
    </w:p>
    <w:p w14:paraId="2621A47A" w14:textId="77777777" w:rsidR="00F46982" w:rsidRDefault="00D17ED1">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 hasil evaluasi proporsi pakan hijauan dan konsentrat serta kecukupan nutrisi pada sapi penggemukan, dapat disimpulkan bahwa, proporsi pemberian pakan terdiri dari 73,10% hijauan dan 26,90% konsentrat, yang secara umum telah mencukupi kebutuhan bahan kering (BK) dan energi (TDN), konsumsi BK dan TDN memenuhi standar, konsumsi protein kasar (PK) sebagian besar masih berada di bawah kebutuhan nutrisi sapi potong, hal ini menunjukkan bahwa kualitas protein dari pakan yang diberikan belum optimal dalam mendukung pertumbuhan dan performa ternak</w:t>
      </w:r>
    </w:p>
    <w:p w14:paraId="73AFAED1" w14:textId="77777777" w:rsidR="00F46982" w:rsidRDefault="00D17ED1">
      <w:pPr>
        <w:pBdr>
          <w:top w:val="nil"/>
          <w:left w:val="nil"/>
          <w:bottom w:val="nil"/>
          <w:right w:val="nil"/>
          <w:between w:val="nil"/>
        </w:pBdr>
        <w:spacing w:line="360" w:lineRule="auto"/>
        <w:ind w:firstLine="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Saran</w:t>
      </w:r>
    </w:p>
    <w:p w14:paraId="35D2783F" w14:textId="77777777" w:rsidR="00F46982" w:rsidRDefault="00D17ED1">
      <w:pPr>
        <w:pBdr>
          <w:top w:val="nil"/>
          <w:left w:val="nil"/>
          <w:bottom w:val="nil"/>
          <w:right w:val="nil"/>
          <w:between w:val="nil"/>
        </w:pBdr>
        <w:spacing w:line="360" w:lineRule="auto"/>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Disarankan dilakukan penyesuaian komposisi konsentrat dengan menambahkan bahan berkadar protein tinggi serta peningkatan kualitas hijauan melalui pengolahan seperti fermentasi atau kombinasi dengan </w:t>
      </w:r>
      <w:proofErr w:type="spellStart"/>
      <w:r>
        <w:rPr>
          <w:rFonts w:ascii="Times New Roman" w:eastAsia="Times New Roman" w:hAnsi="Times New Roman" w:cs="Times New Roman"/>
          <w:color w:val="000000"/>
          <w:sz w:val="24"/>
          <w:szCs w:val="24"/>
        </w:rPr>
        <w:t>leguminosa</w:t>
      </w:r>
      <w:proofErr w:type="spellEnd"/>
      <w:r>
        <w:rPr>
          <w:rFonts w:ascii="Times New Roman" w:eastAsia="Times New Roman" w:hAnsi="Times New Roman" w:cs="Times New Roman"/>
          <w:color w:val="000000"/>
          <w:sz w:val="24"/>
          <w:szCs w:val="24"/>
        </w:rPr>
        <w:t>, agar pakan lebih seimbang dan mampu memenuhi seluruh kebutuhan nutrisi sapi potong secara optimal</w:t>
      </w:r>
    </w:p>
    <w:p w14:paraId="665BC726" w14:textId="77777777" w:rsidR="00F46982" w:rsidRDefault="00D17ED1">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DAFTAR PUSTAKA</w:t>
      </w:r>
    </w:p>
    <w:p w14:paraId="69F3FAD5" w14:textId="77777777" w:rsidR="00F46982" w:rsidRDefault="00D17ED1">
      <w:pPr>
        <w:pBdr>
          <w:top w:val="nil"/>
          <w:left w:val="nil"/>
          <w:bottom w:val="nil"/>
          <w:right w:val="nil"/>
          <w:between w:val="nil"/>
        </w:pBdr>
        <w:spacing w:line="24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Ariani, D., </w:t>
      </w:r>
      <w:proofErr w:type="spellStart"/>
      <w:r>
        <w:rPr>
          <w:rFonts w:ascii="Times New Roman" w:eastAsia="Times New Roman" w:hAnsi="Times New Roman" w:cs="Times New Roman"/>
          <w:color w:val="000000"/>
          <w:sz w:val="24"/>
          <w:szCs w:val="24"/>
        </w:rPr>
        <w:t>Budhiarto</w:t>
      </w:r>
      <w:proofErr w:type="spellEnd"/>
      <w:r>
        <w:rPr>
          <w:rFonts w:ascii="Times New Roman" w:eastAsia="Times New Roman" w:hAnsi="Times New Roman" w:cs="Times New Roman"/>
          <w:color w:val="000000"/>
          <w:sz w:val="24"/>
          <w:szCs w:val="24"/>
        </w:rPr>
        <w:t>, B. dan Utomo, R., 2022. Pengaruh rasio hijauan dan konsentrat dalam ransum terhadap kinerja pertumbuhan dan fermentasi rumen sapi potong. Jurnal Ilmu Ternak dan Veteriner, 27(1), 12–20.</w:t>
      </w:r>
    </w:p>
    <w:p w14:paraId="4FEAAB26"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Ariyanto, B.F., </w:t>
      </w:r>
      <w:proofErr w:type="spellStart"/>
      <w:r>
        <w:rPr>
          <w:rFonts w:ascii="Times New Roman" w:eastAsia="Times New Roman" w:hAnsi="Times New Roman" w:cs="Times New Roman"/>
          <w:color w:val="000000"/>
          <w:sz w:val="24"/>
          <w:szCs w:val="24"/>
        </w:rPr>
        <w:t>Luklukyah</w:t>
      </w:r>
      <w:proofErr w:type="spellEnd"/>
      <w:r>
        <w:rPr>
          <w:rFonts w:ascii="Times New Roman" w:eastAsia="Times New Roman" w:hAnsi="Times New Roman" w:cs="Times New Roman"/>
          <w:color w:val="000000"/>
          <w:sz w:val="24"/>
          <w:szCs w:val="24"/>
        </w:rPr>
        <w:t xml:space="preserve">, Z., dan Rahayu, T.P., 2020. Pertumbuhan Tanaman Rumput </w:t>
      </w:r>
      <w:r>
        <w:rPr>
          <w:rFonts w:ascii="Times New Roman" w:eastAsia="Times New Roman" w:hAnsi="Times New Roman" w:cs="Times New Roman"/>
          <w:color w:val="000000"/>
          <w:sz w:val="24"/>
          <w:szCs w:val="24"/>
        </w:rPr>
        <w:tab/>
        <w:t>Gajah (</w:t>
      </w:r>
      <w:proofErr w:type="spellStart"/>
      <w:r>
        <w:rPr>
          <w:rFonts w:ascii="Times New Roman" w:eastAsia="Times New Roman" w:hAnsi="Times New Roman" w:cs="Times New Roman"/>
          <w:color w:val="000000"/>
          <w:sz w:val="24"/>
          <w:szCs w:val="24"/>
        </w:rPr>
        <w:t>Pennisetum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purpureum</w:t>
      </w:r>
      <w:proofErr w:type="spellEnd"/>
      <w:r>
        <w:rPr>
          <w:rFonts w:ascii="Times New Roman" w:eastAsia="Times New Roman" w:hAnsi="Times New Roman" w:cs="Times New Roman"/>
          <w:color w:val="000000"/>
          <w:sz w:val="24"/>
          <w:szCs w:val="24"/>
        </w:rPr>
        <w:t xml:space="preserve">) yang Diberi Penambahan Pupuk Kandang </w:t>
      </w:r>
      <w:r>
        <w:rPr>
          <w:rFonts w:ascii="Times New Roman" w:eastAsia="Times New Roman" w:hAnsi="Times New Roman" w:cs="Times New Roman"/>
          <w:color w:val="000000"/>
          <w:sz w:val="24"/>
          <w:szCs w:val="24"/>
        </w:rPr>
        <w:tab/>
        <w:t xml:space="preserve">Kambing. Seminar Nasional dalam Rangka Dies Natalis ke-44 UNS Tahun </w:t>
      </w:r>
      <w:r>
        <w:rPr>
          <w:rFonts w:ascii="Times New Roman" w:eastAsia="Times New Roman" w:hAnsi="Times New Roman" w:cs="Times New Roman"/>
          <w:color w:val="000000"/>
          <w:sz w:val="24"/>
          <w:szCs w:val="24"/>
        </w:rPr>
        <w:tab/>
        <w:t>2020 “Strategi Ketahanan Pangan Masa New Normal Covid-19”, 4(1), 413-</w:t>
      </w:r>
      <w:r>
        <w:rPr>
          <w:rFonts w:ascii="Times New Roman" w:eastAsia="Times New Roman" w:hAnsi="Times New Roman" w:cs="Times New Roman"/>
          <w:color w:val="000000"/>
          <w:sz w:val="24"/>
          <w:szCs w:val="24"/>
        </w:rPr>
        <w:tab/>
        <w:t>418.</w:t>
      </w:r>
    </w:p>
    <w:p w14:paraId="78B4AE9D"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i/>
          <w:iCs/>
          <w:color w:val="000000"/>
          <w:sz w:val="24"/>
          <w:szCs w:val="24"/>
        </w:rPr>
      </w:pPr>
      <w:proofErr w:type="spellStart"/>
      <w:r>
        <w:rPr>
          <w:rFonts w:ascii="Times New Roman" w:eastAsia="Times New Roman" w:hAnsi="Times New Roman" w:cs="Times New Roman"/>
          <w:color w:val="000000"/>
          <w:sz w:val="24"/>
          <w:szCs w:val="24"/>
        </w:rPr>
        <w:t>Dumadi</w:t>
      </w:r>
      <w:proofErr w:type="spellEnd"/>
      <w:r>
        <w:rPr>
          <w:rFonts w:ascii="Times New Roman" w:eastAsia="Times New Roman" w:hAnsi="Times New Roman" w:cs="Times New Roman"/>
          <w:color w:val="000000"/>
          <w:sz w:val="24"/>
          <w:szCs w:val="24"/>
        </w:rPr>
        <w:t>, E. H., Abdullah, L. Sukria, H. S. 2021. Kualitas Hijauan Rumput Gajah (</w:t>
      </w:r>
      <w:proofErr w:type="spellStart"/>
      <w:r>
        <w:rPr>
          <w:rFonts w:ascii="Times New Roman" w:eastAsia="Times New Roman" w:hAnsi="Times New Roman" w:cs="Times New Roman"/>
          <w:color w:val="000000"/>
          <w:sz w:val="24"/>
          <w:szCs w:val="24"/>
        </w:rPr>
        <w:t>Pennisetum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purpureum</w:t>
      </w:r>
      <w:proofErr w:type="spellEnd"/>
      <w:r>
        <w:rPr>
          <w:rFonts w:ascii="Times New Roman" w:eastAsia="Times New Roman" w:hAnsi="Times New Roman" w:cs="Times New Roman"/>
          <w:color w:val="000000"/>
          <w:sz w:val="24"/>
          <w:szCs w:val="24"/>
        </w:rPr>
        <w:t xml:space="preserve">) Berbeda Tipe Pertumbuhan: </w:t>
      </w:r>
      <w:proofErr w:type="spellStart"/>
      <w:r>
        <w:rPr>
          <w:rFonts w:ascii="Times New Roman" w:eastAsia="Times New Roman" w:hAnsi="Times New Roman" w:cs="Times New Roman"/>
          <w:color w:val="000000"/>
          <w:sz w:val="24"/>
          <w:szCs w:val="24"/>
        </w:rPr>
        <w:t>Review</w:t>
      </w:r>
      <w:proofErr w:type="spellEnd"/>
      <w:r>
        <w:rPr>
          <w:rFonts w:ascii="Times New Roman" w:eastAsia="Times New Roman" w:hAnsi="Times New Roman" w:cs="Times New Roman"/>
          <w:color w:val="000000"/>
          <w:sz w:val="24"/>
          <w:szCs w:val="24"/>
        </w:rPr>
        <w:t xml:space="preserve"> kuantitatif. </w:t>
      </w:r>
      <w:r>
        <w:rPr>
          <w:rFonts w:ascii="Times New Roman" w:eastAsia="Times New Roman" w:hAnsi="Times New Roman" w:cs="Times New Roman"/>
          <w:i/>
          <w:iCs/>
          <w:color w:val="000000"/>
          <w:sz w:val="24"/>
          <w:szCs w:val="24"/>
        </w:rPr>
        <w:t>Jurnal Ilmu Nutrisi dan Teknologi Pakan. Vol. 19 No. 1: 6-13, April 2021</w:t>
      </w:r>
    </w:p>
    <w:p w14:paraId="469BA6C2" w14:textId="77777777" w:rsidR="00F46982" w:rsidRDefault="00F46982">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p>
    <w:p w14:paraId="5C5945B4"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Ferreira</w:t>
      </w:r>
      <w:proofErr w:type="spellEnd"/>
      <w:r>
        <w:rPr>
          <w:rFonts w:ascii="Times New Roman" w:eastAsia="Times New Roman" w:hAnsi="Times New Roman" w:cs="Times New Roman"/>
          <w:color w:val="000000"/>
          <w:sz w:val="24"/>
          <w:szCs w:val="24"/>
        </w:rPr>
        <w:t xml:space="preserve">, M.P.M., </w:t>
      </w:r>
      <w:proofErr w:type="spellStart"/>
      <w:r>
        <w:rPr>
          <w:rFonts w:ascii="Times New Roman" w:eastAsia="Times New Roman" w:hAnsi="Times New Roman" w:cs="Times New Roman"/>
          <w:color w:val="000000"/>
          <w:sz w:val="24"/>
          <w:szCs w:val="24"/>
        </w:rPr>
        <w:t>Valente</w:t>
      </w:r>
      <w:proofErr w:type="spellEnd"/>
      <w:r>
        <w:rPr>
          <w:rFonts w:ascii="Times New Roman" w:eastAsia="Times New Roman" w:hAnsi="Times New Roman" w:cs="Times New Roman"/>
          <w:color w:val="000000"/>
          <w:sz w:val="24"/>
          <w:szCs w:val="24"/>
        </w:rPr>
        <w:t xml:space="preserve">, T.N.P., </w:t>
      </w:r>
      <w:proofErr w:type="spellStart"/>
      <w:r>
        <w:rPr>
          <w:rFonts w:ascii="Times New Roman" w:eastAsia="Times New Roman" w:hAnsi="Times New Roman" w:cs="Times New Roman"/>
          <w:color w:val="000000"/>
          <w:sz w:val="24"/>
          <w:szCs w:val="24"/>
        </w:rPr>
        <w:t>Detmann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Tedeschi</w:t>
      </w:r>
      <w:proofErr w:type="spellEnd"/>
      <w:r>
        <w:rPr>
          <w:rFonts w:ascii="Times New Roman" w:eastAsia="Times New Roman" w:hAnsi="Times New Roman" w:cs="Times New Roman"/>
          <w:color w:val="000000"/>
          <w:sz w:val="24"/>
          <w:szCs w:val="24"/>
        </w:rPr>
        <w:t xml:space="preserve">, L.O., 2021. </w:t>
      </w:r>
      <w:proofErr w:type="spellStart"/>
      <w:r>
        <w:rPr>
          <w:rFonts w:ascii="Times New Roman" w:eastAsia="Times New Roman" w:hAnsi="Times New Roman" w:cs="Times New Roman"/>
          <w:color w:val="000000"/>
          <w:sz w:val="24"/>
          <w:szCs w:val="24"/>
        </w:rPr>
        <w:t>Nutritive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value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rumen </w:t>
      </w:r>
      <w:proofErr w:type="spellStart"/>
      <w:r>
        <w:rPr>
          <w:rFonts w:ascii="Times New Roman" w:eastAsia="Times New Roman" w:hAnsi="Times New Roman" w:cs="Times New Roman"/>
          <w:color w:val="000000"/>
          <w:sz w:val="24"/>
          <w:szCs w:val="24"/>
        </w:rPr>
        <w:t>degradability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corn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stover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ruminants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i/>
          <w:iCs/>
          <w:color w:val="000000"/>
          <w:sz w:val="24"/>
          <w:szCs w:val="24"/>
        </w:rPr>
        <w:t>Animal</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Feed</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Science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and</w:t>
      </w:r>
      <w:proofErr w:type="spellEnd"/>
      <w:r>
        <w:rPr>
          <w:rFonts w:ascii="Times New Roman" w:eastAsia="Times New Roman" w:hAnsi="Times New Roman" w:cs="Times New Roman"/>
          <w:i/>
          <w:iCs/>
          <w:color w:val="000000"/>
          <w:sz w:val="24"/>
          <w:szCs w:val="24"/>
        </w:rPr>
        <w:t xml:space="preserve"> Technology, Vol. 277, 114960. </w:t>
      </w:r>
      <w:r>
        <w:rPr>
          <w:rFonts w:ascii="Times New Roman" w:eastAsia="Times New Roman" w:hAnsi="Times New Roman" w:cs="Times New Roman"/>
          <w:color w:val="000000"/>
          <w:sz w:val="24"/>
          <w:szCs w:val="24"/>
        </w:rPr>
        <w:t xml:space="preserve"> doi: </w:t>
      </w:r>
      <w:hyperlink r:id="rId10">
        <w:r>
          <w:rPr>
            <w:rFonts w:ascii="Times New Roman" w:eastAsia="Times New Roman" w:hAnsi="Times New Roman" w:cs="Times New Roman"/>
            <w:color w:val="000000"/>
            <w:sz w:val="24"/>
            <w:szCs w:val="24"/>
            <w:u w:val="single"/>
          </w:rPr>
          <w:t>https://doi.org/10.1016/j.anifeedsci.2021.114960</w:t>
        </w:r>
      </w:hyperlink>
    </w:p>
    <w:p w14:paraId="67D3F370"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Karami</w:t>
      </w:r>
      <w:proofErr w:type="spellEnd"/>
      <w:r>
        <w:rPr>
          <w:rFonts w:ascii="Times New Roman" w:eastAsia="Times New Roman" w:hAnsi="Times New Roman" w:cs="Times New Roman"/>
          <w:color w:val="000000"/>
          <w:sz w:val="24"/>
          <w:szCs w:val="24"/>
        </w:rPr>
        <w:t xml:space="preserve">, A., </w:t>
      </w:r>
      <w:proofErr w:type="spellStart"/>
      <w:r>
        <w:rPr>
          <w:rFonts w:ascii="Times New Roman" w:eastAsia="Times New Roman" w:hAnsi="Times New Roman" w:cs="Times New Roman"/>
          <w:color w:val="000000"/>
          <w:sz w:val="24"/>
          <w:szCs w:val="24"/>
        </w:rPr>
        <w:t>Alikhani</w:t>
      </w:r>
      <w:proofErr w:type="spellEnd"/>
      <w:r>
        <w:rPr>
          <w:rFonts w:ascii="Times New Roman" w:eastAsia="Times New Roman" w:hAnsi="Times New Roman" w:cs="Times New Roman"/>
          <w:color w:val="000000"/>
          <w:sz w:val="24"/>
          <w:szCs w:val="24"/>
        </w:rPr>
        <w:t xml:space="preserve">, M., </w:t>
      </w:r>
      <w:proofErr w:type="spellStart"/>
      <w:r>
        <w:rPr>
          <w:rFonts w:ascii="Times New Roman" w:eastAsia="Times New Roman" w:hAnsi="Times New Roman" w:cs="Times New Roman"/>
          <w:color w:val="000000"/>
          <w:sz w:val="24"/>
          <w:szCs w:val="24"/>
        </w:rPr>
        <w:t>Khorvash</w:t>
      </w:r>
      <w:proofErr w:type="spellEnd"/>
      <w:r>
        <w:rPr>
          <w:rFonts w:ascii="Times New Roman" w:eastAsia="Times New Roman" w:hAnsi="Times New Roman" w:cs="Times New Roman"/>
          <w:color w:val="000000"/>
          <w:sz w:val="24"/>
          <w:szCs w:val="24"/>
        </w:rPr>
        <w:t xml:space="preserve">, M., </w:t>
      </w:r>
      <w:proofErr w:type="spellStart"/>
      <w:r>
        <w:rPr>
          <w:rFonts w:ascii="Times New Roman" w:eastAsia="Times New Roman" w:hAnsi="Times New Roman" w:cs="Times New Roman"/>
          <w:color w:val="000000"/>
          <w:sz w:val="24"/>
          <w:szCs w:val="24"/>
        </w:rPr>
        <w:t>Hashemzadeh</w:t>
      </w:r>
      <w:proofErr w:type="spellEnd"/>
      <w:r>
        <w:rPr>
          <w:rFonts w:ascii="Times New Roman" w:eastAsia="Times New Roman" w:hAnsi="Times New Roman" w:cs="Times New Roman"/>
          <w:color w:val="000000"/>
          <w:sz w:val="24"/>
          <w:szCs w:val="24"/>
        </w:rPr>
        <w:t xml:space="preserve">, F., </w:t>
      </w:r>
      <w:proofErr w:type="spellStart"/>
      <w:r>
        <w:rPr>
          <w:rFonts w:ascii="Times New Roman" w:eastAsia="Times New Roman" w:hAnsi="Times New Roman" w:cs="Times New Roman"/>
          <w:color w:val="000000"/>
          <w:sz w:val="24"/>
          <w:szCs w:val="24"/>
        </w:rPr>
        <w:t>Sadeghi-Sefidmazgi</w:t>
      </w:r>
      <w:proofErr w:type="spellEnd"/>
      <w:r>
        <w:rPr>
          <w:rFonts w:ascii="Times New Roman" w:eastAsia="Times New Roman" w:hAnsi="Times New Roman" w:cs="Times New Roman"/>
          <w:color w:val="000000"/>
          <w:sz w:val="24"/>
          <w:szCs w:val="24"/>
        </w:rPr>
        <w:t xml:space="preserve">, A., </w:t>
      </w:r>
      <w:proofErr w:type="spellStart"/>
      <w:r>
        <w:rPr>
          <w:rFonts w:ascii="Times New Roman" w:eastAsia="Times New Roman" w:hAnsi="Times New Roman" w:cs="Times New Roman"/>
          <w:color w:val="000000"/>
          <w:sz w:val="24"/>
          <w:szCs w:val="24"/>
        </w:rPr>
        <w:t>Rafiee</w:t>
      </w:r>
      <w:proofErr w:type="spellEnd"/>
      <w:r>
        <w:rPr>
          <w:rFonts w:ascii="Times New Roman" w:eastAsia="Times New Roman" w:hAnsi="Times New Roman" w:cs="Times New Roman"/>
          <w:color w:val="000000"/>
          <w:sz w:val="24"/>
          <w:szCs w:val="24"/>
        </w:rPr>
        <w:t xml:space="preserve">, H.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Ferraretto</w:t>
      </w:r>
      <w:proofErr w:type="spellEnd"/>
      <w:r>
        <w:rPr>
          <w:rFonts w:ascii="Times New Roman" w:eastAsia="Times New Roman" w:hAnsi="Times New Roman" w:cs="Times New Roman"/>
          <w:color w:val="000000"/>
          <w:sz w:val="24"/>
          <w:szCs w:val="24"/>
        </w:rPr>
        <w:t xml:space="preserve">, L.F., 2021. </w:t>
      </w:r>
      <w:proofErr w:type="spellStart"/>
      <w:r>
        <w:rPr>
          <w:rFonts w:ascii="Times New Roman" w:eastAsia="Times New Roman" w:hAnsi="Times New Roman" w:cs="Times New Roman"/>
          <w:color w:val="000000"/>
          <w:sz w:val="24"/>
          <w:szCs w:val="24"/>
        </w:rPr>
        <w:t>Effects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different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forage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concentrate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ratios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performance</w:t>
      </w:r>
      <w:proofErr w:type="spellEnd"/>
      <w:r>
        <w:rPr>
          <w:rFonts w:ascii="Times New Roman" w:eastAsia="Times New Roman" w:hAnsi="Times New Roman" w:cs="Times New Roman"/>
          <w:color w:val="000000"/>
          <w:sz w:val="24"/>
          <w:szCs w:val="24"/>
        </w:rPr>
        <w:t xml:space="preserve">, plasma </w:t>
      </w:r>
      <w:proofErr w:type="spellStart"/>
      <w:r>
        <w:rPr>
          <w:rFonts w:ascii="Times New Roman" w:eastAsia="Times New Roman" w:hAnsi="Times New Roman" w:cs="Times New Roman"/>
          <w:color w:val="000000"/>
          <w:sz w:val="24"/>
          <w:szCs w:val="24"/>
        </w:rPr>
        <w:t>metabolites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feeding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behavior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weaned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dairy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calves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from</w:t>
      </w:r>
      <w:proofErr w:type="spellEnd"/>
      <w:r>
        <w:rPr>
          <w:rFonts w:ascii="Times New Roman" w:eastAsia="Times New Roman" w:hAnsi="Times New Roman" w:cs="Times New Roman"/>
          <w:color w:val="000000"/>
          <w:sz w:val="24"/>
          <w:szCs w:val="24"/>
        </w:rPr>
        <w:t xml:space="preserve"> 70 </w:t>
      </w:r>
      <w:proofErr w:type="spellStart"/>
      <w:r>
        <w:rPr>
          <w:rFonts w:ascii="Times New Roman" w:eastAsia="Times New Roman" w:hAnsi="Times New Roman" w:cs="Times New Roman"/>
          <w:color w:val="000000"/>
          <w:sz w:val="24"/>
          <w:szCs w:val="24"/>
        </w:rPr>
        <w:t>to</w:t>
      </w:r>
      <w:proofErr w:type="spellEnd"/>
      <w:r>
        <w:rPr>
          <w:rFonts w:ascii="Times New Roman" w:eastAsia="Times New Roman" w:hAnsi="Times New Roman" w:cs="Times New Roman"/>
          <w:color w:val="000000"/>
          <w:sz w:val="24"/>
          <w:szCs w:val="24"/>
        </w:rPr>
        <w:t xml:space="preserve"> 120 </w:t>
      </w:r>
      <w:proofErr w:type="spellStart"/>
      <w:r>
        <w:rPr>
          <w:rFonts w:ascii="Times New Roman" w:eastAsia="Times New Roman" w:hAnsi="Times New Roman" w:cs="Times New Roman"/>
          <w:color w:val="000000"/>
          <w:sz w:val="24"/>
          <w:szCs w:val="24"/>
        </w:rPr>
        <w:t>days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age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Italian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Journal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Animal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Science</w:t>
      </w:r>
      <w:proofErr w:type="spellEnd"/>
      <w:r>
        <w:rPr>
          <w:rFonts w:ascii="Times New Roman" w:eastAsia="Times New Roman" w:hAnsi="Times New Roman" w:cs="Times New Roman"/>
          <w:color w:val="000000"/>
          <w:sz w:val="24"/>
          <w:szCs w:val="24"/>
        </w:rPr>
        <w:t xml:space="preserve">, 20 (1), 1125–1135. DOI: </w:t>
      </w:r>
      <w:hyperlink r:id="rId11">
        <w:r>
          <w:rPr>
            <w:rFonts w:ascii="Times New Roman" w:eastAsia="Times New Roman" w:hAnsi="Times New Roman" w:cs="Times New Roman"/>
            <w:color w:val="000000"/>
            <w:sz w:val="24"/>
            <w:szCs w:val="24"/>
            <w:u w:val="single"/>
          </w:rPr>
          <w:t>https://doi.org/10.1080/1828051X.2021.1962749</w:t>
        </w:r>
      </w:hyperlink>
    </w:p>
    <w:p w14:paraId="492F02DA"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Kertz</w:t>
      </w:r>
      <w:proofErr w:type="spellEnd"/>
      <w:r>
        <w:rPr>
          <w:rFonts w:ascii="Times New Roman" w:eastAsia="Times New Roman" w:hAnsi="Times New Roman" w:cs="Times New Roman"/>
          <w:color w:val="000000"/>
          <w:sz w:val="24"/>
          <w:szCs w:val="24"/>
        </w:rPr>
        <w:t xml:space="preserve">, A.F., </w:t>
      </w:r>
      <w:proofErr w:type="spellStart"/>
      <w:r>
        <w:rPr>
          <w:rFonts w:ascii="Times New Roman" w:eastAsia="Times New Roman" w:hAnsi="Times New Roman" w:cs="Times New Roman"/>
          <w:color w:val="000000"/>
          <w:sz w:val="24"/>
          <w:szCs w:val="24"/>
        </w:rPr>
        <w:t>Reutzel</w:t>
      </w:r>
      <w:proofErr w:type="spellEnd"/>
      <w:r>
        <w:rPr>
          <w:rFonts w:ascii="Times New Roman" w:eastAsia="Times New Roman" w:hAnsi="Times New Roman" w:cs="Times New Roman"/>
          <w:color w:val="000000"/>
          <w:sz w:val="24"/>
          <w:szCs w:val="24"/>
        </w:rPr>
        <w:t xml:space="preserve">, L.F.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Thomson, G.M., 2017. </w:t>
      </w:r>
      <w:proofErr w:type="spellStart"/>
      <w:r>
        <w:rPr>
          <w:rFonts w:ascii="Times New Roman" w:eastAsia="Times New Roman" w:hAnsi="Times New Roman" w:cs="Times New Roman"/>
          <w:color w:val="000000"/>
          <w:sz w:val="24"/>
          <w:szCs w:val="24"/>
        </w:rPr>
        <w:t>Dry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intake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nutrient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requirements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dairy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cattle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Journal</w:t>
      </w:r>
      <w:proofErr w:type="spellEnd"/>
      <w:r>
        <w:rPr>
          <w:rFonts w:ascii="Times New Roman" w:eastAsia="Times New Roman" w:hAnsi="Times New Roman" w:cs="Times New Roman"/>
          <w:color w:val="000000"/>
          <w:sz w:val="24"/>
          <w:szCs w:val="24"/>
        </w:rPr>
        <w:t xml:space="preserve"> of </w:t>
      </w:r>
      <w:proofErr w:type="spellStart"/>
      <w:r>
        <w:rPr>
          <w:rFonts w:ascii="Times New Roman" w:eastAsia="Times New Roman" w:hAnsi="Times New Roman" w:cs="Times New Roman"/>
          <w:color w:val="000000"/>
          <w:sz w:val="24"/>
          <w:szCs w:val="24"/>
        </w:rPr>
        <w:t>Dairy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Science</w:t>
      </w:r>
      <w:proofErr w:type="spellEnd"/>
      <w:r>
        <w:rPr>
          <w:rFonts w:ascii="Times New Roman" w:eastAsia="Times New Roman" w:hAnsi="Times New Roman" w:cs="Times New Roman"/>
          <w:color w:val="000000"/>
          <w:sz w:val="24"/>
          <w:szCs w:val="24"/>
        </w:rPr>
        <w:t xml:space="preserve">, 100 (10), 8544-8563. </w:t>
      </w:r>
    </w:p>
    <w:p w14:paraId="2B8D4601"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i/>
          <w:iCs/>
          <w:color w:val="000000"/>
          <w:sz w:val="24"/>
          <w:szCs w:val="24"/>
        </w:rPr>
      </w:pPr>
      <w:proofErr w:type="spellStart"/>
      <w:r>
        <w:rPr>
          <w:rFonts w:ascii="Times New Roman" w:eastAsia="Times New Roman" w:hAnsi="Times New Roman" w:cs="Times New Roman"/>
          <w:color w:val="000000"/>
          <w:sz w:val="24"/>
          <w:szCs w:val="24"/>
        </w:rPr>
        <w:t>Laurin</w:t>
      </w:r>
      <w:proofErr w:type="spellEnd"/>
      <w:r>
        <w:rPr>
          <w:rFonts w:ascii="Times New Roman" w:eastAsia="Times New Roman" w:hAnsi="Times New Roman" w:cs="Times New Roman"/>
          <w:color w:val="000000"/>
          <w:sz w:val="24"/>
          <w:szCs w:val="24"/>
        </w:rPr>
        <w:t xml:space="preserve">, C., Liman L., Erwanto, E., </w:t>
      </w:r>
      <w:proofErr w:type="spellStart"/>
      <w:r>
        <w:rPr>
          <w:rFonts w:ascii="Times New Roman" w:eastAsia="Times New Roman" w:hAnsi="Times New Roman" w:cs="Times New Roman"/>
          <w:color w:val="000000"/>
          <w:sz w:val="24"/>
          <w:szCs w:val="24"/>
        </w:rPr>
        <w:t>Muhtaruddin</w:t>
      </w:r>
      <w:proofErr w:type="spellEnd"/>
      <w:r>
        <w:rPr>
          <w:rFonts w:ascii="Times New Roman" w:eastAsia="Times New Roman" w:hAnsi="Times New Roman" w:cs="Times New Roman"/>
          <w:color w:val="000000"/>
          <w:sz w:val="24"/>
          <w:szCs w:val="24"/>
        </w:rPr>
        <w:t xml:space="preserve">, M. 2024. Pengaruh Berbagai Jenis </w:t>
      </w:r>
      <w:proofErr w:type="spellStart"/>
      <w:r>
        <w:rPr>
          <w:rFonts w:ascii="Times New Roman" w:eastAsia="Times New Roman" w:hAnsi="Times New Roman" w:cs="Times New Roman"/>
          <w:color w:val="000000"/>
          <w:sz w:val="24"/>
          <w:szCs w:val="24"/>
        </w:rPr>
        <w:t>Amelioran</w:t>
      </w:r>
      <w:proofErr w:type="spellEnd"/>
      <w:r>
        <w:rPr>
          <w:rFonts w:ascii="Times New Roman" w:eastAsia="Times New Roman" w:hAnsi="Times New Roman" w:cs="Times New Roman"/>
          <w:color w:val="000000"/>
          <w:sz w:val="24"/>
          <w:szCs w:val="24"/>
        </w:rPr>
        <w:t xml:space="preserve"> Terhadap Kualitas Rumput </w:t>
      </w:r>
      <w:proofErr w:type="spellStart"/>
      <w:r>
        <w:rPr>
          <w:rFonts w:ascii="Times New Roman" w:eastAsia="Times New Roman" w:hAnsi="Times New Roman" w:cs="Times New Roman"/>
          <w:color w:val="000000"/>
          <w:sz w:val="24"/>
          <w:szCs w:val="24"/>
        </w:rPr>
        <w:t>Pakchong</w:t>
      </w:r>
      <w:proofErr w:type="spellEnd"/>
      <w:r>
        <w:rPr>
          <w:rFonts w:ascii="Times New Roman" w:eastAsia="Times New Roman" w:hAnsi="Times New Roman" w:cs="Times New Roman"/>
          <w:color w:val="000000"/>
          <w:sz w:val="24"/>
          <w:szCs w:val="24"/>
        </w:rPr>
        <w:t xml:space="preserve"> Pada Tanah </w:t>
      </w:r>
      <w:proofErr w:type="spellStart"/>
      <w:r>
        <w:rPr>
          <w:rFonts w:ascii="Times New Roman" w:eastAsia="Times New Roman" w:hAnsi="Times New Roman" w:cs="Times New Roman"/>
          <w:color w:val="000000"/>
          <w:sz w:val="24"/>
          <w:szCs w:val="24"/>
        </w:rPr>
        <w:t>Ultisol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Jurnal Riset dan Inovasi Peternakan. </w:t>
      </w:r>
      <w:proofErr w:type="spellStart"/>
      <w:r>
        <w:rPr>
          <w:rFonts w:ascii="Times New Roman" w:eastAsia="Times New Roman" w:hAnsi="Times New Roman" w:cs="Times New Roman"/>
          <w:i/>
          <w:iCs/>
          <w:color w:val="000000"/>
          <w:sz w:val="24"/>
          <w:szCs w:val="24"/>
        </w:rPr>
        <w:t>Vol</w:t>
      </w:r>
      <w:proofErr w:type="spellEnd"/>
      <w:r>
        <w:rPr>
          <w:rFonts w:ascii="Times New Roman" w:eastAsia="Times New Roman" w:hAnsi="Times New Roman" w:cs="Times New Roman"/>
          <w:i/>
          <w:iCs/>
          <w:color w:val="000000"/>
          <w:sz w:val="24"/>
          <w:szCs w:val="24"/>
        </w:rPr>
        <w:t xml:space="preserve"> 8 (3): 500-506 Agustus 2024</w:t>
      </w:r>
    </w:p>
    <w:p w14:paraId="65C361E9"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McDonald</w:t>
      </w:r>
      <w:proofErr w:type="spellEnd"/>
      <w:r>
        <w:rPr>
          <w:rFonts w:ascii="Times New Roman" w:eastAsia="Times New Roman" w:hAnsi="Times New Roman" w:cs="Times New Roman"/>
          <w:color w:val="000000"/>
          <w:sz w:val="24"/>
          <w:szCs w:val="24"/>
        </w:rPr>
        <w:t xml:space="preserve">, P., </w:t>
      </w:r>
      <w:proofErr w:type="spellStart"/>
      <w:r>
        <w:rPr>
          <w:rFonts w:ascii="Times New Roman" w:eastAsia="Times New Roman" w:hAnsi="Times New Roman" w:cs="Times New Roman"/>
          <w:color w:val="000000"/>
          <w:sz w:val="24"/>
          <w:szCs w:val="24"/>
        </w:rPr>
        <w:t>Edwards</w:t>
      </w:r>
      <w:proofErr w:type="spellEnd"/>
      <w:r>
        <w:rPr>
          <w:rFonts w:ascii="Times New Roman" w:eastAsia="Times New Roman" w:hAnsi="Times New Roman" w:cs="Times New Roman"/>
          <w:color w:val="000000"/>
          <w:sz w:val="24"/>
          <w:szCs w:val="24"/>
        </w:rPr>
        <w:t xml:space="preserve">, R. A., </w:t>
      </w:r>
      <w:proofErr w:type="spellStart"/>
      <w:r>
        <w:rPr>
          <w:rFonts w:ascii="Times New Roman" w:eastAsia="Times New Roman" w:hAnsi="Times New Roman" w:cs="Times New Roman"/>
          <w:color w:val="000000"/>
          <w:sz w:val="24"/>
          <w:szCs w:val="24"/>
        </w:rPr>
        <w:t>Greenhalgh</w:t>
      </w:r>
      <w:proofErr w:type="spellEnd"/>
      <w:r>
        <w:rPr>
          <w:rFonts w:ascii="Times New Roman" w:eastAsia="Times New Roman" w:hAnsi="Times New Roman" w:cs="Times New Roman"/>
          <w:color w:val="000000"/>
          <w:sz w:val="24"/>
          <w:szCs w:val="24"/>
        </w:rPr>
        <w:t xml:space="preserve">, J. F. D., Morgan, C. A., Sinclair, L. A.,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Wilkinson</w:t>
      </w:r>
      <w:proofErr w:type="spellEnd"/>
      <w:r>
        <w:rPr>
          <w:rFonts w:ascii="Times New Roman" w:eastAsia="Times New Roman" w:hAnsi="Times New Roman" w:cs="Times New Roman"/>
          <w:color w:val="000000"/>
          <w:sz w:val="24"/>
          <w:szCs w:val="24"/>
        </w:rPr>
        <w:t xml:space="preserve">, R. G. 2010. </w:t>
      </w:r>
      <w:proofErr w:type="spellStart"/>
      <w:r>
        <w:rPr>
          <w:rFonts w:ascii="Times New Roman" w:eastAsia="Times New Roman" w:hAnsi="Times New Roman" w:cs="Times New Roman"/>
          <w:i/>
          <w:iCs/>
          <w:color w:val="000000"/>
          <w:sz w:val="24"/>
          <w:szCs w:val="24"/>
        </w:rPr>
        <w:t>Animal</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Nutrition</w:t>
      </w:r>
      <w:proofErr w:type="spellEnd"/>
      <w:r>
        <w:rPr>
          <w:rFonts w:ascii="Times New Roman" w:eastAsia="Times New Roman" w:hAnsi="Times New Roman" w:cs="Times New Roman"/>
          <w:color w:val="000000"/>
          <w:sz w:val="24"/>
          <w:szCs w:val="24"/>
        </w:rPr>
        <w:t xml:space="preserve"> (7th ed.). </w:t>
      </w:r>
      <w:proofErr w:type="spellStart"/>
      <w:r>
        <w:rPr>
          <w:rFonts w:ascii="Times New Roman" w:eastAsia="Times New Roman" w:hAnsi="Times New Roman" w:cs="Times New Roman"/>
          <w:color w:val="000000"/>
          <w:sz w:val="24"/>
          <w:szCs w:val="24"/>
        </w:rPr>
        <w:t>Prentice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Hall</w:t>
      </w:r>
      <w:proofErr w:type="spellEnd"/>
      <w:r>
        <w:rPr>
          <w:rFonts w:ascii="Times New Roman" w:eastAsia="Times New Roman" w:hAnsi="Times New Roman" w:cs="Times New Roman"/>
          <w:color w:val="000000"/>
          <w:sz w:val="24"/>
          <w:szCs w:val="24"/>
        </w:rPr>
        <w:t>.</w:t>
      </w:r>
    </w:p>
    <w:p w14:paraId="139027C6"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McDonald</w:t>
      </w:r>
      <w:proofErr w:type="spellEnd"/>
      <w:r>
        <w:rPr>
          <w:rFonts w:ascii="Times New Roman" w:eastAsia="Times New Roman" w:hAnsi="Times New Roman" w:cs="Times New Roman"/>
          <w:color w:val="000000"/>
          <w:sz w:val="24"/>
          <w:szCs w:val="24"/>
        </w:rPr>
        <w:t xml:space="preserve">, P., </w:t>
      </w:r>
      <w:proofErr w:type="spellStart"/>
      <w:r>
        <w:rPr>
          <w:rFonts w:ascii="Times New Roman" w:eastAsia="Times New Roman" w:hAnsi="Times New Roman" w:cs="Times New Roman"/>
          <w:color w:val="000000"/>
          <w:sz w:val="24"/>
          <w:szCs w:val="24"/>
        </w:rPr>
        <w:t>Edwards</w:t>
      </w:r>
      <w:proofErr w:type="spellEnd"/>
      <w:r>
        <w:rPr>
          <w:rFonts w:ascii="Times New Roman" w:eastAsia="Times New Roman" w:hAnsi="Times New Roman" w:cs="Times New Roman"/>
          <w:color w:val="000000"/>
          <w:sz w:val="24"/>
          <w:szCs w:val="24"/>
        </w:rPr>
        <w:t xml:space="preserve">, R.A., </w:t>
      </w:r>
      <w:proofErr w:type="spellStart"/>
      <w:r>
        <w:rPr>
          <w:rFonts w:ascii="Times New Roman" w:eastAsia="Times New Roman" w:hAnsi="Times New Roman" w:cs="Times New Roman"/>
          <w:color w:val="000000"/>
          <w:sz w:val="24"/>
          <w:szCs w:val="24"/>
        </w:rPr>
        <w:t>Greenhalgh</w:t>
      </w:r>
      <w:proofErr w:type="spellEnd"/>
      <w:r>
        <w:rPr>
          <w:rFonts w:ascii="Times New Roman" w:eastAsia="Times New Roman" w:hAnsi="Times New Roman" w:cs="Times New Roman"/>
          <w:color w:val="000000"/>
          <w:sz w:val="24"/>
          <w:szCs w:val="24"/>
        </w:rPr>
        <w:t xml:space="preserve">, J.F.D., Morgan, C.A., Sinclair, L.A. dan </w:t>
      </w:r>
      <w:proofErr w:type="spellStart"/>
      <w:r>
        <w:rPr>
          <w:rFonts w:ascii="Times New Roman" w:eastAsia="Times New Roman" w:hAnsi="Times New Roman" w:cs="Times New Roman"/>
          <w:color w:val="000000"/>
          <w:sz w:val="24"/>
          <w:szCs w:val="24"/>
        </w:rPr>
        <w:t>Wilkinson</w:t>
      </w:r>
      <w:proofErr w:type="spellEnd"/>
      <w:r>
        <w:rPr>
          <w:rFonts w:ascii="Times New Roman" w:eastAsia="Times New Roman" w:hAnsi="Times New Roman" w:cs="Times New Roman"/>
          <w:color w:val="000000"/>
          <w:sz w:val="24"/>
          <w:szCs w:val="24"/>
        </w:rPr>
        <w:t xml:space="preserve">, R.G., 2011. </w:t>
      </w:r>
      <w:proofErr w:type="spellStart"/>
      <w:r>
        <w:rPr>
          <w:rFonts w:ascii="Times New Roman" w:eastAsia="Times New Roman" w:hAnsi="Times New Roman" w:cs="Times New Roman"/>
          <w:color w:val="000000"/>
          <w:sz w:val="24"/>
          <w:szCs w:val="24"/>
        </w:rPr>
        <w:t>Animal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nutrition</w:t>
      </w:r>
      <w:proofErr w:type="spellEnd"/>
      <w:r>
        <w:rPr>
          <w:rFonts w:ascii="Times New Roman" w:eastAsia="Times New Roman" w:hAnsi="Times New Roman" w:cs="Times New Roman"/>
          <w:color w:val="000000"/>
          <w:sz w:val="24"/>
          <w:szCs w:val="24"/>
        </w:rPr>
        <w:t xml:space="preserve"> (7th ed.). Pearson </w:t>
      </w:r>
      <w:proofErr w:type="spellStart"/>
      <w:r>
        <w:rPr>
          <w:rFonts w:ascii="Times New Roman" w:eastAsia="Times New Roman" w:hAnsi="Times New Roman" w:cs="Times New Roman"/>
          <w:color w:val="000000"/>
          <w:sz w:val="24"/>
          <w:szCs w:val="24"/>
        </w:rPr>
        <w:t>Education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Limited</w:t>
      </w:r>
      <w:proofErr w:type="spellEnd"/>
      <w:r>
        <w:rPr>
          <w:rFonts w:ascii="Times New Roman" w:eastAsia="Times New Roman" w:hAnsi="Times New Roman" w:cs="Times New Roman"/>
          <w:color w:val="000000"/>
          <w:sz w:val="24"/>
          <w:szCs w:val="24"/>
        </w:rPr>
        <w:t>.</w:t>
      </w:r>
    </w:p>
    <w:p w14:paraId="1C52A1A3"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i/>
          <w:iCs/>
          <w:color w:val="000000"/>
          <w:sz w:val="24"/>
          <w:szCs w:val="24"/>
        </w:rPr>
      </w:pPr>
      <w:proofErr w:type="spellStart"/>
      <w:r>
        <w:rPr>
          <w:rFonts w:ascii="Times New Roman" w:eastAsia="Times New Roman" w:hAnsi="Times New Roman" w:cs="Times New Roman"/>
          <w:color w:val="000000"/>
          <w:sz w:val="24"/>
          <w:szCs w:val="24"/>
        </w:rPr>
        <w:t>Sagito</w:t>
      </w:r>
      <w:proofErr w:type="spellEnd"/>
      <w:r>
        <w:rPr>
          <w:rFonts w:ascii="Times New Roman" w:eastAsia="Times New Roman" w:hAnsi="Times New Roman" w:cs="Times New Roman"/>
          <w:color w:val="000000"/>
          <w:sz w:val="24"/>
          <w:szCs w:val="24"/>
        </w:rPr>
        <w:t xml:space="preserve">, N. D., </w:t>
      </w:r>
      <w:proofErr w:type="spellStart"/>
      <w:r>
        <w:rPr>
          <w:rFonts w:ascii="Times New Roman" w:eastAsia="Times New Roman" w:hAnsi="Times New Roman" w:cs="Times New Roman"/>
          <w:color w:val="000000"/>
          <w:sz w:val="24"/>
          <w:szCs w:val="24"/>
        </w:rPr>
        <w:t>Tanuwiria</w:t>
      </w:r>
      <w:proofErr w:type="spellEnd"/>
      <w:r>
        <w:rPr>
          <w:rFonts w:ascii="Times New Roman" w:eastAsia="Times New Roman" w:hAnsi="Times New Roman" w:cs="Times New Roman"/>
          <w:color w:val="000000"/>
          <w:sz w:val="24"/>
          <w:szCs w:val="24"/>
        </w:rPr>
        <w:t>, U. H., Hidayat, R. 2022. Pengaruh Pemberian Ransum Mengandung Tepung Keong Mas (</w:t>
      </w:r>
      <w:proofErr w:type="spellStart"/>
      <w:r>
        <w:rPr>
          <w:rFonts w:ascii="Times New Roman" w:eastAsia="Times New Roman" w:hAnsi="Times New Roman" w:cs="Times New Roman"/>
          <w:i/>
          <w:iCs/>
          <w:color w:val="000000"/>
          <w:sz w:val="24"/>
          <w:szCs w:val="24"/>
        </w:rPr>
        <w:t>Pomacea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Canaliculata</w:t>
      </w:r>
      <w:proofErr w:type="spellEnd"/>
      <w:r>
        <w:rPr>
          <w:rFonts w:ascii="Times New Roman" w:eastAsia="Times New Roman" w:hAnsi="Times New Roman" w:cs="Times New Roman"/>
          <w:color w:val="000000"/>
          <w:sz w:val="24"/>
          <w:szCs w:val="24"/>
        </w:rPr>
        <w:t xml:space="preserve"> L.) Diproteksi Berbagai Level Tanin Terhadap </w:t>
      </w:r>
      <w:proofErr w:type="spellStart"/>
      <w:r>
        <w:rPr>
          <w:rFonts w:ascii="Times New Roman" w:eastAsia="Times New Roman" w:hAnsi="Times New Roman" w:cs="Times New Roman"/>
          <w:color w:val="000000"/>
          <w:sz w:val="24"/>
          <w:szCs w:val="24"/>
        </w:rPr>
        <w:t>Kecernaan</w:t>
      </w:r>
      <w:proofErr w:type="spellEnd"/>
      <w:r>
        <w:rPr>
          <w:rFonts w:ascii="Times New Roman" w:eastAsia="Times New Roman" w:hAnsi="Times New Roman" w:cs="Times New Roman"/>
          <w:color w:val="000000"/>
          <w:sz w:val="24"/>
          <w:szCs w:val="24"/>
        </w:rPr>
        <w:t xml:space="preserve"> Serat Kasar Dan Energi Ransum Domba Lokal Jantan. </w:t>
      </w:r>
      <w:r>
        <w:rPr>
          <w:rFonts w:ascii="Times New Roman" w:eastAsia="Times New Roman" w:hAnsi="Times New Roman" w:cs="Times New Roman"/>
          <w:i/>
          <w:iCs/>
          <w:color w:val="000000"/>
          <w:sz w:val="24"/>
          <w:szCs w:val="24"/>
        </w:rPr>
        <w:t>Jurnal Nutrisi Ternak Tropis dan Ilmu Pakan. 4(1):10-18, Maret 2022.</w:t>
      </w:r>
    </w:p>
    <w:p w14:paraId="290FA15D"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Sari, E. N., Suhartati, L. dan Dwi, N., 2017. Pengaruh tingkat pemberian pakan hijauan dan konsentrat terhadap pertumbuhan sapi potong. </w:t>
      </w:r>
      <w:r>
        <w:rPr>
          <w:rFonts w:ascii="Times New Roman" w:eastAsia="Times New Roman" w:hAnsi="Times New Roman" w:cs="Times New Roman"/>
          <w:i/>
          <w:iCs/>
          <w:color w:val="000000"/>
          <w:sz w:val="24"/>
          <w:szCs w:val="24"/>
        </w:rPr>
        <w:t>Jurnal Peternakan Indonesia,</w:t>
      </w:r>
      <w:r>
        <w:rPr>
          <w:rFonts w:ascii="Times New Roman" w:eastAsia="Times New Roman" w:hAnsi="Times New Roman" w:cs="Times New Roman"/>
          <w:color w:val="000000"/>
          <w:sz w:val="24"/>
          <w:szCs w:val="24"/>
        </w:rPr>
        <w:t xml:space="preserve"> 19 (3), 45–53.</w:t>
      </w:r>
    </w:p>
    <w:p w14:paraId="57AE3AA2" w14:textId="77777777"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Sengkey, M., Y.L., </w:t>
      </w:r>
      <w:proofErr w:type="spellStart"/>
      <w:r>
        <w:rPr>
          <w:rFonts w:ascii="Times New Roman" w:eastAsia="Times New Roman" w:hAnsi="Times New Roman" w:cs="Times New Roman"/>
          <w:color w:val="000000"/>
          <w:sz w:val="24"/>
          <w:szCs w:val="24"/>
        </w:rPr>
        <w:t>Tulung</w:t>
      </w:r>
      <w:proofErr w:type="spellEnd"/>
      <w:r>
        <w:rPr>
          <w:rFonts w:ascii="Times New Roman" w:eastAsia="Times New Roman" w:hAnsi="Times New Roman" w:cs="Times New Roman"/>
          <w:color w:val="000000"/>
          <w:sz w:val="24"/>
          <w:szCs w:val="24"/>
        </w:rPr>
        <w:t xml:space="preserve">, R., </w:t>
      </w:r>
      <w:proofErr w:type="spellStart"/>
      <w:r>
        <w:rPr>
          <w:rFonts w:ascii="Times New Roman" w:eastAsia="Times New Roman" w:hAnsi="Times New Roman" w:cs="Times New Roman"/>
          <w:color w:val="000000"/>
          <w:sz w:val="24"/>
          <w:szCs w:val="24"/>
        </w:rPr>
        <w:t>Tuturoong</w:t>
      </w:r>
      <w:proofErr w:type="spellEnd"/>
      <w:r>
        <w:rPr>
          <w:rFonts w:ascii="Times New Roman" w:eastAsia="Times New Roman" w:hAnsi="Times New Roman" w:cs="Times New Roman"/>
          <w:color w:val="000000"/>
          <w:sz w:val="24"/>
          <w:szCs w:val="24"/>
        </w:rPr>
        <w:t xml:space="preserve">, R. dan </w:t>
      </w:r>
      <w:proofErr w:type="spellStart"/>
      <w:r>
        <w:rPr>
          <w:rFonts w:ascii="Times New Roman" w:eastAsia="Times New Roman" w:hAnsi="Times New Roman" w:cs="Times New Roman"/>
          <w:color w:val="000000"/>
          <w:sz w:val="24"/>
          <w:szCs w:val="24"/>
        </w:rPr>
        <w:t>Kowel</w:t>
      </w:r>
      <w:proofErr w:type="spellEnd"/>
      <w:r>
        <w:rPr>
          <w:rFonts w:ascii="Times New Roman" w:eastAsia="Times New Roman" w:hAnsi="Times New Roman" w:cs="Times New Roman"/>
          <w:color w:val="000000"/>
          <w:sz w:val="24"/>
          <w:szCs w:val="24"/>
        </w:rPr>
        <w:t xml:space="preserve">, Y.H.S., 2020. Pengaruh penggantian jagung dengan </w:t>
      </w:r>
      <w:proofErr w:type="spellStart"/>
      <w:r>
        <w:rPr>
          <w:rFonts w:ascii="Times New Roman" w:eastAsia="Times New Roman" w:hAnsi="Times New Roman" w:cs="Times New Roman"/>
          <w:color w:val="000000"/>
          <w:sz w:val="24"/>
          <w:szCs w:val="24"/>
        </w:rPr>
        <w:t>molases</w:t>
      </w:r>
      <w:proofErr w:type="spellEnd"/>
      <w:r>
        <w:rPr>
          <w:rFonts w:ascii="Times New Roman" w:eastAsia="Times New Roman" w:hAnsi="Times New Roman" w:cs="Times New Roman"/>
          <w:color w:val="000000"/>
          <w:sz w:val="24"/>
          <w:szCs w:val="24"/>
        </w:rPr>
        <w:t xml:space="preserve"> terhadap performa ternak kelinci. </w:t>
      </w:r>
      <w:proofErr w:type="spellStart"/>
      <w:r>
        <w:rPr>
          <w:rFonts w:ascii="Times New Roman" w:eastAsia="Times New Roman" w:hAnsi="Times New Roman" w:cs="Times New Roman"/>
          <w:color w:val="000000"/>
          <w:sz w:val="24"/>
          <w:szCs w:val="24"/>
        </w:rPr>
        <w:t>Zootek</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40(1), 299–307</w:t>
      </w:r>
    </w:p>
    <w:p w14:paraId="59EF7C48" w14:textId="1F6E0CEB" w:rsidR="00F46982" w:rsidRDefault="00D17ED1" w:rsidP="00C46635">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Silva, F.A.S., Del Bianco, P.B., Costa e Silva, L.F., </w:t>
      </w:r>
      <w:proofErr w:type="spellStart"/>
      <w:r>
        <w:rPr>
          <w:rFonts w:ascii="Times New Roman" w:eastAsia="Times New Roman" w:hAnsi="Times New Roman" w:cs="Times New Roman"/>
          <w:color w:val="000000"/>
          <w:sz w:val="24"/>
          <w:szCs w:val="24"/>
        </w:rPr>
        <w:t>Rotta</w:t>
      </w:r>
      <w:proofErr w:type="spellEnd"/>
      <w:r>
        <w:rPr>
          <w:rFonts w:ascii="Times New Roman" w:eastAsia="Times New Roman" w:hAnsi="Times New Roman" w:cs="Times New Roman"/>
          <w:color w:val="000000"/>
          <w:sz w:val="24"/>
          <w:szCs w:val="24"/>
        </w:rPr>
        <w:t xml:space="preserve">, P.P., </w:t>
      </w:r>
      <w:proofErr w:type="spellStart"/>
      <w:r>
        <w:rPr>
          <w:rFonts w:ascii="Times New Roman" w:eastAsia="Times New Roman" w:hAnsi="Times New Roman" w:cs="Times New Roman"/>
          <w:color w:val="000000"/>
          <w:sz w:val="24"/>
          <w:szCs w:val="24"/>
        </w:rPr>
        <w:t>Menezes</w:t>
      </w:r>
      <w:proofErr w:type="spellEnd"/>
      <w:r>
        <w:rPr>
          <w:rFonts w:ascii="Times New Roman" w:eastAsia="Times New Roman" w:hAnsi="Times New Roman" w:cs="Times New Roman"/>
          <w:color w:val="000000"/>
          <w:sz w:val="24"/>
          <w:szCs w:val="24"/>
        </w:rPr>
        <w:t xml:space="preserve">, A.C.B., </w:t>
      </w:r>
      <w:proofErr w:type="spellStart"/>
      <w:r>
        <w:rPr>
          <w:rFonts w:ascii="Times New Roman" w:eastAsia="Times New Roman" w:hAnsi="Times New Roman" w:cs="Times New Roman"/>
          <w:color w:val="000000"/>
          <w:sz w:val="24"/>
          <w:szCs w:val="24"/>
        </w:rPr>
        <w:t>Prados</w:t>
      </w:r>
      <w:proofErr w:type="spellEnd"/>
      <w:r>
        <w:rPr>
          <w:rFonts w:ascii="Times New Roman" w:eastAsia="Times New Roman" w:hAnsi="Times New Roman" w:cs="Times New Roman"/>
          <w:color w:val="000000"/>
          <w:sz w:val="24"/>
          <w:szCs w:val="24"/>
        </w:rPr>
        <w:t xml:space="preserve">, L.F., </w:t>
      </w:r>
      <w:proofErr w:type="spellStart"/>
      <w:r>
        <w:rPr>
          <w:rFonts w:ascii="Times New Roman" w:eastAsia="Times New Roman" w:hAnsi="Times New Roman" w:cs="Times New Roman"/>
          <w:color w:val="000000"/>
          <w:sz w:val="24"/>
          <w:szCs w:val="24"/>
        </w:rPr>
        <w:t>Marcondes</w:t>
      </w:r>
      <w:proofErr w:type="spellEnd"/>
      <w:r>
        <w:rPr>
          <w:rFonts w:ascii="Times New Roman" w:eastAsia="Times New Roman" w:hAnsi="Times New Roman" w:cs="Times New Roman"/>
          <w:color w:val="000000"/>
          <w:sz w:val="24"/>
          <w:szCs w:val="24"/>
        </w:rPr>
        <w:t xml:space="preserve">, M.I.,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Valadares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Filho</w:t>
      </w:r>
      <w:proofErr w:type="spellEnd"/>
      <w:r>
        <w:rPr>
          <w:rFonts w:ascii="Times New Roman" w:eastAsia="Times New Roman" w:hAnsi="Times New Roman" w:cs="Times New Roman"/>
          <w:color w:val="000000"/>
          <w:sz w:val="24"/>
          <w:szCs w:val="24"/>
        </w:rPr>
        <w:t xml:space="preserve">, S.C., 2023. Protein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amino </w:t>
      </w:r>
      <w:proofErr w:type="spellStart"/>
      <w:r>
        <w:rPr>
          <w:rFonts w:ascii="Times New Roman" w:eastAsia="Times New Roman" w:hAnsi="Times New Roman" w:cs="Times New Roman"/>
          <w:color w:val="000000"/>
          <w:sz w:val="24"/>
          <w:szCs w:val="24"/>
        </w:rPr>
        <w:t>acids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requirements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beef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cattle</w:t>
      </w:r>
      <w:proofErr w:type="spellEnd"/>
      <w:r>
        <w:rPr>
          <w:rFonts w:ascii="Times New Roman" w:eastAsia="Times New Roman" w:hAnsi="Times New Roman" w:cs="Times New Roman"/>
          <w:color w:val="000000"/>
          <w:sz w:val="24"/>
          <w:szCs w:val="24"/>
        </w:rPr>
        <w:t xml:space="preserve">. In </w:t>
      </w:r>
      <w:proofErr w:type="spellStart"/>
      <w:r>
        <w:rPr>
          <w:rFonts w:ascii="Times New Roman" w:eastAsia="Times New Roman" w:hAnsi="Times New Roman" w:cs="Times New Roman"/>
          <w:i/>
          <w:iCs/>
          <w:color w:val="000000"/>
          <w:sz w:val="24"/>
          <w:szCs w:val="24"/>
        </w:rPr>
        <w:t>Nutrient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Requirements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of</w:t>
      </w:r>
      <w:proofErr w:type="spellEnd"/>
      <w:r>
        <w:rPr>
          <w:rFonts w:ascii="Times New Roman" w:eastAsia="Times New Roman" w:hAnsi="Times New Roman" w:cs="Times New Roman"/>
          <w:i/>
          <w:iCs/>
          <w:color w:val="000000"/>
          <w:sz w:val="24"/>
          <w:szCs w:val="24"/>
        </w:rPr>
        <w:t xml:space="preserve"> Zebu </w:t>
      </w:r>
      <w:proofErr w:type="spellStart"/>
      <w:r>
        <w:rPr>
          <w:rFonts w:ascii="Times New Roman" w:eastAsia="Times New Roman" w:hAnsi="Times New Roman" w:cs="Times New Roman"/>
          <w:i/>
          <w:iCs/>
          <w:color w:val="000000"/>
          <w:sz w:val="24"/>
          <w:szCs w:val="24"/>
        </w:rPr>
        <w:t>and</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Crossbred</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Cattle</w:t>
      </w:r>
      <w:proofErr w:type="spellEnd"/>
      <w:r>
        <w:rPr>
          <w:rFonts w:ascii="Times New Roman" w:eastAsia="Times New Roman" w:hAnsi="Times New Roman" w:cs="Times New Roman"/>
          <w:i/>
          <w:iCs/>
          <w:color w:val="000000"/>
          <w:sz w:val="24"/>
          <w:szCs w:val="24"/>
        </w:rPr>
        <w:t xml:space="preserve"> - BR-CORTE</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pp</w:t>
      </w:r>
      <w:proofErr w:type="spellEnd"/>
      <w:r>
        <w:rPr>
          <w:rFonts w:ascii="Times New Roman" w:eastAsia="Times New Roman" w:hAnsi="Times New Roman" w:cs="Times New Roman"/>
          <w:color w:val="000000"/>
          <w:sz w:val="24"/>
          <w:szCs w:val="24"/>
        </w:rPr>
        <w:t xml:space="preserve">. 201-232). </w:t>
      </w:r>
    </w:p>
    <w:p w14:paraId="7D2C6F9B" w14:textId="77777777" w:rsidR="00C46635" w:rsidRDefault="00C46635">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p>
    <w:p w14:paraId="3F0948EC" w14:textId="77777777" w:rsidR="00C46635" w:rsidRDefault="00C46635">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p>
    <w:p w14:paraId="537FBC48" w14:textId="2CC28F89" w:rsidR="00F46982" w:rsidRDefault="00D17ED1">
      <w:pPr>
        <w:pBdr>
          <w:top w:val="nil"/>
          <w:left w:val="nil"/>
          <w:bottom w:val="nil"/>
          <w:right w:val="nil"/>
          <w:between w:val="nil"/>
        </w:pBdr>
        <w:spacing w:before="240" w:line="24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Wang, S., Tang, W., </w:t>
      </w:r>
      <w:proofErr w:type="spellStart"/>
      <w:r>
        <w:rPr>
          <w:rFonts w:ascii="Times New Roman" w:eastAsia="Times New Roman" w:hAnsi="Times New Roman" w:cs="Times New Roman"/>
          <w:color w:val="000000"/>
          <w:sz w:val="24"/>
          <w:szCs w:val="24"/>
        </w:rPr>
        <w:t>Jiang</w:t>
      </w:r>
      <w:proofErr w:type="spellEnd"/>
      <w:r>
        <w:rPr>
          <w:rFonts w:ascii="Times New Roman" w:eastAsia="Times New Roman" w:hAnsi="Times New Roman" w:cs="Times New Roman"/>
          <w:color w:val="000000"/>
          <w:sz w:val="24"/>
          <w:szCs w:val="24"/>
        </w:rPr>
        <w:t xml:space="preserve">, T., Wang, R., </w:t>
      </w:r>
      <w:proofErr w:type="spellStart"/>
      <w:r>
        <w:rPr>
          <w:rFonts w:ascii="Times New Roman" w:eastAsia="Times New Roman" w:hAnsi="Times New Roman" w:cs="Times New Roman"/>
          <w:color w:val="000000"/>
          <w:sz w:val="24"/>
          <w:szCs w:val="24"/>
        </w:rPr>
        <w:t>Zhang</w:t>
      </w:r>
      <w:proofErr w:type="spellEnd"/>
      <w:r>
        <w:rPr>
          <w:rFonts w:ascii="Times New Roman" w:eastAsia="Times New Roman" w:hAnsi="Times New Roman" w:cs="Times New Roman"/>
          <w:color w:val="000000"/>
          <w:sz w:val="24"/>
          <w:szCs w:val="24"/>
        </w:rPr>
        <w:t xml:space="preserve">, R., </w:t>
      </w:r>
      <w:proofErr w:type="spellStart"/>
      <w:r>
        <w:rPr>
          <w:rFonts w:ascii="Times New Roman" w:eastAsia="Times New Roman" w:hAnsi="Times New Roman" w:cs="Times New Roman"/>
          <w:color w:val="000000"/>
          <w:sz w:val="24"/>
          <w:szCs w:val="24"/>
        </w:rPr>
        <w:t>Ou</w:t>
      </w:r>
      <w:proofErr w:type="spellEnd"/>
      <w:r>
        <w:rPr>
          <w:rFonts w:ascii="Times New Roman" w:eastAsia="Times New Roman" w:hAnsi="Times New Roman" w:cs="Times New Roman"/>
          <w:color w:val="000000"/>
          <w:sz w:val="24"/>
          <w:szCs w:val="24"/>
        </w:rPr>
        <w:t xml:space="preserve">, J., Wang, Q., </w:t>
      </w:r>
      <w:proofErr w:type="spellStart"/>
      <w:r>
        <w:rPr>
          <w:rFonts w:ascii="Times New Roman" w:eastAsia="Times New Roman" w:hAnsi="Times New Roman" w:cs="Times New Roman"/>
          <w:color w:val="000000"/>
          <w:sz w:val="24"/>
          <w:szCs w:val="24"/>
        </w:rPr>
        <w:t>Cheng</w:t>
      </w:r>
      <w:proofErr w:type="spellEnd"/>
      <w:r>
        <w:rPr>
          <w:rFonts w:ascii="Times New Roman" w:eastAsia="Times New Roman" w:hAnsi="Times New Roman" w:cs="Times New Roman"/>
          <w:color w:val="000000"/>
          <w:sz w:val="24"/>
          <w:szCs w:val="24"/>
        </w:rPr>
        <w:t xml:space="preserve">, X., Ren, C., Chen, J., </w:t>
      </w:r>
      <w:proofErr w:type="spellStart"/>
      <w:r>
        <w:rPr>
          <w:rFonts w:ascii="Times New Roman" w:eastAsia="Times New Roman" w:hAnsi="Times New Roman" w:cs="Times New Roman"/>
          <w:color w:val="000000"/>
          <w:sz w:val="24"/>
          <w:szCs w:val="24"/>
        </w:rPr>
        <w:t>Huang</w:t>
      </w:r>
      <w:proofErr w:type="spellEnd"/>
      <w:r>
        <w:rPr>
          <w:rFonts w:ascii="Times New Roman" w:eastAsia="Times New Roman" w:hAnsi="Times New Roman" w:cs="Times New Roman"/>
          <w:color w:val="000000"/>
          <w:sz w:val="24"/>
          <w:szCs w:val="24"/>
        </w:rPr>
        <w:t xml:space="preserve">, Y.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Zhang</w:t>
      </w:r>
      <w:proofErr w:type="spellEnd"/>
      <w:r>
        <w:rPr>
          <w:rFonts w:ascii="Times New Roman" w:eastAsia="Times New Roman" w:hAnsi="Times New Roman" w:cs="Times New Roman"/>
          <w:color w:val="000000"/>
          <w:sz w:val="24"/>
          <w:szCs w:val="24"/>
        </w:rPr>
        <w:t xml:space="preserve">, Z., 2024. </w:t>
      </w:r>
      <w:proofErr w:type="spellStart"/>
      <w:r>
        <w:rPr>
          <w:rFonts w:ascii="Times New Roman" w:eastAsia="Times New Roman" w:hAnsi="Times New Roman" w:cs="Times New Roman"/>
          <w:color w:val="000000"/>
          <w:sz w:val="24"/>
          <w:szCs w:val="24"/>
        </w:rPr>
        <w:t>Effect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dietary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concentrate-to-forage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ratios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during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cold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season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slaughter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performance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quality</w:t>
      </w:r>
      <w:proofErr w:type="spellEnd"/>
      <w:r>
        <w:rPr>
          <w:rFonts w:ascii="Times New Roman" w:eastAsia="Times New Roman" w:hAnsi="Times New Roman" w:cs="Times New Roman"/>
          <w:color w:val="000000"/>
          <w:sz w:val="24"/>
          <w:szCs w:val="24"/>
        </w:rPr>
        <w:t xml:space="preserve">, rumen </w:t>
      </w:r>
      <w:proofErr w:type="spellStart"/>
      <w:r>
        <w:rPr>
          <w:rFonts w:ascii="Times New Roman" w:eastAsia="Times New Roman" w:hAnsi="Times New Roman" w:cs="Times New Roman"/>
          <w:color w:val="000000"/>
          <w:sz w:val="24"/>
          <w:szCs w:val="24"/>
        </w:rPr>
        <w:t>fermentation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microbiota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Tibetan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sheep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Animals</w:t>
      </w:r>
      <w:proofErr w:type="spellEnd"/>
      <w:r>
        <w:rPr>
          <w:rFonts w:ascii="Times New Roman" w:eastAsia="Times New Roman" w:hAnsi="Times New Roman" w:cs="Times New Roman"/>
          <w:color w:val="000000"/>
          <w:sz w:val="24"/>
          <w:szCs w:val="24"/>
        </w:rPr>
        <w:t>, 14 (22), 3305.</w:t>
      </w:r>
    </w:p>
    <w:sectPr w:rsidR="00F46982" w:rsidSect="00C46635">
      <w:headerReference w:type="default" r:id="rId12"/>
      <w:footerReference w:type="default" r:id="rId13"/>
      <w:pgSz w:w="11906" w:h="16838"/>
      <w:pgMar w:top="1701" w:right="1701" w:bottom="1701" w:left="2268" w:header="708" w:footer="708" w:gutter="0"/>
      <w:pgNumType w:start="9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91E83" w14:textId="77777777" w:rsidR="009A3401" w:rsidRDefault="009A3401" w:rsidP="001470E1">
      <w:pPr>
        <w:spacing w:line="240" w:lineRule="auto"/>
      </w:pPr>
      <w:r>
        <w:separator/>
      </w:r>
    </w:p>
  </w:endnote>
  <w:endnote w:type="continuationSeparator" w:id="0">
    <w:p w14:paraId="4D405086" w14:textId="77777777" w:rsidR="009A3401" w:rsidRDefault="009A3401" w:rsidP="00147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A631E60-46C7-4EFB-A084-D5AB4CF2EB2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7D4CA600-7BDD-4577-ABE0-613D72E94C9A}"/>
  </w:font>
  <w:font w:name="Cambria Math">
    <w:panose1 w:val="02040503050406030204"/>
    <w:charset w:val="00"/>
    <w:family w:val="roman"/>
    <w:pitch w:val="variable"/>
    <w:sig w:usb0="E00006FF" w:usb1="420024FF" w:usb2="02000000" w:usb3="00000000" w:csb0="0000019F" w:csb1="00000000"/>
    <w:embedRegular r:id="rId3" w:fontKey="{7ED1BF7D-4645-478C-B23A-E086D666CA69}"/>
    <w:embedItalic r:id="rId4" w:fontKey="{ECAB9C3A-47A1-4882-8AF5-D2BF784031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540513"/>
      <w:docPartObj>
        <w:docPartGallery w:val="Page Numbers (Bottom of Page)"/>
        <w:docPartUnique/>
      </w:docPartObj>
    </w:sdtPr>
    <w:sdtEndPr>
      <w:rPr>
        <w:rFonts w:ascii="Times New Roman" w:hAnsi="Times New Roman" w:cs="Times New Roman"/>
        <w:noProof/>
        <w:sz w:val="24"/>
        <w:szCs w:val="24"/>
      </w:rPr>
    </w:sdtEndPr>
    <w:sdtContent>
      <w:p w14:paraId="18650C1B" w14:textId="217D33E9" w:rsidR="001470E1" w:rsidRPr="001470E1" w:rsidRDefault="001470E1">
        <w:pPr>
          <w:pStyle w:val="Footer"/>
          <w:jc w:val="center"/>
          <w:rPr>
            <w:rFonts w:ascii="Times New Roman" w:hAnsi="Times New Roman" w:cs="Times New Roman"/>
            <w:sz w:val="24"/>
            <w:szCs w:val="24"/>
          </w:rPr>
        </w:pPr>
        <w:r w:rsidRPr="001470E1">
          <w:rPr>
            <w:rFonts w:ascii="Times New Roman" w:hAnsi="Times New Roman" w:cs="Times New Roman"/>
            <w:sz w:val="24"/>
            <w:szCs w:val="24"/>
          </w:rPr>
          <w:fldChar w:fldCharType="begin"/>
        </w:r>
        <w:r w:rsidRPr="001470E1">
          <w:rPr>
            <w:rFonts w:ascii="Times New Roman" w:hAnsi="Times New Roman" w:cs="Times New Roman"/>
            <w:sz w:val="24"/>
            <w:szCs w:val="24"/>
          </w:rPr>
          <w:instrText xml:space="preserve"> PAGE   \* MERGEFORMAT </w:instrText>
        </w:r>
        <w:r w:rsidRPr="001470E1">
          <w:rPr>
            <w:rFonts w:ascii="Times New Roman" w:hAnsi="Times New Roman" w:cs="Times New Roman"/>
            <w:sz w:val="24"/>
            <w:szCs w:val="24"/>
          </w:rPr>
          <w:fldChar w:fldCharType="separate"/>
        </w:r>
        <w:r w:rsidRPr="001470E1">
          <w:rPr>
            <w:rFonts w:ascii="Times New Roman" w:hAnsi="Times New Roman" w:cs="Times New Roman"/>
            <w:noProof/>
            <w:sz w:val="24"/>
            <w:szCs w:val="24"/>
          </w:rPr>
          <w:t>2</w:t>
        </w:r>
        <w:r w:rsidRPr="001470E1">
          <w:rPr>
            <w:rFonts w:ascii="Times New Roman" w:hAnsi="Times New Roman" w:cs="Times New Roman"/>
            <w:noProof/>
            <w:sz w:val="24"/>
            <w:szCs w:val="24"/>
          </w:rPr>
          <w:fldChar w:fldCharType="end"/>
        </w:r>
      </w:p>
    </w:sdtContent>
  </w:sdt>
  <w:p w14:paraId="5DF954E8" w14:textId="77777777" w:rsidR="001470E1" w:rsidRDefault="00147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5E3AF" w14:textId="77777777" w:rsidR="009A3401" w:rsidRDefault="009A3401" w:rsidP="001470E1">
      <w:pPr>
        <w:spacing w:line="240" w:lineRule="auto"/>
      </w:pPr>
      <w:r>
        <w:separator/>
      </w:r>
    </w:p>
  </w:footnote>
  <w:footnote w:type="continuationSeparator" w:id="0">
    <w:p w14:paraId="7A0ED84D" w14:textId="77777777" w:rsidR="009A3401" w:rsidRDefault="009A3401" w:rsidP="00147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D5D7" w14:textId="51394327" w:rsidR="001470E1" w:rsidRPr="001470E1" w:rsidRDefault="001470E1" w:rsidP="00C46635">
    <w:pPr>
      <w:pStyle w:val="Header"/>
      <w:ind w:left="-426" w:firstLine="0"/>
      <w:rPr>
        <w:rFonts w:ascii="Times New Roman" w:hAnsi="Times New Roman" w:cs="Times New Roman"/>
        <w:iCs/>
        <w:sz w:val="22"/>
        <w:szCs w:val="22"/>
        <w:lang w:val="en-US"/>
      </w:rPr>
    </w:pPr>
    <w:r>
      <w:rPr>
        <w:rFonts w:ascii="Times New Roman" w:hAnsi="Times New Roman" w:cs="Times New Roman"/>
        <w:sz w:val="22"/>
        <w:szCs w:val="22"/>
        <w:lang w:val="en-ID"/>
      </w:rPr>
      <w:t xml:space="preserve">Hasman, F. </w:t>
    </w:r>
    <w:proofErr w:type="spellStart"/>
    <w:r>
      <w:rPr>
        <w:rFonts w:ascii="Times New Roman" w:hAnsi="Times New Roman" w:cs="Times New Roman"/>
        <w:sz w:val="22"/>
        <w:szCs w:val="22"/>
        <w:lang w:val="en-ID"/>
      </w:rPr>
      <w:t>Auliyah</w:t>
    </w:r>
    <w:proofErr w:type="spellEnd"/>
    <w:r>
      <w:rPr>
        <w:rFonts w:ascii="Times New Roman" w:hAnsi="Times New Roman" w:cs="Times New Roman"/>
        <w:sz w:val="22"/>
        <w:szCs w:val="22"/>
        <w:lang w:val="en-ID"/>
      </w:rPr>
      <w:t>, dan A. A. Yamin</w:t>
    </w:r>
    <w:r w:rsidRPr="001470E1">
      <w:rPr>
        <w:rFonts w:ascii="Times New Roman" w:hAnsi="Times New Roman" w:cs="Times New Roman"/>
        <w:iCs/>
        <w:sz w:val="22"/>
        <w:szCs w:val="22"/>
      </w:rPr>
      <w:t>/ Buletin Nutrisi dan Makanan Ternak</w:t>
    </w:r>
    <w:r w:rsidRPr="001470E1">
      <w:rPr>
        <w:rFonts w:ascii="Times New Roman" w:hAnsi="Times New Roman" w:cs="Times New Roman"/>
        <w:iCs/>
        <w:color w:val="000000" w:themeColor="text1"/>
        <w:sz w:val="22"/>
        <w:szCs w:val="22"/>
      </w:rPr>
      <w:t>, 15 (</w:t>
    </w:r>
    <w:r w:rsidRPr="001470E1">
      <w:rPr>
        <w:rFonts w:ascii="Times New Roman" w:hAnsi="Times New Roman" w:cs="Times New Roman"/>
        <w:iCs/>
        <w:color w:val="000000" w:themeColor="text1"/>
        <w:sz w:val="22"/>
        <w:szCs w:val="22"/>
        <w:lang w:val="en-US"/>
      </w:rPr>
      <w:t>2</w:t>
    </w:r>
    <w:r w:rsidRPr="001470E1">
      <w:rPr>
        <w:rFonts w:ascii="Times New Roman" w:hAnsi="Times New Roman" w:cs="Times New Roman"/>
        <w:iCs/>
        <w:color w:val="000000" w:themeColor="text1"/>
        <w:sz w:val="22"/>
        <w:szCs w:val="22"/>
      </w:rPr>
      <w:t xml:space="preserve">): </w:t>
    </w:r>
    <w:r w:rsidR="00C46635">
      <w:rPr>
        <w:rFonts w:ascii="Times New Roman" w:hAnsi="Times New Roman" w:cs="Times New Roman"/>
        <w:iCs/>
        <w:color w:val="000000" w:themeColor="text1"/>
        <w:sz w:val="22"/>
        <w:szCs w:val="22"/>
      </w:rPr>
      <w:t>93-105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95CDB"/>
    <w:multiLevelType w:val="multilevel"/>
    <w:tmpl w:val="00449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38762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982"/>
    <w:rsid w:val="001470E1"/>
    <w:rsid w:val="002D3D76"/>
    <w:rsid w:val="00351A2B"/>
    <w:rsid w:val="00471BF4"/>
    <w:rsid w:val="00495C77"/>
    <w:rsid w:val="0062628B"/>
    <w:rsid w:val="008B0B15"/>
    <w:rsid w:val="009A3401"/>
    <w:rsid w:val="00C46635"/>
    <w:rsid w:val="00CF7C13"/>
    <w:rsid w:val="00D17B78"/>
    <w:rsid w:val="00D17ED1"/>
    <w:rsid w:val="00F46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D2A3"/>
  <w15:docId w15:val="{B39C4BFD-453A-415B-9052-52C3F99A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id" w:eastAsia="en-US" w:bidi="ar-SA"/>
      </w:rPr>
    </w:rPrDefault>
    <w:pPrDefault>
      <w:pPr>
        <w:spacing w:line="276" w:lineRule="auto"/>
        <w:ind w:firstLine="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ind w:firstLine="0"/>
      <w:jc w:val="left"/>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ind w:firstLine="0"/>
      <w:jc w:val="left"/>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character" w:styleId="PlaceholderText">
    <w:name w:val="Placeholder Text"/>
    <w:basedOn w:val="DefaultParagraphFont"/>
    <w:uiPriority w:val="99"/>
    <w:semiHidden/>
    <w:rsid w:val="00471BF4"/>
    <w:rPr>
      <w:color w:val="666666"/>
    </w:rPr>
  </w:style>
  <w:style w:type="paragraph" w:styleId="Header">
    <w:name w:val="header"/>
    <w:basedOn w:val="Normal"/>
    <w:link w:val="HeaderChar"/>
    <w:uiPriority w:val="99"/>
    <w:unhideWhenUsed/>
    <w:rsid w:val="001470E1"/>
    <w:pPr>
      <w:tabs>
        <w:tab w:val="center" w:pos="4680"/>
        <w:tab w:val="right" w:pos="9360"/>
      </w:tabs>
      <w:spacing w:line="240" w:lineRule="auto"/>
    </w:pPr>
  </w:style>
  <w:style w:type="character" w:customStyle="1" w:styleId="HeaderChar">
    <w:name w:val="Header Char"/>
    <w:basedOn w:val="DefaultParagraphFont"/>
    <w:link w:val="Header"/>
    <w:uiPriority w:val="99"/>
    <w:rsid w:val="001470E1"/>
  </w:style>
  <w:style w:type="paragraph" w:styleId="Footer">
    <w:name w:val="footer"/>
    <w:basedOn w:val="Normal"/>
    <w:link w:val="FooterChar"/>
    <w:uiPriority w:val="99"/>
    <w:unhideWhenUsed/>
    <w:rsid w:val="001470E1"/>
    <w:pPr>
      <w:tabs>
        <w:tab w:val="center" w:pos="4680"/>
        <w:tab w:val="right" w:pos="9360"/>
      </w:tabs>
      <w:spacing w:line="240" w:lineRule="auto"/>
    </w:pPr>
  </w:style>
  <w:style w:type="character" w:customStyle="1" w:styleId="FooterChar">
    <w:name w:val="Footer Char"/>
    <w:basedOn w:val="DefaultParagraphFont"/>
    <w:link w:val="Footer"/>
    <w:uiPriority w:val="99"/>
    <w:rsid w:val="00147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828051X.2021.196274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16/j.anifeedsci.2021.11496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01DCC8-F262-4D3B-87D5-08B806043EF1}">
  <we:reference id="WA200001361" version="2.129.3.0" store="Omex" storeType="OMEX"/>
  <we:alternateReferences>
    <we:reference id="WA200001361" version="2.129.3.0" store="WA200001361" storeType="OMEX"/>
  </we:alternateReferences>
  <we:properties>
    <we:property name="paperpal-document-id" value="&quot;cc6a55bf-d0b8-4e0b-8b6f-09a0464d20f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Qx1nCxFG1GmgjwoL5VmSl2EseQ==">CgMxLjA4AHIhMVdJT3BvTUF5OElKcWVLdTR3dHRmT2g4aFh3SFBDR0JR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3763</Words>
  <Characters>21451</Characters>
  <Application>Microsoft Office Word</Application>
  <DocSecurity>0</DocSecurity>
  <Lines>178</Lines>
  <Paragraphs>50</Paragraphs>
  <ScaleCrop>false</ScaleCrop>
  <Company/>
  <LinksUpToDate>false</LinksUpToDate>
  <CharactersWithSpaces>25164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dewi yuliana</cp:lastModifiedBy>
  <cp:revision>8</cp:revision>
  <dcterms:created xsi:type="dcterms:W3CDTF">2026-07-15T03:03:00Z</dcterms:created>
  <dcterms:modified xsi:type="dcterms:W3CDTF">2026-10-26T01:52:00Z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1215bd7f-16a8-4d0f-b90d-ec112430a751</vt:lpwstr>
  </property>
</Properties>
</file>