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50CD1" w14:textId="7E80AB6D" w:rsidR="001C278B" w:rsidRDefault="00202B10" w:rsidP="001C278B">
      <w:pPr>
        <w:spacing w:before="50"/>
        <w:ind w:left="90" w:right="340"/>
        <w:jc w:val="center"/>
        <w:rPr>
          <w:rFonts w:ascii="Book Antiqua" w:hAnsi="Book Antiqua"/>
          <w:b/>
          <w:bCs/>
          <w:sz w:val="30"/>
          <w:szCs w:val="30"/>
        </w:rPr>
      </w:pPr>
      <w:r w:rsidRPr="00202B10">
        <w:rPr>
          <w:rFonts w:ascii="Book Antiqua" w:hAnsi="Book Antiqua"/>
          <w:b/>
          <w:bCs/>
          <w:sz w:val="30"/>
          <w:szCs w:val="30"/>
        </w:rPr>
        <w:t xml:space="preserve">Analysis of the Effect of Income, Financial Literacy, Debt Holding, Financial Behavior on Financial Satisfaction on Bank Woori </w:t>
      </w:r>
      <w:proofErr w:type="spellStart"/>
      <w:r w:rsidRPr="00202B10">
        <w:rPr>
          <w:rFonts w:ascii="Book Antiqua" w:hAnsi="Book Antiqua"/>
          <w:b/>
          <w:bCs/>
          <w:sz w:val="30"/>
          <w:szCs w:val="30"/>
        </w:rPr>
        <w:t>Saudara</w:t>
      </w:r>
      <w:proofErr w:type="spellEnd"/>
      <w:r w:rsidRPr="00202B10">
        <w:rPr>
          <w:rFonts w:ascii="Book Antiqua" w:hAnsi="Book Antiqua"/>
          <w:b/>
          <w:bCs/>
          <w:sz w:val="30"/>
          <w:szCs w:val="30"/>
        </w:rPr>
        <w:t xml:space="preserve"> </w:t>
      </w:r>
      <w:proofErr w:type="gramStart"/>
      <w:r w:rsidRPr="00202B10">
        <w:rPr>
          <w:rFonts w:ascii="Book Antiqua" w:hAnsi="Book Antiqua"/>
          <w:b/>
          <w:bCs/>
          <w:sz w:val="30"/>
          <w:szCs w:val="30"/>
        </w:rPr>
        <w:t>and  Bank</w:t>
      </w:r>
      <w:proofErr w:type="gramEnd"/>
      <w:r w:rsidRPr="00202B10">
        <w:rPr>
          <w:rFonts w:ascii="Book Antiqua" w:hAnsi="Book Antiqua"/>
          <w:b/>
          <w:bCs/>
          <w:sz w:val="30"/>
          <w:szCs w:val="30"/>
        </w:rPr>
        <w:t xml:space="preserve"> </w:t>
      </w:r>
      <w:proofErr w:type="spellStart"/>
      <w:r w:rsidRPr="00202B10">
        <w:rPr>
          <w:rFonts w:ascii="Book Antiqua" w:hAnsi="Book Antiqua"/>
          <w:b/>
          <w:bCs/>
          <w:sz w:val="30"/>
          <w:szCs w:val="30"/>
        </w:rPr>
        <w:t>Mandiri</w:t>
      </w:r>
      <w:proofErr w:type="spellEnd"/>
      <w:r w:rsidRPr="00202B10">
        <w:rPr>
          <w:rFonts w:ascii="Book Antiqua" w:hAnsi="Book Antiqua"/>
          <w:b/>
          <w:bCs/>
          <w:sz w:val="30"/>
          <w:szCs w:val="30"/>
        </w:rPr>
        <w:t xml:space="preserve"> (Persero) Customers</w:t>
      </w:r>
    </w:p>
    <w:p w14:paraId="293D79D3" w14:textId="77777777" w:rsidR="00202B10" w:rsidRDefault="00202B10" w:rsidP="001C278B">
      <w:pPr>
        <w:spacing w:before="50"/>
        <w:ind w:left="90" w:right="340"/>
        <w:jc w:val="center"/>
        <w:rPr>
          <w:rFonts w:ascii="Book Antiqua" w:hAnsi="Book Antiqua"/>
          <w:b/>
          <w:bCs/>
          <w:sz w:val="30"/>
          <w:szCs w:val="30"/>
        </w:rPr>
      </w:pPr>
    </w:p>
    <w:p w14:paraId="1142E179" w14:textId="6807B940" w:rsidR="001C278B" w:rsidRDefault="00202B10" w:rsidP="001C278B">
      <w:pPr>
        <w:pStyle w:val="MDPI13authornames"/>
        <w:spacing w:after="0" w:line="240" w:lineRule="auto"/>
        <w:ind w:right="-108"/>
        <w:jc w:val="center"/>
        <w:rPr>
          <w:rFonts w:ascii="Calibri" w:hAnsi="Calibri"/>
          <w:b w:val="0"/>
          <w:bCs/>
          <w:szCs w:val="20"/>
          <w:lang w:val="id-ID"/>
        </w:rPr>
      </w:pPr>
      <w:r>
        <w:rPr>
          <w:rFonts w:ascii="Times New Roman" w:hAnsi="Times New Roman"/>
          <w:szCs w:val="20"/>
          <w:lang w:val="id-ID"/>
        </w:rPr>
        <w:t>Andi Fhatimasari Ansar</w:t>
      </w:r>
      <w:r>
        <w:rPr>
          <w:rFonts w:ascii="Times New Roman" w:hAnsi="Times New Roman"/>
          <w:szCs w:val="20"/>
          <w:vertAlign w:val="superscript"/>
          <w:lang w:val="id-ID"/>
        </w:rPr>
        <w:t xml:space="preserve"> </w:t>
      </w:r>
      <w:r w:rsidR="001C278B">
        <w:rPr>
          <w:rFonts w:ascii="Times New Roman" w:hAnsi="Times New Roman"/>
          <w:szCs w:val="20"/>
          <w:vertAlign w:val="superscript"/>
          <w:lang w:val="id-ID"/>
        </w:rPr>
        <w:t>1</w:t>
      </w:r>
      <w:r w:rsidR="001C278B">
        <w:rPr>
          <w:rFonts w:ascii="Times New Roman" w:hAnsi="Times New Roman"/>
          <w:szCs w:val="20"/>
        </w:rPr>
        <w:t xml:space="preserve">, </w:t>
      </w:r>
      <w:r>
        <w:rPr>
          <w:rFonts w:ascii="Times New Roman" w:hAnsi="Times New Roman"/>
          <w:szCs w:val="20"/>
          <w:lang w:val="id-ID"/>
        </w:rPr>
        <w:t>Abd.Rakhman Laba</w:t>
      </w:r>
      <w:r>
        <w:rPr>
          <w:rFonts w:ascii="Times New Roman" w:hAnsi="Times New Roman"/>
          <w:szCs w:val="20"/>
          <w:vertAlign w:val="superscript"/>
        </w:rPr>
        <w:t xml:space="preserve"> </w:t>
      </w:r>
      <w:r w:rsidR="001C278B">
        <w:rPr>
          <w:rFonts w:ascii="Times New Roman" w:hAnsi="Times New Roman"/>
          <w:szCs w:val="20"/>
          <w:vertAlign w:val="superscript"/>
        </w:rPr>
        <w:t>2</w:t>
      </w:r>
      <w:r w:rsidR="001C278B">
        <w:rPr>
          <w:rFonts w:ascii="Times New Roman" w:hAnsi="Times New Roman"/>
          <w:szCs w:val="20"/>
        </w:rPr>
        <w:t xml:space="preserve">, </w:t>
      </w:r>
      <w:r>
        <w:rPr>
          <w:rFonts w:ascii="Times New Roman" w:hAnsi="Times New Roman"/>
          <w:szCs w:val="20"/>
          <w:lang w:val="id-ID"/>
        </w:rPr>
        <w:t>Andi Ratna Sari Dewi</w:t>
      </w:r>
      <w:r>
        <w:rPr>
          <w:rFonts w:ascii="Times New Roman" w:hAnsi="Times New Roman"/>
          <w:szCs w:val="20"/>
          <w:vertAlign w:val="superscript"/>
          <w:lang w:val="id-ID"/>
        </w:rPr>
        <w:t xml:space="preserve"> </w:t>
      </w:r>
      <w:r w:rsidR="001C278B">
        <w:rPr>
          <w:rFonts w:ascii="Times New Roman" w:hAnsi="Times New Roman"/>
          <w:szCs w:val="20"/>
          <w:vertAlign w:val="superscript"/>
          <w:lang w:val="id-ID"/>
        </w:rPr>
        <w:t>3</w:t>
      </w:r>
    </w:p>
    <w:p w14:paraId="3380325F" w14:textId="77777777" w:rsidR="00202B10" w:rsidRDefault="003A6BD9" w:rsidP="003A6BD9">
      <w:pPr>
        <w:spacing w:before="50"/>
        <w:ind w:left="1547" w:right="1846"/>
        <w:jc w:val="center"/>
        <w:rPr>
          <w:sz w:val="24"/>
          <w:vertAlign w:val="superscript"/>
        </w:rPr>
      </w:pPr>
      <w:r w:rsidRPr="003A6BD9">
        <w:rPr>
          <w:sz w:val="24"/>
          <w:vertAlign w:val="superscript"/>
        </w:rPr>
        <w:t>1</w:t>
      </w:r>
      <w:r w:rsidR="00202B10">
        <w:rPr>
          <w:sz w:val="24"/>
          <w:vertAlign w:val="superscript"/>
          <w:lang w:val="id-ID"/>
        </w:rPr>
        <w:t>,2,3</w:t>
      </w:r>
      <w:r w:rsidR="00202B10" w:rsidRPr="00202B10">
        <w:t xml:space="preserve"> </w:t>
      </w:r>
      <w:proofErr w:type="spellStart"/>
      <w:r w:rsidR="00202B10" w:rsidRPr="00AE4067">
        <w:t>Hsanuddin</w:t>
      </w:r>
      <w:proofErr w:type="spellEnd"/>
      <w:r w:rsidR="00202B10" w:rsidRPr="00AE4067">
        <w:t xml:space="preserve"> University</w:t>
      </w:r>
      <w:r w:rsidR="005D1DE3">
        <w:rPr>
          <w:sz w:val="24"/>
        </w:rPr>
        <w:t>;</w:t>
      </w:r>
      <w:r w:rsidR="005D1DE3">
        <w:rPr>
          <w:spacing w:val="1"/>
          <w:sz w:val="24"/>
        </w:rPr>
        <w:t xml:space="preserve"> </w:t>
      </w:r>
      <w:r w:rsidR="00202B10" w:rsidRPr="00202B10">
        <w:rPr>
          <w:rStyle w:val="Hyperlink"/>
          <w:sz w:val="24"/>
        </w:rPr>
        <w:t>andifhatimasari@gmail.com</w:t>
      </w:r>
      <w:r w:rsidR="00202B10">
        <w:rPr>
          <w:sz w:val="24"/>
          <w:vertAlign w:val="superscript"/>
        </w:rPr>
        <w:t xml:space="preserve"> </w:t>
      </w:r>
    </w:p>
    <w:p w14:paraId="324A620C" w14:textId="4069E66A" w:rsidR="006A0C1A" w:rsidRDefault="00B06D55">
      <w:pPr>
        <w:pStyle w:val="BodyText"/>
        <w:spacing w:before="7"/>
        <w:jc w:val="left"/>
        <w:rPr>
          <w:sz w:val="20"/>
        </w:rPr>
      </w:pPr>
      <w:r>
        <w:rPr>
          <w:noProof/>
        </w:rPr>
        <mc:AlternateContent>
          <mc:Choice Requires="wps">
            <w:drawing>
              <wp:anchor distT="0" distB="0" distL="0" distR="0" simplePos="0" relativeHeight="487587840" behindDoc="1" locked="0" layoutInCell="1" allowOverlap="1" wp14:anchorId="719D3B8A" wp14:editId="66AE1BB5">
                <wp:simplePos x="0" y="0"/>
                <wp:positionH relativeFrom="page">
                  <wp:posOffset>896620</wp:posOffset>
                </wp:positionH>
                <wp:positionV relativeFrom="paragraph">
                  <wp:posOffset>175260</wp:posOffset>
                </wp:positionV>
                <wp:extent cx="5768340" cy="5080"/>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D3A1" id="Rectangle 18" o:spid="_x0000_s1026" style="position:absolute;margin-left:70.6pt;margin-top:13.8pt;width:454.2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nn/AEAANsDAAAOAAAAZHJzL2Uyb0RvYy54bWysU8GO0zAQvSPxD5bvNElpd0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GmCief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6AA0236C" w14:textId="77777777" w:rsidR="006A0C1A" w:rsidRDefault="005D1DE3">
      <w:pPr>
        <w:pStyle w:val="Heading1"/>
        <w:jc w:val="left"/>
      </w:pPr>
      <w:r>
        <w:t>Abstract</w:t>
      </w:r>
    </w:p>
    <w:p w14:paraId="1C7BE7DD" w14:textId="00F3AC23" w:rsidR="006A0C1A" w:rsidRDefault="00202B10">
      <w:pPr>
        <w:pStyle w:val="BodyText"/>
        <w:ind w:left="140" w:right="434"/>
      </w:pPr>
      <w:r w:rsidRPr="00202B10">
        <w:t xml:space="preserve">This study </w:t>
      </w:r>
      <w:proofErr w:type="gramStart"/>
      <w:r w:rsidRPr="00202B10">
        <w:t>aims  to</w:t>
      </w:r>
      <w:proofErr w:type="gramEnd"/>
      <w:r w:rsidRPr="00202B10">
        <w:t xml:space="preserve"> explain the effect of income, financial literacy, debt holding on financial satisfaction with financial </w:t>
      </w:r>
      <w:proofErr w:type="spellStart"/>
      <w:r w:rsidRPr="00202B10">
        <w:t>behaviour</w:t>
      </w:r>
      <w:proofErr w:type="spellEnd"/>
      <w:r w:rsidRPr="00202B10">
        <w:t xml:space="preserve"> as an intervening variable. Data collection uses primary data obtained from </w:t>
      </w:r>
      <w:proofErr w:type="spellStart"/>
      <w:r w:rsidRPr="00202B10">
        <w:t>quetionnaire</w:t>
      </w:r>
      <w:proofErr w:type="spellEnd"/>
      <w:r w:rsidRPr="00202B10">
        <w:t xml:space="preserve"> using purposive sampling technique. The population of Bank Woori </w:t>
      </w:r>
      <w:proofErr w:type="spellStart"/>
      <w:r w:rsidRPr="00202B10">
        <w:t>Saudara</w:t>
      </w:r>
      <w:proofErr w:type="spellEnd"/>
      <w:r w:rsidRPr="00202B10">
        <w:t xml:space="preserve"> is 1.853 and Bank </w:t>
      </w:r>
      <w:proofErr w:type="spellStart"/>
      <w:r w:rsidRPr="00202B10">
        <w:t>Mandiri</w:t>
      </w:r>
      <w:proofErr w:type="spellEnd"/>
      <w:r w:rsidRPr="00202B10">
        <w:t xml:space="preserve"> in Makassar is around 5.0000 customers in </w:t>
      </w:r>
      <w:proofErr w:type="spellStart"/>
      <w:r w:rsidRPr="00202B10">
        <w:t>Januari</w:t>
      </w:r>
      <w:proofErr w:type="spellEnd"/>
      <w:r w:rsidRPr="00202B10">
        <w:t xml:space="preserve"> 2022, while the sample taken are 330 </w:t>
      </w:r>
      <w:proofErr w:type="gramStart"/>
      <w:r w:rsidRPr="00202B10">
        <w:t>respondent</w:t>
      </w:r>
      <w:proofErr w:type="gramEnd"/>
      <w:r w:rsidRPr="00202B10">
        <w:t xml:space="preserve">. The results showed that the proposed hypothesis was accepted because it showed positive and significant hypothesis test results. This means that income, financial literacy, financial </w:t>
      </w:r>
      <w:proofErr w:type="spellStart"/>
      <w:r w:rsidRPr="00202B10">
        <w:t>behaviour</w:t>
      </w:r>
      <w:proofErr w:type="spellEnd"/>
      <w:r w:rsidRPr="00202B10">
        <w:t xml:space="preserve"> have a positive and significant effect on the financial satisfaction of Bank Woori </w:t>
      </w:r>
      <w:proofErr w:type="spellStart"/>
      <w:r w:rsidRPr="00202B10">
        <w:t>Saudara</w:t>
      </w:r>
      <w:proofErr w:type="spellEnd"/>
      <w:r w:rsidRPr="00202B10">
        <w:t xml:space="preserve"> and Bank </w:t>
      </w:r>
      <w:proofErr w:type="spellStart"/>
      <w:r w:rsidRPr="00202B10">
        <w:t>Mandiri</w:t>
      </w:r>
      <w:proofErr w:type="spellEnd"/>
      <w:r w:rsidRPr="00202B10">
        <w:t xml:space="preserve"> customers. Income and financial literacy also have positive and significant results on financial satisfaction through financial </w:t>
      </w:r>
      <w:proofErr w:type="spellStart"/>
      <w:r w:rsidRPr="00202B10">
        <w:t>behaviour</w:t>
      </w:r>
      <w:proofErr w:type="spellEnd"/>
      <w:r w:rsidRPr="00202B10">
        <w:t xml:space="preserve">. But the effect of debt holding on financial satisfaction has different results between Bank Woori </w:t>
      </w:r>
      <w:proofErr w:type="spellStart"/>
      <w:r w:rsidRPr="00202B10">
        <w:t>Saudara</w:t>
      </w:r>
      <w:proofErr w:type="spellEnd"/>
      <w:r w:rsidRPr="00202B10">
        <w:t xml:space="preserve"> and Bank </w:t>
      </w:r>
      <w:proofErr w:type="spellStart"/>
      <w:r w:rsidRPr="00202B10">
        <w:t>Mandiri</w:t>
      </w:r>
      <w:proofErr w:type="spellEnd"/>
      <w:r w:rsidRPr="00202B10">
        <w:t xml:space="preserve"> customers. The hypothesis of debt holding on financial satisfaction is rejected because the results are negative and not significant for the sample form Bank Woori </w:t>
      </w:r>
      <w:proofErr w:type="spellStart"/>
      <w:r w:rsidRPr="00202B10">
        <w:t>Saudara</w:t>
      </w:r>
      <w:proofErr w:type="spellEnd"/>
      <w:r w:rsidRPr="00202B10">
        <w:t xml:space="preserve"> in Makassar. While the effect of debt </w:t>
      </w:r>
      <w:proofErr w:type="spellStart"/>
      <w:r w:rsidRPr="00202B10">
        <w:t>hoding</w:t>
      </w:r>
      <w:proofErr w:type="spellEnd"/>
      <w:r w:rsidRPr="00202B10">
        <w:t xml:space="preserve"> on financial satisfaction by using sample of Bank </w:t>
      </w:r>
      <w:proofErr w:type="spellStart"/>
      <w:r w:rsidRPr="00202B10">
        <w:t>Mandiri</w:t>
      </w:r>
      <w:proofErr w:type="spellEnd"/>
      <w:r w:rsidRPr="00202B10">
        <w:t xml:space="preserve"> in Makassar the results are positive and significant</w:t>
      </w:r>
      <w:r w:rsidR="003A6BD9" w:rsidRPr="003A6BD9">
        <w:t>. </w:t>
      </w:r>
    </w:p>
    <w:p w14:paraId="587AC5E7" w14:textId="77777777" w:rsidR="006A0C1A" w:rsidRDefault="006A0C1A">
      <w:pPr>
        <w:pStyle w:val="BodyText"/>
        <w:spacing w:before="2"/>
        <w:jc w:val="left"/>
        <w:rPr>
          <w:sz w:val="23"/>
        </w:rPr>
      </w:pPr>
    </w:p>
    <w:p w14:paraId="790706BB" w14:textId="55D20716" w:rsidR="006A0C1A" w:rsidRDefault="005D1DE3" w:rsidP="00202B10">
      <w:pPr>
        <w:pStyle w:val="BodyText"/>
        <w:ind w:left="140" w:right="434"/>
      </w:pPr>
      <w:r w:rsidRPr="00202B10">
        <w:rPr>
          <w:b/>
        </w:rPr>
        <w:t>Keywords:</w:t>
      </w:r>
      <w:r w:rsidRPr="00202B10">
        <w:t xml:space="preserve"> </w:t>
      </w:r>
      <w:r w:rsidR="00202B10" w:rsidRPr="00202B10">
        <w:t xml:space="preserve">Income, Financial Literacy, Debt Holding, Financial </w:t>
      </w:r>
      <w:proofErr w:type="spellStart"/>
      <w:r w:rsidR="00202B10" w:rsidRPr="00202B10">
        <w:t>Behaviour</w:t>
      </w:r>
      <w:proofErr w:type="spellEnd"/>
      <w:r w:rsidR="00202B10" w:rsidRPr="00202B10">
        <w:t>, Financial Satisfaction</w:t>
      </w:r>
    </w:p>
    <w:p w14:paraId="1D9A2FA5" w14:textId="763AA4AC" w:rsidR="006A0C1A" w:rsidRDefault="00B06D55">
      <w:pPr>
        <w:pStyle w:val="BodyText"/>
        <w:spacing w:before="6"/>
        <w:jc w:val="left"/>
        <w:rPr>
          <w:sz w:val="20"/>
        </w:rPr>
      </w:pPr>
      <w:r>
        <w:rPr>
          <w:noProof/>
        </w:rPr>
        <mc:AlternateContent>
          <mc:Choice Requires="wps">
            <w:drawing>
              <wp:anchor distT="0" distB="0" distL="0" distR="0" simplePos="0" relativeHeight="487588352" behindDoc="1" locked="0" layoutInCell="1" allowOverlap="1" wp14:anchorId="3802231B" wp14:editId="4BC8ED0B">
                <wp:simplePos x="0" y="0"/>
                <wp:positionH relativeFrom="page">
                  <wp:posOffset>896620</wp:posOffset>
                </wp:positionH>
                <wp:positionV relativeFrom="paragraph">
                  <wp:posOffset>175260</wp:posOffset>
                </wp:positionV>
                <wp:extent cx="5768340" cy="5080"/>
                <wp:effectExtent l="0" t="0" r="0" b="0"/>
                <wp:wrapTopAndBottom/>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F071" id="Rectangle 17" o:spid="_x0000_s1026" style="position:absolute;margin-left:70.6pt;margin-top:13.8pt;width:454.2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JoVSoL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1482E439" w14:textId="77777777" w:rsidR="00B06D55" w:rsidRDefault="00B06D55">
      <w:pPr>
        <w:pStyle w:val="Heading1"/>
        <w:jc w:val="left"/>
      </w:pPr>
    </w:p>
    <w:p w14:paraId="3F227C39" w14:textId="13ED5FDA" w:rsidR="006A0C1A" w:rsidRDefault="005D1DE3">
      <w:pPr>
        <w:pStyle w:val="Heading1"/>
        <w:jc w:val="left"/>
      </w:pPr>
      <w:r>
        <w:t>INTRODUCTION</w:t>
      </w:r>
    </w:p>
    <w:p w14:paraId="0E701CA6" w14:textId="77777777" w:rsidR="00202B10" w:rsidRPr="00202B10" w:rsidRDefault="00202B10" w:rsidP="00202B10">
      <w:pPr>
        <w:pStyle w:val="BodyText"/>
        <w:ind w:left="139" w:right="434" w:firstLine="568"/>
        <w:rPr>
          <w:spacing w:val="-1"/>
        </w:rPr>
      </w:pPr>
      <w:r w:rsidRPr="00202B10">
        <w:rPr>
          <w:spacing w:val="-1"/>
        </w:rPr>
        <w:t>The importance of financial satisfaction to help one navigate every financial challenge that exists (Consumer Financial Protection Bureau, 2015). Wise financial attitudes and behavior can be seen from a person's ability to determine financial goals, prepare financial plans, manage finances, and can make quality financial decisions in using financial products and services. Financial goals determine how a person plans and manages finances to achieve the financial goals to be achieved, for that it is very important for everyone to have financial goals. The results of the 2016 survey show that out of every 100 residents in Indonesia, there are 97 people who have financial goals in their lives (OJK, 2017).</w:t>
      </w:r>
    </w:p>
    <w:p w14:paraId="7E07BCEE" w14:textId="77777777" w:rsidR="00202B10" w:rsidRPr="00202B10" w:rsidRDefault="00202B10" w:rsidP="00202B10">
      <w:pPr>
        <w:pStyle w:val="BodyText"/>
        <w:ind w:left="139" w:right="434" w:firstLine="568"/>
        <w:rPr>
          <w:spacing w:val="-1"/>
        </w:rPr>
      </w:pPr>
      <w:r w:rsidRPr="00202B10">
        <w:rPr>
          <w:spacing w:val="-1"/>
        </w:rPr>
        <w:t>Financial satisfaction can be measured by looking at a person's perspective on satisfaction from the income received, the ability to meet basic needs, the ability to solve financial problems, the amount of savings, the availability of money in the future, and life goals.</w:t>
      </w:r>
    </w:p>
    <w:p w14:paraId="09E7F23F" w14:textId="77777777" w:rsidR="00202B10" w:rsidRPr="00202B10" w:rsidRDefault="00202B10" w:rsidP="00202B10">
      <w:pPr>
        <w:pStyle w:val="BodyText"/>
        <w:ind w:left="139" w:right="434" w:firstLine="568"/>
        <w:rPr>
          <w:spacing w:val="-1"/>
        </w:rPr>
      </w:pPr>
      <w:r w:rsidRPr="00202B10">
        <w:rPr>
          <w:spacing w:val="-1"/>
        </w:rPr>
        <w:t>A person's failure to manage finances can cause serious long-term social problems and can have a negative impact (Perry &amp; Morris, 2005.</w:t>
      </w:r>
    </w:p>
    <w:p w14:paraId="22451110" w14:textId="77777777" w:rsidR="00202B10" w:rsidRPr="00202B10" w:rsidRDefault="00202B10" w:rsidP="00202B10">
      <w:pPr>
        <w:pStyle w:val="BodyText"/>
        <w:ind w:left="139" w:right="434" w:firstLine="568"/>
        <w:rPr>
          <w:spacing w:val="-1"/>
        </w:rPr>
      </w:pPr>
      <w:r w:rsidRPr="00202B10">
        <w:rPr>
          <w:spacing w:val="-1"/>
        </w:rPr>
        <w:t xml:space="preserve">A person is said to have achieved financial goals if he has achieved financial satisfaction. There are three (3) factors that most influence a person's life satisfaction, namely health, wealth or finance, and education (White, 2007). </w:t>
      </w:r>
    </w:p>
    <w:p w14:paraId="3B458A54" w14:textId="4EAC52CD" w:rsidR="003A6BD9" w:rsidRDefault="00202B10" w:rsidP="00202B10">
      <w:pPr>
        <w:pStyle w:val="BodyText"/>
        <w:ind w:left="139" w:right="434" w:firstLine="568"/>
        <w:rPr>
          <w:spacing w:val="-1"/>
        </w:rPr>
      </w:pPr>
      <w:r w:rsidRPr="00202B10">
        <w:rPr>
          <w:spacing w:val="-1"/>
        </w:rPr>
        <w:t xml:space="preserve">Previous research by Newman, et al., (2006) showed that income has a positive and significant effect on one's financial satisfaction. In addition, the results of previous studies showed a significant relationship between financial behavior and financial satisfaction by </w:t>
      </w:r>
      <w:proofErr w:type="spellStart"/>
      <w:r w:rsidRPr="00202B10">
        <w:rPr>
          <w:spacing w:val="-1"/>
        </w:rPr>
        <w:t>Falahati</w:t>
      </w:r>
      <w:proofErr w:type="spellEnd"/>
      <w:r w:rsidRPr="00202B10">
        <w:rPr>
          <w:spacing w:val="-1"/>
        </w:rPr>
        <w:t xml:space="preserve"> et. all</w:t>
      </w:r>
      <w:proofErr w:type="gramStart"/>
      <w:r w:rsidRPr="00202B10">
        <w:rPr>
          <w:spacing w:val="-1"/>
        </w:rPr>
        <w:t>.,(</w:t>
      </w:r>
      <w:proofErr w:type="gramEnd"/>
      <w:r w:rsidRPr="00202B10">
        <w:rPr>
          <w:spacing w:val="-1"/>
        </w:rPr>
        <w:t xml:space="preserve">2012). There is also debt holding can affect a person's financial satisfaction. This is in line with previous research conducted by Judith </w:t>
      </w:r>
      <w:proofErr w:type="spellStart"/>
      <w:r w:rsidRPr="00202B10">
        <w:rPr>
          <w:spacing w:val="-1"/>
        </w:rPr>
        <w:t>Aboagte</w:t>
      </w:r>
      <w:proofErr w:type="spellEnd"/>
      <w:r w:rsidRPr="00202B10">
        <w:rPr>
          <w:spacing w:val="-1"/>
        </w:rPr>
        <w:t xml:space="preserve"> and Ji Young Jung, 2018 </w:t>
      </w:r>
      <w:r w:rsidRPr="00202B10">
        <w:rPr>
          <w:spacing w:val="-1"/>
        </w:rPr>
        <w:lastRenderedPageBreak/>
        <w:t xml:space="preserve">which stated that households with school loans and mortgage loans tended to be dissatisfied with their finances. This is different from the research conducted by </w:t>
      </w:r>
      <w:proofErr w:type="spellStart"/>
      <w:r w:rsidRPr="00202B10">
        <w:rPr>
          <w:spacing w:val="-1"/>
        </w:rPr>
        <w:t>Dinda</w:t>
      </w:r>
      <w:proofErr w:type="spellEnd"/>
      <w:r w:rsidRPr="00202B10">
        <w:rPr>
          <w:spacing w:val="-1"/>
        </w:rPr>
        <w:t>, 2021, which shows that income, debt, and financial literacy do not show any effect on financial satisfaction</w:t>
      </w:r>
      <w:r w:rsidR="003A6BD9" w:rsidRPr="003A6BD9">
        <w:rPr>
          <w:spacing w:val="-1"/>
        </w:rPr>
        <w:t>.</w:t>
      </w:r>
    </w:p>
    <w:p w14:paraId="0D47E816" w14:textId="77777777" w:rsidR="006A0C1A" w:rsidRDefault="006A0C1A">
      <w:pPr>
        <w:pStyle w:val="BodyText"/>
        <w:jc w:val="left"/>
      </w:pPr>
    </w:p>
    <w:p w14:paraId="1A9F52C9" w14:textId="710B06A6" w:rsidR="006A0C1A" w:rsidRDefault="005D1DE3">
      <w:pPr>
        <w:pStyle w:val="Heading1"/>
        <w:ind w:left="139"/>
      </w:pPr>
      <w:r>
        <w:t>LITERATURE</w:t>
      </w:r>
      <w:r>
        <w:rPr>
          <w:spacing w:val="-4"/>
        </w:rPr>
        <w:t xml:space="preserve"> </w:t>
      </w:r>
      <w:r>
        <w:t>REVIEW</w:t>
      </w:r>
    </w:p>
    <w:p w14:paraId="308B6346" w14:textId="77777777" w:rsidR="00202B10" w:rsidRPr="00202B10" w:rsidRDefault="00202B10" w:rsidP="00202B10">
      <w:pPr>
        <w:pStyle w:val="ListParagraph"/>
        <w:numPr>
          <w:ilvl w:val="0"/>
          <w:numId w:val="1"/>
        </w:numPr>
        <w:tabs>
          <w:tab w:val="left" w:pos="568"/>
        </w:tabs>
        <w:ind w:hanging="361"/>
        <w:rPr>
          <w:b/>
          <w:sz w:val="24"/>
        </w:rPr>
      </w:pPr>
      <w:r w:rsidRPr="00202B10">
        <w:rPr>
          <w:b/>
          <w:sz w:val="24"/>
        </w:rPr>
        <w:t xml:space="preserve">The Effect of Income on Financial </w:t>
      </w:r>
      <w:proofErr w:type="spellStart"/>
      <w:r w:rsidRPr="00202B10">
        <w:rPr>
          <w:b/>
          <w:sz w:val="24"/>
        </w:rPr>
        <w:t>Behaviour</w:t>
      </w:r>
      <w:proofErr w:type="spellEnd"/>
    </w:p>
    <w:p w14:paraId="6E6C4965" w14:textId="77777777" w:rsidR="00202B10" w:rsidRPr="0072582C" w:rsidRDefault="00202B10" w:rsidP="0072582C">
      <w:pPr>
        <w:pStyle w:val="BodyText"/>
        <w:ind w:left="139" w:right="434" w:firstLine="568"/>
        <w:rPr>
          <w:spacing w:val="-1"/>
        </w:rPr>
      </w:pPr>
      <w:proofErr w:type="spellStart"/>
      <w:r w:rsidRPr="0072582C">
        <w:rPr>
          <w:spacing w:val="-1"/>
        </w:rPr>
        <w:t>Aizcorbe</w:t>
      </w:r>
      <w:proofErr w:type="spellEnd"/>
      <w:r w:rsidRPr="0072582C">
        <w:rPr>
          <w:spacing w:val="-1"/>
        </w:rPr>
        <w:t xml:space="preserve"> et al, 2003, in </w:t>
      </w:r>
      <w:proofErr w:type="spellStart"/>
      <w:r w:rsidRPr="0072582C">
        <w:rPr>
          <w:spacing w:val="-1"/>
        </w:rPr>
        <w:t>Herdjiono</w:t>
      </w:r>
      <w:proofErr w:type="spellEnd"/>
      <w:r w:rsidRPr="0072582C">
        <w:rPr>
          <w:spacing w:val="-1"/>
        </w:rPr>
        <w:t xml:space="preserve"> and </w:t>
      </w:r>
      <w:proofErr w:type="spellStart"/>
      <w:r w:rsidRPr="0072582C">
        <w:rPr>
          <w:spacing w:val="-1"/>
        </w:rPr>
        <w:t>Damanik</w:t>
      </w:r>
      <w:proofErr w:type="spellEnd"/>
      <w:r w:rsidRPr="0072582C">
        <w:rPr>
          <w:spacing w:val="-1"/>
        </w:rPr>
        <w:t xml:space="preserve">, 2016, found that families with low incomes have a lower ability to save. </w:t>
      </w:r>
      <w:proofErr w:type="spellStart"/>
      <w:r w:rsidRPr="0072582C">
        <w:rPr>
          <w:spacing w:val="-1"/>
        </w:rPr>
        <w:t>Hilgert</w:t>
      </w:r>
      <w:proofErr w:type="spellEnd"/>
      <w:r w:rsidRPr="0072582C">
        <w:rPr>
          <w:spacing w:val="-1"/>
        </w:rPr>
        <w:t xml:space="preserve"> et al. 2003 in the journal </w:t>
      </w:r>
      <w:proofErr w:type="spellStart"/>
      <w:r w:rsidRPr="0072582C">
        <w:rPr>
          <w:spacing w:val="-1"/>
        </w:rPr>
        <w:t>Rizky</w:t>
      </w:r>
      <w:proofErr w:type="spellEnd"/>
      <w:r w:rsidRPr="0072582C">
        <w:rPr>
          <w:spacing w:val="-1"/>
        </w:rPr>
        <w:t xml:space="preserve"> </w:t>
      </w:r>
      <w:proofErr w:type="spellStart"/>
      <w:r w:rsidRPr="0072582C">
        <w:rPr>
          <w:spacing w:val="-1"/>
        </w:rPr>
        <w:t>Lianto</w:t>
      </w:r>
      <w:proofErr w:type="spellEnd"/>
      <w:r w:rsidRPr="0072582C">
        <w:rPr>
          <w:spacing w:val="-1"/>
        </w:rPr>
        <w:t xml:space="preserve"> Analysis of the Effect of Financial Attitude in his research stated that respondents with lower incomes were less likely to pay bills on time than those with higher incomes. Someone who has financial management behavior tends to make a budget, save money and control spending. Income will demonstrate responsible financial management behavior.</w:t>
      </w:r>
    </w:p>
    <w:p w14:paraId="4B48A725" w14:textId="180448D5" w:rsidR="00202B10" w:rsidRDefault="00202B10" w:rsidP="0072582C">
      <w:pPr>
        <w:pStyle w:val="BodyText"/>
        <w:ind w:left="139" w:right="434" w:firstLine="568"/>
        <w:rPr>
          <w:spacing w:val="-1"/>
        </w:rPr>
      </w:pPr>
      <w:r w:rsidRPr="0072582C">
        <w:rPr>
          <w:spacing w:val="-1"/>
        </w:rPr>
        <w:t>H</w:t>
      </w:r>
      <w:proofErr w:type="gramStart"/>
      <w:r w:rsidRPr="0072582C">
        <w:rPr>
          <w:spacing w:val="-1"/>
        </w:rPr>
        <w:t>1 :</w:t>
      </w:r>
      <w:proofErr w:type="gramEnd"/>
      <w:r w:rsidRPr="0072582C">
        <w:rPr>
          <w:spacing w:val="-1"/>
        </w:rPr>
        <w:t xml:space="preserve"> Income affects financial </w:t>
      </w:r>
      <w:r w:rsidR="0034304F">
        <w:rPr>
          <w:spacing w:val="-1"/>
        </w:rPr>
        <w:t>behavior</w:t>
      </w:r>
    </w:p>
    <w:p w14:paraId="21712796" w14:textId="77777777" w:rsidR="0034304F" w:rsidRPr="0072582C" w:rsidRDefault="0034304F" w:rsidP="0072582C">
      <w:pPr>
        <w:pStyle w:val="BodyText"/>
        <w:ind w:left="139" w:right="434" w:firstLine="568"/>
        <w:rPr>
          <w:spacing w:val="-1"/>
        </w:rPr>
      </w:pPr>
    </w:p>
    <w:p w14:paraId="3D410F3B" w14:textId="77777777" w:rsidR="00202B10" w:rsidRPr="00202B10" w:rsidRDefault="00202B10" w:rsidP="00202B10">
      <w:pPr>
        <w:pStyle w:val="ListParagraph"/>
        <w:numPr>
          <w:ilvl w:val="0"/>
          <w:numId w:val="1"/>
        </w:numPr>
        <w:tabs>
          <w:tab w:val="left" w:pos="568"/>
        </w:tabs>
        <w:ind w:hanging="361"/>
        <w:rPr>
          <w:b/>
          <w:sz w:val="24"/>
        </w:rPr>
      </w:pPr>
      <w:r w:rsidRPr="00202B10">
        <w:rPr>
          <w:b/>
          <w:sz w:val="24"/>
        </w:rPr>
        <w:t xml:space="preserve">The Effect of Financial Literacy on Financial </w:t>
      </w:r>
      <w:proofErr w:type="spellStart"/>
      <w:r w:rsidRPr="00202B10">
        <w:rPr>
          <w:b/>
          <w:sz w:val="24"/>
        </w:rPr>
        <w:t>Behaviour</w:t>
      </w:r>
      <w:proofErr w:type="spellEnd"/>
    </w:p>
    <w:p w14:paraId="03F22DA5" w14:textId="77777777" w:rsidR="00202B10" w:rsidRPr="0072582C" w:rsidRDefault="00202B10" w:rsidP="0072582C">
      <w:pPr>
        <w:pStyle w:val="BodyText"/>
        <w:ind w:left="139" w:right="434" w:firstLine="568"/>
        <w:rPr>
          <w:spacing w:val="-1"/>
        </w:rPr>
      </w:pPr>
      <w:r w:rsidRPr="0072582C">
        <w:rPr>
          <w:spacing w:val="-1"/>
        </w:rPr>
        <w:t xml:space="preserve">Financial literacy according to Amanah et al., (2016) has an influence on financial behavior. Individuals with a higher level of education also have higher knowledge, so this will affect the behavior of the individual. Financial literacy has an influence on a person's financial behavior (Wagner, 2014). It is assumed that the higher a person's knowledge, the better the financial behavior that is carried out. Woodyard &amp; Rob (2016), said that increased knowledge resulted in an increase in financial behavior. Humaira &amp; </w:t>
      </w:r>
      <w:proofErr w:type="spellStart"/>
      <w:r w:rsidRPr="0072582C">
        <w:rPr>
          <w:spacing w:val="-1"/>
        </w:rPr>
        <w:t>Sagoro</w:t>
      </w:r>
      <w:proofErr w:type="spellEnd"/>
      <w:r w:rsidRPr="0072582C">
        <w:rPr>
          <w:spacing w:val="-1"/>
        </w:rPr>
        <w:t xml:space="preserve"> (2018), also stated that the better financial literacy you have, the better your financial behavior will be.</w:t>
      </w:r>
    </w:p>
    <w:p w14:paraId="7CCDB2EF" w14:textId="649B3789" w:rsidR="00202B10" w:rsidRDefault="00202B10" w:rsidP="0072582C">
      <w:pPr>
        <w:pStyle w:val="BodyText"/>
        <w:ind w:left="139" w:right="434" w:firstLine="568"/>
        <w:rPr>
          <w:spacing w:val="-1"/>
        </w:rPr>
      </w:pPr>
      <w:r w:rsidRPr="0072582C">
        <w:rPr>
          <w:spacing w:val="-1"/>
        </w:rPr>
        <w:t>H</w:t>
      </w:r>
      <w:proofErr w:type="gramStart"/>
      <w:r w:rsidRPr="0072582C">
        <w:rPr>
          <w:spacing w:val="-1"/>
        </w:rPr>
        <w:t>2 :</w:t>
      </w:r>
      <w:proofErr w:type="gramEnd"/>
      <w:r w:rsidRPr="0072582C">
        <w:rPr>
          <w:spacing w:val="-1"/>
        </w:rPr>
        <w:t xml:space="preserve"> Financial literacy affects financial </w:t>
      </w:r>
      <w:r w:rsidR="0034304F">
        <w:rPr>
          <w:spacing w:val="-1"/>
        </w:rPr>
        <w:t>behavior</w:t>
      </w:r>
    </w:p>
    <w:p w14:paraId="5838BBC3" w14:textId="77777777" w:rsidR="0034304F" w:rsidRPr="0072582C" w:rsidRDefault="0034304F" w:rsidP="0072582C">
      <w:pPr>
        <w:pStyle w:val="BodyText"/>
        <w:ind w:left="139" w:right="434" w:firstLine="568"/>
        <w:rPr>
          <w:spacing w:val="-1"/>
        </w:rPr>
      </w:pPr>
    </w:p>
    <w:p w14:paraId="7A566A2A" w14:textId="77777777" w:rsidR="00202B10" w:rsidRPr="0072582C" w:rsidRDefault="00202B10" w:rsidP="0072582C">
      <w:pPr>
        <w:pStyle w:val="ListParagraph"/>
        <w:numPr>
          <w:ilvl w:val="0"/>
          <w:numId w:val="1"/>
        </w:numPr>
        <w:tabs>
          <w:tab w:val="left" w:pos="568"/>
        </w:tabs>
        <w:ind w:hanging="361"/>
        <w:rPr>
          <w:b/>
          <w:sz w:val="24"/>
        </w:rPr>
      </w:pPr>
      <w:r w:rsidRPr="0072582C">
        <w:rPr>
          <w:b/>
          <w:sz w:val="24"/>
        </w:rPr>
        <w:t>The Effect of Income on Financial Satisfaction</w:t>
      </w:r>
    </w:p>
    <w:p w14:paraId="6033CA76" w14:textId="77777777" w:rsidR="00202B10" w:rsidRPr="0072582C" w:rsidRDefault="00202B10" w:rsidP="0072582C">
      <w:pPr>
        <w:pStyle w:val="BodyText"/>
        <w:ind w:left="139" w:right="434" w:firstLine="568"/>
        <w:rPr>
          <w:spacing w:val="-1"/>
        </w:rPr>
      </w:pPr>
      <w:r w:rsidRPr="0072582C">
        <w:rPr>
          <w:spacing w:val="-1"/>
        </w:rPr>
        <w:t>Income is the additional value obtained by someone. Income is explained through subjective well-being theory which underlies that a person has a subjective value for his life conditions. In addition, someone who has a high income is in good financial security so as to avoid financial worries (Aboagye &amp; Jung, 2018). According to Aboagye and Jung (2018), income has a positive influence on financial satisfaction, which means that individuals who have high incomes are more likely to have high satisfaction.</w:t>
      </w:r>
    </w:p>
    <w:p w14:paraId="3DEAFECA" w14:textId="31AE6BBF" w:rsidR="00202B10" w:rsidRDefault="00202B10" w:rsidP="0072582C">
      <w:pPr>
        <w:pStyle w:val="BodyText"/>
        <w:ind w:left="139" w:right="434" w:firstLine="568"/>
        <w:rPr>
          <w:spacing w:val="-1"/>
        </w:rPr>
      </w:pPr>
      <w:r w:rsidRPr="0072582C">
        <w:rPr>
          <w:spacing w:val="-1"/>
        </w:rPr>
        <w:t>H</w:t>
      </w:r>
      <w:proofErr w:type="gramStart"/>
      <w:r w:rsidRPr="0072582C">
        <w:rPr>
          <w:spacing w:val="-1"/>
        </w:rPr>
        <w:t>3 :</w:t>
      </w:r>
      <w:proofErr w:type="gramEnd"/>
      <w:r w:rsidRPr="0072582C">
        <w:rPr>
          <w:spacing w:val="-1"/>
        </w:rPr>
        <w:t xml:space="preserve"> Income affects financial satisfaction</w:t>
      </w:r>
    </w:p>
    <w:p w14:paraId="0B684439" w14:textId="77777777" w:rsidR="0034304F" w:rsidRPr="00202B10" w:rsidRDefault="0034304F" w:rsidP="0072582C">
      <w:pPr>
        <w:pStyle w:val="BodyText"/>
        <w:ind w:left="139" w:right="434" w:firstLine="568"/>
      </w:pPr>
    </w:p>
    <w:p w14:paraId="7B3D50C3" w14:textId="77777777" w:rsidR="00202B10" w:rsidRPr="0072582C" w:rsidRDefault="00202B10" w:rsidP="0072582C">
      <w:pPr>
        <w:pStyle w:val="ListParagraph"/>
        <w:numPr>
          <w:ilvl w:val="0"/>
          <w:numId w:val="1"/>
        </w:numPr>
        <w:tabs>
          <w:tab w:val="left" w:pos="568"/>
        </w:tabs>
        <w:ind w:hanging="361"/>
        <w:rPr>
          <w:b/>
          <w:sz w:val="24"/>
        </w:rPr>
      </w:pPr>
      <w:r w:rsidRPr="0072582C">
        <w:rPr>
          <w:b/>
          <w:sz w:val="24"/>
        </w:rPr>
        <w:t>The Effect of Financial Literacy on Financial Satisfaction</w:t>
      </w:r>
    </w:p>
    <w:p w14:paraId="7A5050AE" w14:textId="77777777" w:rsidR="00202B10" w:rsidRPr="0072582C" w:rsidRDefault="00202B10" w:rsidP="0072582C">
      <w:pPr>
        <w:pStyle w:val="BodyText"/>
        <w:ind w:left="139" w:right="434" w:firstLine="568"/>
        <w:rPr>
          <w:spacing w:val="-1"/>
        </w:rPr>
      </w:pPr>
      <w:r w:rsidRPr="0072582C">
        <w:rPr>
          <w:spacing w:val="-1"/>
        </w:rPr>
        <w:t>Individuals who have a level of financial literacy tend to have different perceptions and ways of judging from ordinary people and understand financial conditions more accurately so they tend to be satisfied with their financial conditions. The results of research by Taft, et.al (2013) which states that financial literacy has an influence on decreasing individual financial risk exposure in the future, so that it has an impact on the level of financial satisfaction.</w:t>
      </w:r>
    </w:p>
    <w:p w14:paraId="76342F8C" w14:textId="3A0DFD46" w:rsidR="00202B10" w:rsidRDefault="00202B10" w:rsidP="0072582C">
      <w:pPr>
        <w:pStyle w:val="BodyText"/>
        <w:ind w:left="139" w:right="434" w:firstLine="568"/>
        <w:rPr>
          <w:spacing w:val="-1"/>
        </w:rPr>
      </w:pPr>
      <w:r w:rsidRPr="0072582C">
        <w:rPr>
          <w:spacing w:val="-1"/>
        </w:rPr>
        <w:t>H</w:t>
      </w:r>
      <w:proofErr w:type="gramStart"/>
      <w:r w:rsidRPr="0072582C">
        <w:rPr>
          <w:spacing w:val="-1"/>
        </w:rPr>
        <w:t>4 :</w:t>
      </w:r>
      <w:proofErr w:type="gramEnd"/>
      <w:r w:rsidRPr="0072582C">
        <w:rPr>
          <w:spacing w:val="-1"/>
        </w:rPr>
        <w:t xml:space="preserve"> Financial Literacy affects financial satisfaction</w:t>
      </w:r>
    </w:p>
    <w:p w14:paraId="45BA339B" w14:textId="77777777" w:rsidR="0034304F" w:rsidRPr="0072582C" w:rsidRDefault="0034304F" w:rsidP="0072582C">
      <w:pPr>
        <w:pStyle w:val="BodyText"/>
        <w:ind w:left="139" w:right="434" w:firstLine="568"/>
        <w:rPr>
          <w:spacing w:val="-1"/>
        </w:rPr>
      </w:pPr>
    </w:p>
    <w:p w14:paraId="4B11164E" w14:textId="77777777" w:rsidR="00202B10" w:rsidRPr="0072582C" w:rsidRDefault="00202B10" w:rsidP="0072582C">
      <w:pPr>
        <w:pStyle w:val="ListParagraph"/>
        <w:numPr>
          <w:ilvl w:val="0"/>
          <w:numId w:val="1"/>
        </w:numPr>
        <w:tabs>
          <w:tab w:val="left" w:pos="568"/>
        </w:tabs>
        <w:ind w:hanging="361"/>
        <w:rPr>
          <w:b/>
          <w:sz w:val="24"/>
        </w:rPr>
      </w:pPr>
      <w:r w:rsidRPr="0072582C">
        <w:rPr>
          <w:b/>
          <w:sz w:val="24"/>
        </w:rPr>
        <w:t>The Effect of Debt Holding on Financial Satisfaction</w:t>
      </w:r>
    </w:p>
    <w:p w14:paraId="69917F55" w14:textId="77777777" w:rsidR="00202B10" w:rsidRPr="0072582C" w:rsidRDefault="00202B10" w:rsidP="0072582C">
      <w:pPr>
        <w:pStyle w:val="BodyText"/>
        <w:ind w:left="139" w:right="434" w:firstLine="568"/>
        <w:rPr>
          <w:spacing w:val="-1"/>
        </w:rPr>
      </w:pPr>
      <w:r w:rsidRPr="0072582C">
        <w:rPr>
          <w:spacing w:val="-1"/>
        </w:rPr>
        <w:t xml:space="preserve">Debts are obligations that have not been settled to other parties. Before getting into debt, usually someone already has information such as the risks that must be borne when in debt. Individuals who have debt tend to have a sense of worry about their finances, thereby reducing their financial satisfaction (Garret &amp; James, 2013). According to Garrett and James (2013), Robb et al (2019) and </w:t>
      </w:r>
      <w:proofErr w:type="spellStart"/>
      <w:r w:rsidRPr="0072582C">
        <w:rPr>
          <w:spacing w:val="-1"/>
        </w:rPr>
        <w:t>Plagnol</w:t>
      </w:r>
      <w:proofErr w:type="spellEnd"/>
      <w:r w:rsidRPr="0072582C">
        <w:rPr>
          <w:spacing w:val="-1"/>
        </w:rPr>
        <w:t xml:space="preserve"> (2011), debt has a negative influence on one's financial satisfaction. Someone who has debt illustrates that the individual has financial problems so that they have low financial satisfaction.</w:t>
      </w:r>
    </w:p>
    <w:p w14:paraId="0DCEC749" w14:textId="135A9E99" w:rsidR="00202B10" w:rsidRDefault="00202B10" w:rsidP="0072582C">
      <w:pPr>
        <w:pStyle w:val="BodyText"/>
        <w:ind w:left="139" w:right="434" w:firstLine="568"/>
        <w:rPr>
          <w:spacing w:val="-1"/>
        </w:rPr>
      </w:pPr>
      <w:r w:rsidRPr="0072582C">
        <w:rPr>
          <w:spacing w:val="-1"/>
        </w:rPr>
        <w:t>H</w:t>
      </w:r>
      <w:proofErr w:type="gramStart"/>
      <w:r w:rsidRPr="0072582C">
        <w:rPr>
          <w:spacing w:val="-1"/>
        </w:rPr>
        <w:t>5 :</w:t>
      </w:r>
      <w:proofErr w:type="gramEnd"/>
      <w:r w:rsidRPr="0072582C">
        <w:rPr>
          <w:spacing w:val="-1"/>
        </w:rPr>
        <w:t xml:space="preserve"> Debt holding </w:t>
      </w:r>
      <w:proofErr w:type="spellStart"/>
      <w:r w:rsidRPr="0072582C">
        <w:rPr>
          <w:spacing w:val="-1"/>
        </w:rPr>
        <w:t>affects</w:t>
      </w:r>
      <w:proofErr w:type="spellEnd"/>
      <w:r w:rsidRPr="0072582C">
        <w:rPr>
          <w:spacing w:val="-1"/>
        </w:rPr>
        <w:t xml:space="preserve"> on financial satisfaction</w:t>
      </w:r>
    </w:p>
    <w:p w14:paraId="16830C88" w14:textId="77777777" w:rsidR="0034304F" w:rsidRPr="00202B10" w:rsidRDefault="0034304F" w:rsidP="0072582C">
      <w:pPr>
        <w:pStyle w:val="BodyText"/>
        <w:ind w:left="139" w:right="434" w:firstLine="568"/>
      </w:pPr>
    </w:p>
    <w:p w14:paraId="50BFE21B" w14:textId="77777777" w:rsidR="00202B10" w:rsidRPr="0072582C" w:rsidRDefault="00202B10" w:rsidP="0072582C">
      <w:pPr>
        <w:pStyle w:val="ListParagraph"/>
        <w:numPr>
          <w:ilvl w:val="0"/>
          <w:numId w:val="1"/>
        </w:numPr>
        <w:tabs>
          <w:tab w:val="left" w:pos="568"/>
        </w:tabs>
        <w:ind w:hanging="361"/>
        <w:rPr>
          <w:b/>
          <w:sz w:val="24"/>
        </w:rPr>
      </w:pPr>
      <w:r w:rsidRPr="0072582C">
        <w:rPr>
          <w:b/>
          <w:sz w:val="24"/>
        </w:rPr>
        <w:lastRenderedPageBreak/>
        <w:t xml:space="preserve">The Effect of Financial </w:t>
      </w:r>
      <w:proofErr w:type="spellStart"/>
      <w:r w:rsidRPr="0072582C">
        <w:rPr>
          <w:b/>
          <w:sz w:val="24"/>
        </w:rPr>
        <w:t>Behaviour</w:t>
      </w:r>
      <w:proofErr w:type="spellEnd"/>
      <w:r w:rsidRPr="0072582C">
        <w:rPr>
          <w:b/>
          <w:sz w:val="24"/>
        </w:rPr>
        <w:t xml:space="preserve"> on Financial Satisfaction</w:t>
      </w:r>
    </w:p>
    <w:p w14:paraId="6C52148D" w14:textId="77777777" w:rsidR="00202B10" w:rsidRPr="0072582C" w:rsidRDefault="00202B10" w:rsidP="0072582C">
      <w:pPr>
        <w:pStyle w:val="BodyText"/>
        <w:ind w:left="139" w:right="434" w:firstLine="568"/>
        <w:rPr>
          <w:spacing w:val="-1"/>
        </w:rPr>
      </w:pPr>
      <w:r w:rsidRPr="0072582C">
        <w:rPr>
          <w:spacing w:val="-1"/>
        </w:rPr>
        <w:t>Research conducted by Robb and Woodyard (2011) that financial behavior has a positive and significant effect on financial satisfaction. A good level of financial behavior is a form of implementing an individual's financial literacy, so that he has relatively self-control and encourages the implementation of a better financial plan. Furthermore, according to Xiao et. Al (2006), individuals who are able to manage finances well including paying bills on time, allocating financial posts for investment and savings activities with a tendency for higher levels of financial satisfaction.</w:t>
      </w:r>
    </w:p>
    <w:p w14:paraId="23EB50E6" w14:textId="3C8472AE" w:rsidR="00202B10" w:rsidRDefault="00202B10" w:rsidP="0072582C">
      <w:pPr>
        <w:pStyle w:val="BodyText"/>
        <w:ind w:left="139" w:right="434" w:firstLine="568"/>
        <w:rPr>
          <w:spacing w:val="-1"/>
        </w:rPr>
      </w:pPr>
      <w:r w:rsidRPr="0072582C">
        <w:rPr>
          <w:spacing w:val="-1"/>
        </w:rPr>
        <w:t>H</w:t>
      </w:r>
      <w:proofErr w:type="gramStart"/>
      <w:r w:rsidRPr="0072582C">
        <w:rPr>
          <w:spacing w:val="-1"/>
        </w:rPr>
        <w:t>6 :</w:t>
      </w:r>
      <w:proofErr w:type="gramEnd"/>
      <w:r w:rsidRPr="0072582C">
        <w:rPr>
          <w:spacing w:val="-1"/>
        </w:rPr>
        <w:t xml:space="preserve"> Financial </w:t>
      </w:r>
      <w:proofErr w:type="spellStart"/>
      <w:r w:rsidRPr="0072582C">
        <w:rPr>
          <w:spacing w:val="-1"/>
        </w:rPr>
        <w:t>Behaviour</w:t>
      </w:r>
      <w:proofErr w:type="spellEnd"/>
      <w:r w:rsidRPr="0072582C">
        <w:rPr>
          <w:spacing w:val="-1"/>
        </w:rPr>
        <w:t xml:space="preserve"> affects financial satisfaction</w:t>
      </w:r>
    </w:p>
    <w:p w14:paraId="40305CAB" w14:textId="77777777" w:rsidR="0034304F" w:rsidRPr="00202B10" w:rsidRDefault="0034304F" w:rsidP="0072582C">
      <w:pPr>
        <w:pStyle w:val="BodyText"/>
        <w:ind w:left="139" w:right="434" w:firstLine="568"/>
      </w:pPr>
    </w:p>
    <w:p w14:paraId="158B3BC8" w14:textId="77777777" w:rsidR="00202B10" w:rsidRPr="0072582C" w:rsidRDefault="00202B10" w:rsidP="0072582C">
      <w:pPr>
        <w:pStyle w:val="ListParagraph"/>
        <w:numPr>
          <w:ilvl w:val="0"/>
          <w:numId w:val="1"/>
        </w:numPr>
        <w:tabs>
          <w:tab w:val="left" w:pos="568"/>
        </w:tabs>
        <w:ind w:hanging="361"/>
        <w:rPr>
          <w:b/>
          <w:sz w:val="24"/>
        </w:rPr>
      </w:pPr>
      <w:r w:rsidRPr="0072582C">
        <w:rPr>
          <w:b/>
          <w:sz w:val="24"/>
        </w:rPr>
        <w:t xml:space="preserve">The Effect of Income on </w:t>
      </w:r>
      <w:proofErr w:type="spellStart"/>
      <w:r w:rsidRPr="0072582C">
        <w:rPr>
          <w:b/>
          <w:sz w:val="24"/>
        </w:rPr>
        <w:t>Financtial</w:t>
      </w:r>
      <w:proofErr w:type="spellEnd"/>
      <w:r w:rsidRPr="0072582C">
        <w:rPr>
          <w:b/>
          <w:sz w:val="24"/>
        </w:rPr>
        <w:t xml:space="preserve"> Satisfaction through Financial </w:t>
      </w:r>
      <w:proofErr w:type="spellStart"/>
      <w:r w:rsidRPr="0072582C">
        <w:rPr>
          <w:b/>
          <w:sz w:val="24"/>
        </w:rPr>
        <w:t>Behaviour</w:t>
      </w:r>
      <w:proofErr w:type="spellEnd"/>
    </w:p>
    <w:p w14:paraId="1981324A" w14:textId="77777777" w:rsidR="00202B10" w:rsidRPr="0072582C" w:rsidRDefault="00202B10" w:rsidP="0072582C">
      <w:pPr>
        <w:pStyle w:val="BodyText"/>
        <w:ind w:left="139" w:right="434" w:firstLine="568"/>
        <w:rPr>
          <w:spacing w:val="-1"/>
        </w:rPr>
      </w:pPr>
      <w:r w:rsidRPr="0072582C">
        <w:rPr>
          <w:spacing w:val="-1"/>
        </w:rPr>
        <w:t xml:space="preserve">The theory of planned behavior by Ajzen in 2005 related to social background in carrying out a financial behavior, one of which is income in the category of normative beliefs. Indirectly, people who have high incomes will feel satisfied with their finances obtained from the financial behavior they apply in their daily lives. Because no matter how high a person's income is if without proper financial management shown through proper financial behavior, it will be difficult to achieve financial security so that you feel dissatisfied with your finances. </w:t>
      </w:r>
      <w:proofErr w:type="spellStart"/>
      <w:r w:rsidRPr="0072582C">
        <w:rPr>
          <w:spacing w:val="-1"/>
        </w:rPr>
        <w:t>Joo's</w:t>
      </w:r>
      <w:proofErr w:type="spellEnd"/>
      <w:r w:rsidRPr="0072582C">
        <w:rPr>
          <w:spacing w:val="-1"/>
        </w:rPr>
        <w:t xml:space="preserve"> research (2008) which says that an individual's financial well-being is either objective (as measured by income, assets, etc.) or subjective (as measured in terms of financial satisfaction), it makes sense that positive financial behavior can increase financial well-being between the two. So, it can be seen that the higher the income earned, the better the financial behavior that will realize financial satisfaction.</w:t>
      </w:r>
    </w:p>
    <w:p w14:paraId="0C72F111" w14:textId="0C10B410" w:rsidR="00202B10" w:rsidRDefault="00202B10" w:rsidP="0072582C">
      <w:pPr>
        <w:pStyle w:val="BodyText"/>
        <w:ind w:left="139" w:right="434" w:firstLine="568"/>
        <w:rPr>
          <w:spacing w:val="-1"/>
        </w:rPr>
      </w:pPr>
      <w:r w:rsidRPr="0072582C">
        <w:rPr>
          <w:spacing w:val="-1"/>
        </w:rPr>
        <w:t>H</w:t>
      </w:r>
      <w:proofErr w:type="gramStart"/>
      <w:r w:rsidRPr="0072582C">
        <w:rPr>
          <w:spacing w:val="-1"/>
        </w:rPr>
        <w:t>7 :</w:t>
      </w:r>
      <w:proofErr w:type="gramEnd"/>
      <w:r w:rsidRPr="0072582C">
        <w:rPr>
          <w:spacing w:val="-1"/>
        </w:rPr>
        <w:t xml:space="preserve"> Income affects financial satisfaction through financial </w:t>
      </w:r>
      <w:r w:rsidR="0034304F">
        <w:rPr>
          <w:spacing w:val="-1"/>
        </w:rPr>
        <w:t>behavior</w:t>
      </w:r>
    </w:p>
    <w:p w14:paraId="6E6184E1" w14:textId="77777777" w:rsidR="0034304F" w:rsidRPr="0072582C" w:rsidRDefault="0034304F" w:rsidP="0072582C">
      <w:pPr>
        <w:pStyle w:val="BodyText"/>
        <w:ind w:left="139" w:right="434" w:firstLine="568"/>
        <w:rPr>
          <w:spacing w:val="-1"/>
        </w:rPr>
      </w:pPr>
    </w:p>
    <w:p w14:paraId="3096C4C9" w14:textId="77777777" w:rsidR="00202B10" w:rsidRPr="0072582C" w:rsidRDefault="00202B10" w:rsidP="0072582C">
      <w:pPr>
        <w:pStyle w:val="ListParagraph"/>
        <w:numPr>
          <w:ilvl w:val="0"/>
          <w:numId w:val="1"/>
        </w:numPr>
        <w:tabs>
          <w:tab w:val="left" w:pos="568"/>
        </w:tabs>
        <w:ind w:hanging="361"/>
        <w:rPr>
          <w:b/>
          <w:sz w:val="24"/>
        </w:rPr>
      </w:pPr>
      <w:r w:rsidRPr="0072582C">
        <w:rPr>
          <w:b/>
          <w:sz w:val="24"/>
        </w:rPr>
        <w:t xml:space="preserve">The Effect of Financial Literacy on </w:t>
      </w:r>
      <w:proofErr w:type="spellStart"/>
      <w:r w:rsidRPr="0072582C">
        <w:rPr>
          <w:b/>
          <w:sz w:val="24"/>
        </w:rPr>
        <w:t>Financtial</w:t>
      </w:r>
      <w:proofErr w:type="spellEnd"/>
      <w:r w:rsidRPr="0072582C">
        <w:rPr>
          <w:b/>
          <w:sz w:val="24"/>
        </w:rPr>
        <w:t xml:space="preserve"> Satisfaction through Financial </w:t>
      </w:r>
      <w:proofErr w:type="spellStart"/>
      <w:r w:rsidRPr="0072582C">
        <w:rPr>
          <w:b/>
          <w:sz w:val="24"/>
        </w:rPr>
        <w:t>Behaviour</w:t>
      </w:r>
      <w:proofErr w:type="spellEnd"/>
    </w:p>
    <w:p w14:paraId="230821EC" w14:textId="77777777" w:rsidR="00202B10" w:rsidRPr="0072582C" w:rsidRDefault="00202B10" w:rsidP="0072582C">
      <w:pPr>
        <w:pStyle w:val="BodyText"/>
        <w:ind w:left="139" w:right="434" w:firstLine="568"/>
        <w:rPr>
          <w:spacing w:val="-1"/>
        </w:rPr>
      </w:pPr>
      <w:r w:rsidRPr="0072582C">
        <w:rPr>
          <w:spacing w:val="-1"/>
        </w:rPr>
        <w:t>Having financial knowledge is a key element to making good financial decisions. Financial literacy can be used by individuals in planning and budgeting in managing their finances such as the ability to pay bills on time, fulfill needs in advance, set aside funds for savings and insurance, so as to achieve financial satisfaction. So that financial knowledge is very important in shaping financial behavior to achieve financial satisfaction. Arifin (2018) reveals that financial behavior can mediate between financial literacy and financial satisfaction. If someone has financial literacy, it will produce good behavior in controlling their finances. Then the better the financial behavior, the satisfaction about the financial condition is also getting better. Increased financial satisfaction is caused by financial literacy supported by healthy financial behavior.</w:t>
      </w:r>
    </w:p>
    <w:p w14:paraId="0A0A187B" w14:textId="164485AE" w:rsidR="00202B10" w:rsidRDefault="00202B10" w:rsidP="0072582C">
      <w:pPr>
        <w:pStyle w:val="BodyText"/>
        <w:ind w:left="139" w:right="434" w:firstLine="568"/>
        <w:rPr>
          <w:spacing w:val="-1"/>
        </w:rPr>
      </w:pPr>
      <w:r w:rsidRPr="0072582C">
        <w:rPr>
          <w:spacing w:val="-1"/>
        </w:rPr>
        <w:t>H</w:t>
      </w:r>
      <w:proofErr w:type="gramStart"/>
      <w:r w:rsidRPr="0072582C">
        <w:rPr>
          <w:spacing w:val="-1"/>
        </w:rPr>
        <w:t>8 :</w:t>
      </w:r>
      <w:proofErr w:type="gramEnd"/>
      <w:r w:rsidRPr="0072582C">
        <w:rPr>
          <w:spacing w:val="-1"/>
        </w:rPr>
        <w:t xml:space="preserve"> Financial Literacy affects financial satisfaction through financial </w:t>
      </w:r>
      <w:r w:rsidR="0034304F">
        <w:rPr>
          <w:spacing w:val="-1"/>
        </w:rPr>
        <w:t>behavior</w:t>
      </w:r>
    </w:p>
    <w:p w14:paraId="4A61CDFD" w14:textId="77777777" w:rsidR="0034304F" w:rsidRPr="0072582C" w:rsidRDefault="0034304F" w:rsidP="0072582C">
      <w:pPr>
        <w:pStyle w:val="BodyText"/>
        <w:ind w:left="139" w:right="434" w:firstLine="568"/>
        <w:rPr>
          <w:spacing w:val="-1"/>
        </w:rPr>
      </w:pPr>
    </w:p>
    <w:p w14:paraId="4059CD92" w14:textId="77777777" w:rsidR="00202B10" w:rsidRPr="0072582C" w:rsidRDefault="00202B10" w:rsidP="0072582C">
      <w:pPr>
        <w:pStyle w:val="ListParagraph"/>
        <w:numPr>
          <w:ilvl w:val="0"/>
          <w:numId w:val="1"/>
        </w:numPr>
        <w:tabs>
          <w:tab w:val="left" w:pos="568"/>
        </w:tabs>
        <w:ind w:hanging="361"/>
        <w:rPr>
          <w:b/>
          <w:sz w:val="24"/>
        </w:rPr>
      </w:pPr>
      <w:r w:rsidRPr="0072582C">
        <w:rPr>
          <w:b/>
          <w:sz w:val="24"/>
        </w:rPr>
        <w:t>Conceptual Model</w:t>
      </w:r>
    </w:p>
    <w:p w14:paraId="50303E4B" w14:textId="77777777" w:rsidR="00202B10" w:rsidRPr="00202B10" w:rsidRDefault="00202B10" w:rsidP="0072582C">
      <w:pPr>
        <w:pStyle w:val="BodyText"/>
        <w:ind w:left="139" w:right="434" w:firstLine="568"/>
      </w:pPr>
      <w:r w:rsidRPr="0072582C">
        <w:rPr>
          <w:spacing w:val="-1"/>
        </w:rPr>
        <w:t xml:space="preserve">This study uses the independent variables are Income, Financial Literacy, Debt Holding, the dependent variables are Financial Satisfaction </w:t>
      </w:r>
      <w:proofErr w:type="spellStart"/>
      <w:r w:rsidRPr="0072582C">
        <w:rPr>
          <w:spacing w:val="-1"/>
        </w:rPr>
        <w:t>nad</w:t>
      </w:r>
      <w:proofErr w:type="spellEnd"/>
      <w:r w:rsidRPr="0072582C">
        <w:rPr>
          <w:spacing w:val="-1"/>
        </w:rPr>
        <w:t xml:space="preserve"> Financial </w:t>
      </w:r>
      <w:proofErr w:type="spellStart"/>
      <w:r w:rsidRPr="0072582C">
        <w:rPr>
          <w:spacing w:val="-1"/>
        </w:rPr>
        <w:t>Behaviour</w:t>
      </w:r>
      <w:proofErr w:type="spellEnd"/>
      <w:r w:rsidRPr="0072582C">
        <w:rPr>
          <w:spacing w:val="-1"/>
        </w:rPr>
        <w:t xml:space="preserve"> as intervening variables. Conceptual Framework or framework of thought is a brief description and relates one variable to other variables to be studied or describes the influence or relationship with each other. others. To facilitate the analysis in this research, a framework of thought is made as follows:</w:t>
      </w:r>
    </w:p>
    <w:p w14:paraId="77E449D7" w14:textId="77777777" w:rsidR="0072582C" w:rsidRDefault="00202B10" w:rsidP="0072582C">
      <w:pPr>
        <w:tabs>
          <w:tab w:val="left" w:pos="568"/>
        </w:tabs>
        <w:jc w:val="center"/>
        <w:rPr>
          <w:sz w:val="24"/>
        </w:rPr>
      </w:pPr>
      <w:r w:rsidRPr="00202B10">
        <w:rPr>
          <w:sz w:val="24"/>
        </w:rPr>
        <w:t>Figure 1: The Conceptual Model</w:t>
      </w:r>
    </w:p>
    <w:p w14:paraId="5B158DED" w14:textId="57C33C11" w:rsidR="00202B10" w:rsidRDefault="0072582C" w:rsidP="0072582C">
      <w:pPr>
        <w:tabs>
          <w:tab w:val="left" w:pos="568"/>
        </w:tabs>
        <w:jc w:val="center"/>
        <w:rPr>
          <w:b/>
          <w:sz w:val="24"/>
        </w:rPr>
      </w:pPr>
      <w:r>
        <w:rPr>
          <w:noProof/>
          <w:color w:val="000000" w:themeColor="text1"/>
          <w:sz w:val="24"/>
          <w:szCs w:val="24"/>
        </w:rPr>
        <w:lastRenderedPageBreak/>
        <mc:AlternateContent>
          <mc:Choice Requires="wpg">
            <w:drawing>
              <wp:inline distT="0" distB="0" distL="0" distR="0" wp14:anchorId="0427E07B" wp14:editId="3110EAEF">
                <wp:extent cx="4255770" cy="1733550"/>
                <wp:effectExtent l="19050" t="0" r="11430" b="1905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1733550"/>
                          <a:chOff x="2269" y="10474"/>
                          <a:chExt cx="8925" cy="3289"/>
                        </a:xfrm>
                      </wpg:grpSpPr>
                      <wpg:grpSp>
                        <wpg:cNvPr id="41" name="Group 47"/>
                        <wpg:cNvGrpSpPr>
                          <a:grpSpLocks/>
                        </wpg:cNvGrpSpPr>
                        <wpg:grpSpPr bwMode="auto">
                          <a:xfrm>
                            <a:off x="2269" y="10474"/>
                            <a:ext cx="8925" cy="3289"/>
                            <a:chOff x="2269" y="10475"/>
                            <a:chExt cx="9197" cy="3422"/>
                          </a:xfrm>
                        </wpg:grpSpPr>
                        <wpg:grpSp>
                          <wpg:cNvPr id="42" name="Group 40"/>
                          <wpg:cNvGrpSpPr>
                            <a:grpSpLocks/>
                          </wpg:cNvGrpSpPr>
                          <wpg:grpSpPr bwMode="auto">
                            <a:xfrm>
                              <a:off x="2269" y="10475"/>
                              <a:ext cx="9197" cy="3422"/>
                              <a:chOff x="3043" y="9901"/>
                              <a:chExt cx="8749" cy="2931"/>
                            </a:xfrm>
                          </wpg:grpSpPr>
                          <wps:wsp>
                            <wps:cNvPr id="43" name="AutoShape 22"/>
                            <wps:cNvCnPr>
                              <a:cxnSpLocks noChangeShapeType="1"/>
                            </wps:cNvCnPr>
                            <wps:spPr bwMode="auto">
                              <a:xfrm>
                                <a:off x="5448" y="10596"/>
                                <a:ext cx="692" cy="5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4" name="Group 39"/>
                            <wpg:cNvGrpSpPr>
                              <a:grpSpLocks/>
                            </wpg:cNvGrpSpPr>
                            <wpg:grpSpPr bwMode="auto">
                              <a:xfrm>
                                <a:off x="3043" y="9901"/>
                                <a:ext cx="8749" cy="2931"/>
                                <a:chOff x="3043" y="9901"/>
                                <a:chExt cx="8749" cy="2931"/>
                              </a:xfrm>
                            </wpg:grpSpPr>
                            <wps:wsp>
                              <wps:cNvPr id="45" name="Text Box 18"/>
                              <wps:cNvSpPr txBox="1">
                                <a:spLocks noChangeArrowheads="1"/>
                              </wps:cNvSpPr>
                              <wps:spPr bwMode="auto">
                                <a:xfrm>
                                  <a:off x="3043" y="11167"/>
                                  <a:ext cx="2405" cy="6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290B4D" w14:textId="77777777" w:rsidR="0072582C" w:rsidRPr="0072582C" w:rsidRDefault="0072582C" w:rsidP="0072582C">
                                    <w:pPr>
                                      <w:rPr>
                                        <w:sz w:val="20"/>
                                        <w:lang w:val="id-ID"/>
                                      </w:rPr>
                                    </w:pPr>
                                    <w:r w:rsidRPr="0072582C">
                                      <w:rPr>
                                        <w:sz w:val="20"/>
                                        <w:lang w:val="id-ID"/>
                                      </w:rPr>
                                      <w:t xml:space="preserve">Financial Literacy </w:t>
                                    </w:r>
                                  </w:p>
                                </w:txbxContent>
                              </wps:txbx>
                              <wps:bodyPr rot="0" vert="horz" wrap="square" lIns="91440" tIns="45720" rIns="91440" bIns="45720" anchor="t" anchorCtr="0" upright="1">
                                <a:noAutofit/>
                              </wps:bodyPr>
                            </wps:wsp>
                            <wpg:grpSp>
                              <wpg:cNvPr id="46" name="Group 38"/>
                              <wpg:cNvGrpSpPr>
                                <a:grpSpLocks/>
                              </wpg:cNvGrpSpPr>
                              <wpg:grpSpPr bwMode="auto">
                                <a:xfrm>
                                  <a:off x="3043" y="9901"/>
                                  <a:ext cx="8749" cy="2931"/>
                                  <a:chOff x="3043" y="9901"/>
                                  <a:chExt cx="8749" cy="2931"/>
                                </a:xfrm>
                              </wpg:grpSpPr>
                              <wps:wsp>
                                <wps:cNvPr id="47" name="Text Box 20"/>
                                <wps:cNvSpPr txBox="1">
                                  <a:spLocks noChangeArrowheads="1"/>
                                </wps:cNvSpPr>
                                <wps:spPr bwMode="auto">
                                  <a:xfrm>
                                    <a:off x="6217" y="10963"/>
                                    <a:ext cx="2405" cy="70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D02330" w14:textId="77777777" w:rsidR="0072582C" w:rsidRPr="005F1512" w:rsidRDefault="0072582C" w:rsidP="0072582C">
                                      <w:pPr>
                                        <w:spacing w:before="240" w:after="240"/>
                                        <w:jc w:val="center"/>
                                        <w:rPr>
                                          <w:lang w:val="id-ID"/>
                                        </w:rPr>
                                      </w:pPr>
                                      <w:r w:rsidRPr="0072582C">
                                        <w:rPr>
                                          <w:sz w:val="20"/>
                                          <w:lang w:val="id-ID"/>
                                        </w:rPr>
                                        <w:t xml:space="preserve">Financial </w:t>
                                      </w:r>
                                      <w:r>
                                        <w:rPr>
                                          <w:lang w:val="id-ID"/>
                                        </w:rPr>
                                        <w:t>Behaviour</w:t>
                                      </w:r>
                                    </w:p>
                                  </w:txbxContent>
                                </wps:txbx>
                                <wps:bodyPr rot="0" vert="horz" wrap="square" lIns="91440" tIns="45720" rIns="91440" bIns="45720" anchor="t" anchorCtr="0" upright="1">
                                  <a:noAutofit/>
                                </wps:bodyPr>
                              </wps:wsp>
                              <wpg:grpSp>
                                <wpg:cNvPr id="48" name="Group 37"/>
                                <wpg:cNvGrpSpPr>
                                  <a:grpSpLocks/>
                                </wpg:cNvGrpSpPr>
                                <wpg:grpSpPr bwMode="auto">
                                  <a:xfrm>
                                    <a:off x="3043" y="9901"/>
                                    <a:ext cx="8749" cy="2931"/>
                                    <a:chOff x="3043" y="9901"/>
                                    <a:chExt cx="8749" cy="2931"/>
                                  </a:xfrm>
                                </wpg:grpSpPr>
                                <wps:wsp>
                                  <wps:cNvPr id="49" name="AutoShape 23"/>
                                  <wps:cNvCnPr>
                                    <a:cxnSpLocks noChangeShapeType="1"/>
                                  </wps:cNvCnPr>
                                  <wps:spPr bwMode="auto">
                                    <a:xfrm flipV="1">
                                      <a:off x="5448" y="11262"/>
                                      <a:ext cx="692" cy="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0" name="Group 36"/>
                                  <wpg:cNvGrpSpPr>
                                    <a:grpSpLocks/>
                                  </wpg:cNvGrpSpPr>
                                  <wpg:grpSpPr bwMode="auto">
                                    <a:xfrm>
                                      <a:off x="3043" y="9901"/>
                                      <a:ext cx="8749" cy="2931"/>
                                      <a:chOff x="3043" y="9901"/>
                                      <a:chExt cx="8749" cy="2931"/>
                                    </a:xfrm>
                                  </wpg:grpSpPr>
                                  <wps:wsp>
                                    <wps:cNvPr id="51" name="AutoShape 27"/>
                                    <wps:cNvCnPr>
                                      <a:cxnSpLocks noChangeShapeType="1"/>
                                    </wps:cNvCnPr>
                                    <wps:spPr bwMode="auto">
                                      <a:xfrm flipV="1">
                                        <a:off x="10447" y="11615"/>
                                        <a:ext cx="0" cy="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2" name="Group 35"/>
                                    <wpg:cNvGrpSpPr>
                                      <a:grpSpLocks/>
                                    </wpg:cNvGrpSpPr>
                                    <wpg:grpSpPr bwMode="auto">
                                      <a:xfrm>
                                        <a:off x="3043" y="9901"/>
                                        <a:ext cx="8749" cy="2931"/>
                                        <a:chOff x="3043" y="9901"/>
                                        <a:chExt cx="8749" cy="2931"/>
                                      </a:xfrm>
                                    </wpg:grpSpPr>
                                    <wps:wsp>
                                      <wps:cNvPr id="53" name="AutoShape 26"/>
                                      <wps:cNvCnPr>
                                        <a:cxnSpLocks noChangeShapeType="1"/>
                                      </wps:cNvCnPr>
                                      <wps:spPr bwMode="auto">
                                        <a:xfrm>
                                          <a:off x="5448" y="12525"/>
                                          <a:ext cx="49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4" name="Group 34"/>
                                      <wpg:cNvGrpSpPr>
                                        <a:grpSpLocks/>
                                      </wpg:cNvGrpSpPr>
                                      <wpg:grpSpPr bwMode="auto">
                                        <a:xfrm>
                                          <a:off x="3043" y="9901"/>
                                          <a:ext cx="8749" cy="2931"/>
                                          <a:chOff x="3043" y="9901"/>
                                          <a:chExt cx="8749" cy="2931"/>
                                        </a:xfrm>
                                      </wpg:grpSpPr>
                                      <wps:wsp>
                                        <wps:cNvPr id="55" name="Text Box 19"/>
                                        <wps:cNvSpPr txBox="1">
                                          <a:spLocks noChangeArrowheads="1"/>
                                        </wps:cNvSpPr>
                                        <wps:spPr bwMode="auto">
                                          <a:xfrm>
                                            <a:off x="3043" y="12179"/>
                                            <a:ext cx="2405" cy="65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353917" w14:textId="77777777" w:rsidR="0072582C" w:rsidRPr="005F1512" w:rsidRDefault="0072582C" w:rsidP="0072582C">
                                              <w:pPr>
                                                <w:rPr>
                                                  <w:lang w:val="id-ID"/>
                                                </w:rPr>
                                              </w:pPr>
                                              <w:r>
                                                <w:rPr>
                                                  <w:lang w:val="id-ID"/>
                                                </w:rPr>
                                                <w:t>Debt Holding</w:t>
                                              </w:r>
                                            </w:p>
                                          </w:txbxContent>
                                        </wps:txbx>
                                        <wps:bodyPr rot="0" vert="horz" wrap="square" lIns="91440" tIns="45720" rIns="91440" bIns="45720" anchor="t" anchorCtr="0" upright="1">
                                          <a:noAutofit/>
                                        </wps:bodyPr>
                                      </wps:wsp>
                                      <wpg:grpSp>
                                        <wpg:cNvPr id="56" name="Group 33"/>
                                        <wpg:cNvGrpSpPr>
                                          <a:grpSpLocks/>
                                        </wpg:cNvGrpSpPr>
                                        <wpg:grpSpPr bwMode="auto">
                                          <a:xfrm>
                                            <a:off x="3043" y="9901"/>
                                            <a:ext cx="8749" cy="1697"/>
                                            <a:chOff x="3043" y="9901"/>
                                            <a:chExt cx="8749" cy="1697"/>
                                          </a:xfrm>
                                        </wpg:grpSpPr>
                                        <wps:wsp>
                                          <wps:cNvPr id="57" name="Text Box 17"/>
                                          <wps:cNvSpPr txBox="1">
                                            <a:spLocks noChangeArrowheads="1"/>
                                          </wps:cNvSpPr>
                                          <wps:spPr bwMode="auto">
                                            <a:xfrm>
                                              <a:off x="3043" y="10311"/>
                                              <a:ext cx="2405" cy="53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7C9202" w14:textId="77777777" w:rsidR="0072582C" w:rsidRPr="005F1512" w:rsidRDefault="0072582C" w:rsidP="0072582C">
                                                <w:pPr>
                                                  <w:rPr>
                                                    <w:lang w:val="id-ID"/>
                                                  </w:rPr>
                                                </w:pPr>
                                                <w:r>
                                                  <w:rPr>
                                                    <w:lang w:val="id-ID"/>
                                                  </w:rPr>
                                                  <w:t>Income</w:t>
                                                </w:r>
                                              </w:p>
                                            </w:txbxContent>
                                          </wps:txbx>
                                          <wps:bodyPr rot="0" vert="horz" wrap="square" lIns="91440" tIns="45720" rIns="91440" bIns="45720" anchor="t" anchorCtr="0" upright="1">
                                            <a:noAutofit/>
                                          </wps:bodyPr>
                                        </wps:wsp>
                                        <wpg:grpSp>
                                          <wpg:cNvPr id="58" name="Group 32"/>
                                          <wpg:cNvGrpSpPr>
                                            <a:grpSpLocks/>
                                          </wpg:cNvGrpSpPr>
                                          <wpg:grpSpPr bwMode="auto">
                                            <a:xfrm>
                                              <a:off x="4252" y="9901"/>
                                              <a:ext cx="7540" cy="1697"/>
                                              <a:chOff x="4252" y="9901"/>
                                              <a:chExt cx="7540" cy="1697"/>
                                            </a:xfrm>
                                          </wpg:grpSpPr>
                                          <wps:wsp>
                                            <wps:cNvPr id="59" name="AutoShape 28"/>
                                            <wps:cNvCnPr>
                                              <a:cxnSpLocks noChangeShapeType="1"/>
                                            </wps:cNvCnPr>
                                            <wps:spPr bwMode="auto">
                                              <a:xfrm flipV="1">
                                                <a:off x="4252" y="9903"/>
                                                <a:ext cx="0"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9"/>
                                            <wps:cNvCnPr>
                                              <a:cxnSpLocks noChangeShapeType="1"/>
                                            </wps:cNvCnPr>
                                            <wps:spPr bwMode="auto">
                                              <a:xfrm>
                                                <a:off x="4252" y="9901"/>
                                                <a:ext cx="6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1" name="Group 31"/>
                                            <wpg:cNvGrpSpPr>
                                              <a:grpSpLocks/>
                                            </wpg:cNvGrpSpPr>
                                            <wpg:grpSpPr bwMode="auto">
                                              <a:xfrm>
                                                <a:off x="9056" y="9903"/>
                                                <a:ext cx="2736" cy="1695"/>
                                                <a:chOff x="9056" y="9903"/>
                                                <a:chExt cx="2736" cy="1695"/>
                                              </a:xfrm>
                                            </wpg:grpSpPr>
                                            <wps:wsp>
                                              <wps:cNvPr id="62" name="Text Box 21"/>
                                              <wps:cNvSpPr txBox="1">
                                                <a:spLocks noChangeArrowheads="1"/>
                                              </wps:cNvSpPr>
                                              <wps:spPr bwMode="auto">
                                                <a:xfrm>
                                                  <a:off x="9056" y="10946"/>
                                                  <a:ext cx="2736" cy="6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E8C583" w14:textId="77777777" w:rsidR="0072582C" w:rsidRPr="0072582C" w:rsidRDefault="0072582C" w:rsidP="0072582C">
                                                    <w:pPr>
                                                      <w:spacing w:before="240"/>
                                                      <w:rPr>
                                                        <w:sz w:val="20"/>
                                                        <w:lang w:val="id-ID"/>
                                                      </w:rPr>
                                                    </w:pPr>
                                                    <w:r w:rsidRPr="0072582C">
                                                      <w:rPr>
                                                        <w:sz w:val="20"/>
                                                        <w:lang w:val="id-ID"/>
                                                      </w:rPr>
                                                      <w:t>Financial Satisfaction</w:t>
                                                    </w:r>
                                                  </w:p>
                                                </w:txbxContent>
                                              </wps:txbx>
                                              <wps:bodyPr rot="0" vert="horz" wrap="square" lIns="91440" tIns="45720" rIns="91440" bIns="45720" anchor="t" anchorCtr="0" upright="1">
                                                <a:noAutofit/>
                                              </wps:bodyPr>
                                            </wps:wsp>
                                            <wps:wsp>
                                              <wps:cNvPr id="63" name="AutoShape 30"/>
                                              <wps:cNvCnPr>
                                                <a:cxnSpLocks noChangeShapeType="1"/>
                                              </wps:cNvCnPr>
                                              <wps:spPr bwMode="auto">
                                                <a:xfrm>
                                                  <a:off x="10433" y="9903"/>
                                                  <a:ext cx="0" cy="10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cNvPr id="64" name="Group 46"/>
                          <wpg:cNvGrpSpPr>
                            <a:grpSpLocks/>
                          </wpg:cNvGrpSpPr>
                          <wpg:grpSpPr bwMode="auto">
                            <a:xfrm>
                              <a:off x="3533" y="12472"/>
                              <a:ext cx="6411" cy="543"/>
                              <a:chOff x="3533" y="12472"/>
                              <a:chExt cx="6411" cy="543"/>
                            </a:xfrm>
                          </wpg:grpSpPr>
                          <wps:wsp>
                            <wps:cNvPr id="65" name="AutoShape 41"/>
                            <wps:cNvCnPr>
                              <a:cxnSpLocks noChangeShapeType="1"/>
                              <a:stCxn id="45" idx="2"/>
                            </wps:cNvCnPr>
                            <wps:spPr bwMode="auto">
                              <a:xfrm>
                                <a:off x="3533" y="12713"/>
                                <a:ext cx="7" cy="3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4"/>
                            <wps:cNvCnPr>
                              <a:cxnSpLocks noChangeShapeType="1"/>
                            </wps:cNvCnPr>
                            <wps:spPr bwMode="auto">
                              <a:xfrm>
                                <a:off x="3540" y="13014"/>
                                <a:ext cx="640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45"/>
                            <wps:cNvCnPr>
                              <a:cxnSpLocks noChangeShapeType="1"/>
                            </wps:cNvCnPr>
                            <wps:spPr bwMode="auto">
                              <a:xfrm flipV="1">
                                <a:off x="9944" y="12472"/>
                                <a:ext cx="0" cy="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68" name="AutoShape 48"/>
                        <wps:cNvCnPr>
                          <a:cxnSpLocks noChangeShapeType="1"/>
                        </wps:cNvCnPr>
                        <wps:spPr bwMode="auto">
                          <a:xfrm>
                            <a:off x="7960" y="11999"/>
                            <a:ext cx="4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427E07B" id="Group 40" o:spid="_x0000_s1026" style="width:335.1pt;height:136.5pt;mso-position-horizontal-relative:char;mso-position-vertical-relative:line" coordorigin="2269,10474" coordsize="8925,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">
                <v:group id="Group 47" o:spid="_x0000_s1027" style="position:absolute;left:2269;top:10474;width:8925;height:3289" coordorigin="2269,10475" coordsize="9197,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_x0000_s1028" style="position:absolute;left:2269;top:10475;width:9197;height:3422" coordorigin="3043,9901" coordsize="874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32" coordsize="21600,21600" o:spt="32" o:oned="t" path="m,l21600,21600e" filled="f">
                      <v:path arrowok="t" fillok="f" o:connecttype="none"/>
                      <o:lock v:ext="edit" shapetype="t"/>
                    </v:shapetype>
                    <v:shape id="AutoShape 22" o:spid="_x0000_s1029" type="#_x0000_t32" style="position:absolute;left:5448;top:10596;width:692;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group id="Group 39" o:spid="_x0000_s1030" style="position:absolute;left:3043;top:9901;width:8749;height:2931" coordorigin="3043,9901" coordsize="874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Text Box 18" o:spid="_x0000_s1031" type="#_x0000_t202" style="position:absolute;left:3043;top:11167;width:2405;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" strokeweight="2.5pt">
                        <v:shadow color="#868686"/>
                        <v:textbox>
                          <w:txbxContent>
                            <w:p w14:paraId="47290B4D" w14:textId="77777777" w:rsidR="0072582C" w:rsidRPr="0072582C" w:rsidRDefault="0072582C" w:rsidP="0072582C">
                              <w:pPr>
                                <w:rPr>
                                  <w:sz w:val="20"/>
                                  <w:lang w:val="id-ID"/>
                                </w:rPr>
                              </w:pPr>
                              <w:r w:rsidRPr="0072582C">
                                <w:rPr>
                                  <w:sz w:val="20"/>
                                  <w:lang w:val="id-ID"/>
                                </w:rPr>
                                <w:t xml:space="preserve">Financial Literacy </w:t>
                              </w:r>
                            </w:p>
                          </w:txbxContent>
                        </v:textbox>
                      </v:shape>
                      <v:group id="Group 38" o:spid="_x0000_s1032" style="position:absolute;left:3043;top:9901;width:8749;height:2931" coordorigin="3043,9901" coordsize="874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Text Box 20" o:spid="_x0000_s1033" type="#_x0000_t202" style="position:absolute;left:6217;top:10963;width:2405;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" strokeweight="2.5pt">
                          <v:shadow color="#868686"/>
                          <v:textbox>
                            <w:txbxContent>
                              <w:p w14:paraId="74D02330" w14:textId="77777777" w:rsidR="0072582C" w:rsidRPr="005F1512" w:rsidRDefault="0072582C" w:rsidP="0072582C">
                                <w:pPr>
                                  <w:spacing w:before="240" w:after="240"/>
                                  <w:jc w:val="center"/>
                                  <w:rPr>
                                    <w:lang w:val="id-ID"/>
                                  </w:rPr>
                                </w:pPr>
                                <w:r w:rsidRPr="0072582C">
                                  <w:rPr>
                                    <w:sz w:val="20"/>
                                    <w:lang w:val="id-ID"/>
                                  </w:rPr>
                                  <w:t xml:space="preserve">Financial </w:t>
                                </w:r>
                                <w:r>
                                  <w:rPr>
                                    <w:lang w:val="id-ID"/>
                                  </w:rPr>
                                  <w:t>Behaviour</w:t>
                                </w:r>
                              </w:p>
                            </w:txbxContent>
                          </v:textbox>
                        </v:shape>
                        <v:group id="Group 37" o:spid="_x0000_s1034" style="position:absolute;left:3043;top:9901;width:8749;height:2931" coordorigin="3043,9901" coordsize="874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23" o:spid="_x0000_s1035" type="#_x0000_t32" style="position:absolute;left:5448;top:11262;width:692;height: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group id="Group 36" o:spid="_x0000_s1036" style="position:absolute;left:3043;top:9901;width:8749;height:2931" coordorigin="3043,9901" coordsize="874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AutoShape 27" o:spid="_x0000_s1037" type="#_x0000_t32" style="position:absolute;left:10447;top:11615;width:0;height:9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v:group id="Group 35" o:spid="_x0000_s1038" style="position:absolute;left:3043;top:9901;width:8749;height:2931" coordorigin="3043,9901" coordsize="874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26" o:spid="_x0000_s1039" type="#_x0000_t32" style="position:absolute;left:5448;top:12525;width:4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group id="Group 34" o:spid="_x0000_s1040" style="position:absolute;left:3043;top:9901;width:8749;height:2931" coordorigin="3043,9901" coordsize="874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19" o:spid="_x0000_s1041" type="#_x0000_t202" style="position:absolute;left:3043;top:12179;width:2405;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" strokeweight="2.5pt">
                                  <v:shadow color="#868686"/>
                                  <v:textbox>
                                    <w:txbxContent>
                                      <w:p w14:paraId="6B353917" w14:textId="77777777" w:rsidR="0072582C" w:rsidRPr="005F1512" w:rsidRDefault="0072582C" w:rsidP="0072582C">
                                        <w:pPr>
                                          <w:rPr>
                                            <w:lang w:val="id-ID"/>
                                          </w:rPr>
                                        </w:pPr>
                                        <w:r>
                                          <w:rPr>
                                            <w:lang w:val="id-ID"/>
                                          </w:rPr>
                                          <w:t xml:space="preserve">Debt </w:t>
                                        </w:r>
                                        <w:r>
                                          <w:rPr>
                                            <w:lang w:val="id-ID"/>
                                          </w:rPr>
                                          <w:t>Holding</w:t>
                                        </w:r>
                                      </w:p>
                                    </w:txbxContent>
                                  </v:textbox>
                                </v:shape>
                                <v:group id="Group 33" o:spid="_x0000_s1042" style="position:absolute;left:3043;top:9901;width:8749;height:1697" coordorigin="3043,9901" coordsize="8749,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Text Box 17" o:spid="_x0000_s1043" type="#_x0000_t202" style="position:absolute;left:3043;top:10311;width:2405;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" strokeweight="2.5pt">
                                    <v:shadow color="#868686"/>
                                    <v:textbox>
                                      <w:txbxContent>
                                        <w:p w14:paraId="5C7C9202" w14:textId="77777777" w:rsidR="0072582C" w:rsidRPr="005F1512" w:rsidRDefault="0072582C" w:rsidP="0072582C">
                                          <w:pPr>
                                            <w:rPr>
                                              <w:lang w:val="id-ID"/>
                                            </w:rPr>
                                          </w:pPr>
                                          <w:r>
                                            <w:rPr>
                                              <w:lang w:val="id-ID"/>
                                            </w:rPr>
                                            <w:t>Income</w:t>
                                          </w:r>
                                        </w:p>
                                      </w:txbxContent>
                                    </v:textbox>
                                  </v:shape>
                                  <v:group id="Group 32" o:spid="_x0000_s1044" style="position:absolute;left:4252;top:9901;width:7540;height:1697" coordorigin="4252,9901" coordsize="7540,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AutoShape 28" o:spid="_x0000_s1045" type="#_x0000_t32" style="position:absolute;left:4252;top:9903;width:0;height:4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29" o:spid="_x0000_s1046" type="#_x0000_t32" style="position:absolute;left:4252;top:9901;width:6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group id="Group 31" o:spid="_x0000_s1047" style="position:absolute;left:9056;top:9903;width:2736;height:1695" coordorigin="9056,9903" coordsize="273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Text Box 21" o:spid="_x0000_s1048" type="#_x0000_t202" style="position:absolute;left:9056;top:10946;width:273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" strokeweight="2.5pt">
                                        <v:shadow color="#868686"/>
                                        <v:textbox>
                                          <w:txbxContent>
                                            <w:p w14:paraId="6AE8C583" w14:textId="77777777" w:rsidR="0072582C" w:rsidRPr="0072582C" w:rsidRDefault="0072582C" w:rsidP="0072582C">
                                              <w:pPr>
                                                <w:spacing w:before="240"/>
                                                <w:rPr>
                                                  <w:sz w:val="20"/>
                                                  <w:lang w:val="id-ID"/>
                                                </w:rPr>
                                              </w:pPr>
                                              <w:r w:rsidRPr="0072582C">
                                                <w:rPr>
                                                  <w:sz w:val="20"/>
                                                  <w:lang w:val="id-ID"/>
                                                </w:rPr>
                                                <w:t>Financial Satisfaction</w:t>
                                              </w:r>
                                            </w:p>
                                          </w:txbxContent>
                                        </v:textbox>
                                      </v:shape>
                                      <v:shape id="AutoShape 30" o:spid="_x0000_s1049" type="#_x0000_t32" style="position:absolute;left:10433;top:9903;width:0;height:10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group>
                                  </v:group>
                                </v:group>
                              </v:group>
                            </v:group>
                          </v:group>
                        </v:group>
                      </v:group>
                    </v:group>
                  </v:group>
                  <v:group id="Group 46" o:spid="_x0000_s1050" style="position:absolute;left:3533;top:12472;width:6411;height:543" coordorigin="3533,12472" coordsize="641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41" o:spid="_x0000_s1051" type="#_x0000_t32" style="position:absolute;left:3533;top:12713;width:7;height: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44" o:spid="_x0000_s1052" type="#_x0000_t32" style="position:absolute;left:3540;top:13014;width:640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45" o:spid="_x0000_s1053" type="#_x0000_t32" style="position:absolute;left:9944;top:12472;width:0;height:5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">
                      <v:stroke endarrow="block"/>
                    </v:shape>
                  </v:group>
                </v:group>
                <v:shape id="AutoShape 48" o:spid="_x0000_s1054" type="#_x0000_t32" style="position:absolute;left:7960;top:11999;width:4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w10:anchorlock/>
              </v:group>
            </w:pict>
          </mc:Fallback>
        </mc:AlternateContent>
      </w:r>
    </w:p>
    <w:p w14:paraId="28DF0765" w14:textId="0F2B6DAF" w:rsidR="0072582C" w:rsidRDefault="0072582C" w:rsidP="0010777E">
      <w:pPr>
        <w:tabs>
          <w:tab w:val="left" w:pos="568"/>
        </w:tabs>
        <w:jc w:val="both"/>
        <w:rPr>
          <w:b/>
          <w:sz w:val="24"/>
        </w:rPr>
      </w:pPr>
    </w:p>
    <w:p w14:paraId="27B601B2" w14:textId="164DC0FA" w:rsidR="00B356BC" w:rsidRDefault="0010777E" w:rsidP="00A75D46">
      <w:pPr>
        <w:pStyle w:val="Heading1"/>
        <w:spacing w:before="80"/>
        <w:ind w:left="0" w:firstLine="206"/>
      </w:pPr>
      <w:r>
        <w:t>RESEARCH</w:t>
      </w:r>
      <w:r>
        <w:rPr>
          <w:spacing w:val="-1"/>
        </w:rPr>
        <w:t xml:space="preserve"> </w:t>
      </w:r>
      <w:r>
        <w:t>METHOD</w:t>
      </w:r>
    </w:p>
    <w:p w14:paraId="79832873" w14:textId="77777777" w:rsidR="0072582C" w:rsidRPr="0072582C" w:rsidRDefault="0072582C" w:rsidP="0072582C">
      <w:pPr>
        <w:pStyle w:val="Heading1"/>
        <w:spacing w:before="80"/>
        <w:ind w:left="142"/>
        <w:rPr>
          <w:bCs w:val="0"/>
        </w:rPr>
      </w:pPr>
      <w:r w:rsidRPr="0072582C">
        <w:rPr>
          <w:bCs w:val="0"/>
        </w:rPr>
        <w:t>Location and Research Design</w:t>
      </w:r>
    </w:p>
    <w:p w14:paraId="37B3B54B" w14:textId="5DC9227A" w:rsidR="0072582C" w:rsidRDefault="0072582C" w:rsidP="00543E22">
      <w:pPr>
        <w:pStyle w:val="BodyText"/>
        <w:ind w:left="139" w:right="434" w:firstLine="568"/>
        <w:rPr>
          <w:spacing w:val="-1"/>
        </w:rPr>
      </w:pPr>
      <w:r w:rsidRPr="00543E22">
        <w:rPr>
          <w:spacing w:val="-1"/>
        </w:rPr>
        <w:t xml:space="preserve">This research was conducted Bank Woori </w:t>
      </w:r>
      <w:proofErr w:type="spellStart"/>
      <w:r w:rsidRPr="00543E22">
        <w:rPr>
          <w:spacing w:val="-1"/>
        </w:rPr>
        <w:t>Saudara</w:t>
      </w:r>
      <w:proofErr w:type="spellEnd"/>
      <w:r w:rsidRPr="00543E22">
        <w:rPr>
          <w:spacing w:val="-1"/>
        </w:rPr>
        <w:t xml:space="preserve"> and Bank </w:t>
      </w:r>
      <w:proofErr w:type="spellStart"/>
      <w:r w:rsidRPr="00543E22">
        <w:rPr>
          <w:spacing w:val="-1"/>
        </w:rPr>
        <w:t>Mandiri</w:t>
      </w:r>
      <w:proofErr w:type="spellEnd"/>
      <w:r w:rsidRPr="00543E22">
        <w:rPr>
          <w:spacing w:val="-1"/>
        </w:rPr>
        <w:t xml:space="preserve"> in Makassar. This study used a quantitative approach with the help of IBM SPSS Amos in order to test hypothesis and </w:t>
      </w:r>
      <w:proofErr w:type="spellStart"/>
      <w:r w:rsidRPr="00543E22">
        <w:rPr>
          <w:spacing w:val="-1"/>
        </w:rPr>
        <w:t>concusions</w:t>
      </w:r>
      <w:proofErr w:type="spellEnd"/>
      <w:r w:rsidRPr="00543E22">
        <w:rPr>
          <w:spacing w:val="-1"/>
        </w:rPr>
        <w:t xml:space="preserve"> from the research results.</w:t>
      </w:r>
    </w:p>
    <w:p w14:paraId="083C79FD" w14:textId="77777777" w:rsidR="0034304F" w:rsidRPr="00543E22" w:rsidRDefault="0034304F" w:rsidP="00543E22">
      <w:pPr>
        <w:pStyle w:val="BodyText"/>
        <w:ind w:left="139" w:right="434" w:firstLine="568"/>
        <w:rPr>
          <w:spacing w:val="-1"/>
        </w:rPr>
      </w:pPr>
    </w:p>
    <w:p w14:paraId="043EDF48" w14:textId="77777777" w:rsidR="0072582C" w:rsidRPr="00543E22" w:rsidRDefault="0072582C" w:rsidP="00543E22">
      <w:pPr>
        <w:pStyle w:val="Heading1"/>
        <w:spacing w:before="80"/>
        <w:ind w:left="142"/>
        <w:rPr>
          <w:bCs w:val="0"/>
        </w:rPr>
      </w:pPr>
      <w:r w:rsidRPr="00543E22">
        <w:rPr>
          <w:bCs w:val="0"/>
        </w:rPr>
        <w:t>Population or Samples</w:t>
      </w:r>
    </w:p>
    <w:p w14:paraId="7B08893F" w14:textId="1320A652" w:rsidR="0072582C" w:rsidRDefault="0072582C" w:rsidP="00543E22">
      <w:pPr>
        <w:pStyle w:val="BodyText"/>
        <w:ind w:left="139" w:right="434" w:firstLine="568"/>
        <w:rPr>
          <w:spacing w:val="-1"/>
        </w:rPr>
      </w:pPr>
      <w:r w:rsidRPr="00543E22">
        <w:rPr>
          <w:spacing w:val="-1"/>
        </w:rPr>
        <w:t xml:space="preserve">The population of Bank Woori </w:t>
      </w:r>
      <w:proofErr w:type="spellStart"/>
      <w:r w:rsidRPr="00543E22">
        <w:rPr>
          <w:spacing w:val="-1"/>
        </w:rPr>
        <w:t>Saudara</w:t>
      </w:r>
      <w:proofErr w:type="spellEnd"/>
      <w:r w:rsidRPr="00543E22">
        <w:rPr>
          <w:spacing w:val="-1"/>
        </w:rPr>
        <w:t xml:space="preserve"> is 1.853 and Bank </w:t>
      </w:r>
      <w:proofErr w:type="spellStart"/>
      <w:r w:rsidRPr="00543E22">
        <w:rPr>
          <w:spacing w:val="-1"/>
        </w:rPr>
        <w:t>Mandiri</w:t>
      </w:r>
      <w:proofErr w:type="spellEnd"/>
      <w:r w:rsidRPr="00543E22">
        <w:rPr>
          <w:spacing w:val="-1"/>
        </w:rPr>
        <w:t xml:space="preserve"> in Makassar is around 5.0000 customers in </w:t>
      </w:r>
      <w:proofErr w:type="spellStart"/>
      <w:r w:rsidRPr="00543E22">
        <w:rPr>
          <w:spacing w:val="-1"/>
        </w:rPr>
        <w:t>Januari</w:t>
      </w:r>
      <w:proofErr w:type="spellEnd"/>
      <w:r w:rsidRPr="00543E22">
        <w:rPr>
          <w:spacing w:val="-1"/>
        </w:rPr>
        <w:t xml:space="preserve"> 2022, while the sample taken are 330 </w:t>
      </w:r>
      <w:proofErr w:type="gramStart"/>
      <w:r w:rsidRPr="00543E22">
        <w:rPr>
          <w:spacing w:val="-1"/>
        </w:rPr>
        <w:t>respondent</w:t>
      </w:r>
      <w:proofErr w:type="gramEnd"/>
      <w:r w:rsidRPr="00543E22">
        <w:rPr>
          <w:spacing w:val="-1"/>
        </w:rPr>
        <w:t>.</w:t>
      </w:r>
    </w:p>
    <w:p w14:paraId="66994F3C" w14:textId="77777777" w:rsidR="0034304F" w:rsidRPr="00543E22" w:rsidRDefault="0034304F" w:rsidP="00543E22">
      <w:pPr>
        <w:pStyle w:val="BodyText"/>
        <w:ind w:left="139" w:right="434" w:firstLine="568"/>
        <w:rPr>
          <w:spacing w:val="-1"/>
        </w:rPr>
      </w:pPr>
    </w:p>
    <w:p w14:paraId="118629A7" w14:textId="77777777" w:rsidR="0072582C" w:rsidRPr="00543E22" w:rsidRDefault="0072582C" w:rsidP="00543E22">
      <w:pPr>
        <w:pStyle w:val="Heading1"/>
        <w:spacing w:before="80"/>
        <w:ind w:left="142"/>
        <w:rPr>
          <w:bCs w:val="0"/>
        </w:rPr>
      </w:pPr>
      <w:r w:rsidRPr="00543E22">
        <w:rPr>
          <w:bCs w:val="0"/>
        </w:rPr>
        <w:t>Data Collection Method</w:t>
      </w:r>
    </w:p>
    <w:p w14:paraId="62F8B792" w14:textId="22819A86" w:rsidR="0072582C" w:rsidRDefault="0072582C" w:rsidP="00543E22">
      <w:pPr>
        <w:pStyle w:val="BodyText"/>
        <w:ind w:left="139" w:right="434" w:firstLine="568"/>
        <w:rPr>
          <w:spacing w:val="-1"/>
        </w:rPr>
      </w:pPr>
      <w:r w:rsidRPr="00543E22">
        <w:rPr>
          <w:spacing w:val="-1"/>
        </w:rPr>
        <w:t xml:space="preserve">The steps taken in data collection are collecting primary data using questionnaire distributed to customer of Bank Woori </w:t>
      </w:r>
      <w:proofErr w:type="spellStart"/>
      <w:r w:rsidRPr="00543E22">
        <w:rPr>
          <w:spacing w:val="-1"/>
        </w:rPr>
        <w:t>Saudara</w:t>
      </w:r>
      <w:proofErr w:type="spellEnd"/>
      <w:r w:rsidRPr="00543E22">
        <w:rPr>
          <w:spacing w:val="-1"/>
        </w:rPr>
        <w:t xml:space="preserve"> and Bank </w:t>
      </w:r>
      <w:proofErr w:type="spellStart"/>
      <w:r w:rsidRPr="00543E22">
        <w:rPr>
          <w:spacing w:val="-1"/>
        </w:rPr>
        <w:t>Mandiri</w:t>
      </w:r>
      <w:proofErr w:type="spellEnd"/>
      <w:r w:rsidRPr="00543E22">
        <w:rPr>
          <w:spacing w:val="-1"/>
        </w:rPr>
        <w:t xml:space="preserve"> in Makassar.</w:t>
      </w:r>
    </w:p>
    <w:p w14:paraId="6111C578" w14:textId="77777777" w:rsidR="0034304F" w:rsidRPr="00543E22" w:rsidRDefault="0034304F" w:rsidP="00543E22">
      <w:pPr>
        <w:pStyle w:val="BodyText"/>
        <w:ind w:left="139" w:right="434" w:firstLine="568"/>
        <w:rPr>
          <w:spacing w:val="-1"/>
        </w:rPr>
      </w:pPr>
    </w:p>
    <w:p w14:paraId="113433A8" w14:textId="7AA735F3" w:rsidR="0072582C" w:rsidRPr="00543E22" w:rsidRDefault="0072582C" w:rsidP="00543E22">
      <w:pPr>
        <w:pStyle w:val="Heading1"/>
        <w:spacing w:before="80"/>
        <w:ind w:left="142"/>
        <w:rPr>
          <w:bCs w:val="0"/>
        </w:rPr>
      </w:pPr>
      <w:r w:rsidRPr="00543E22">
        <w:rPr>
          <w:bCs w:val="0"/>
        </w:rPr>
        <w:t>Data Analysis Method</w:t>
      </w:r>
    </w:p>
    <w:p w14:paraId="4C9BB45F" w14:textId="4A076160" w:rsidR="00543E22" w:rsidRPr="00543E22" w:rsidRDefault="00543E22" w:rsidP="00543E22">
      <w:pPr>
        <w:pStyle w:val="BodyText"/>
        <w:ind w:left="139" w:right="434" w:firstLine="568"/>
        <w:rPr>
          <w:spacing w:val="-1"/>
        </w:rPr>
      </w:pPr>
      <w:r w:rsidRPr="00543E22">
        <w:rPr>
          <w:spacing w:val="-1"/>
        </w:rPr>
        <w:t xml:space="preserve">The test of the structutal relationship model is mathematiaclly formulated to state the causal relationship between variables as </w:t>
      </w:r>
      <w:proofErr w:type="gramStart"/>
      <w:r w:rsidRPr="00543E22">
        <w:rPr>
          <w:spacing w:val="-1"/>
        </w:rPr>
        <w:t>follows :</w:t>
      </w:r>
      <w:proofErr w:type="gramEnd"/>
    </w:p>
    <w:p w14:paraId="0C63758F" w14:textId="77777777" w:rsidR="00543E22" w:rsidRPr="00543E22" w:rsidRDefault="00543E22" w:rsidP="00543E22">
      <w:pPr>
        <w:pStyle w:val="ListParagraph"/>
        <w:tabs>
          <w:tab w:val="right" w:leader="dot" w:pos="7371"/>
        </w:tabs>
        <w:spacing w:line="276" w:lineRule="auto"/>
        <w:ind w:left="491" w:firstLine="0"/>
        <w:rPr>
          <w:sz w:val="24"/>
          <w:szCs w:val="24"/>
        </w:rPr>
      </w:pPr>
      <w:r w:rsidRPr="00543E22">
        <w:rPr>
          <w:sz w:val="24"/>
          <w:szCs w:val="24"/>
          <w:lang w:val="id-ID"/>
        </w:rPr>
        <w:t xml:space="preserve"> </w:t>
      </w:r>
      <w:r w:rsidRPr="00543E22">
        <w:rPr>
          <w:sz w:val="24"/>
          <w:szCs w:val="24"/>
        </w:rPr>
        <w:t>Y</w:t>
      </w:r>
      <w:r w:rsidRPr="00543E22">
        <w:rPr>
          <w:sz w:val="24"/>
          <w:szCs w:val="24"/>
          <w:vertAlign w:val="subscript"/>
        </w:rPr>
        <w:t>1</w:t>
      </w:r>
      <w:r w:rsidRPr="00543E22">
        <w:rPr>
          <w:sz w:val="24"/>
          <w:szCs w:val="24"/>
        </w:rPr>
        <w:t xml:space="preserve"> = f (X</w:t>
      </w:r>
      <w:proofErr w:type="gramStart"/>
      <w:r w:rsidRPr="00543E22">
        <w:rPr>
          <w:sz w:val="24"/>
          <w:szCs w:val="24"/>
          <w:vertAlign w:val="subscript"/>
        </w:rPr>
        <w:t>1</w:t>
      </w:r>
      <w:r w:rsidRPr="00543E22">
        <w:rPr>
          <w:sz w:val="24"/>
          <w:szCs w:val="24"/>
        </w:rPr>
        <w:t>,X</w:t>
      </w:r>
      <w:proofErr w:type="gramEnd"/>
      <w:r w:rsidRPr="00543E22">
        <w:rPr>
          <w:sz w:val="24"/>
          <w:szCs w:val="24"/>
          <w:vertAlign w:val="subscript"/>
        </w:rPr>
        <w:t>2</w:t>
      </w:r>
      <w:r w:rsidRPr="00543E22">
        <w:rPr>
          <w:sz w:val="24"/>
          <w:szCs w:val="24"/>
        </w:rPr>
        <w:t>,)</w:t>
      </w:r>
      <w:r w:rsidRPr="00543E22">
        <w:rPr>
          <w:sz w:val="24"/>
          <w:szCs w:val="24"/>
        </w:rPr>
        <w:tab/>
        <w:t>(3.1)</w:t>
      </w:r>
    </w:p>
    <w:p w14:paraId="5EA1A8A4" w14:textId="77777777" w:rsidR="00543E22" w:rsidRPr="00543E22" w:rsidRDefault="00543E22" w:rsidP="00543E22">
      <w:pPr>
        <w:pStyle w:val="ListParagraph"/>
        <w:tabs>
          <w:tab w:val="right" w:leader="dot" w:pos="7371"/>
        </w:tabs>
        <w:spacing w:line="276" w:lineRule="auto"/>
        <w:ind w:left="491" w:firstLine="0"/>
        <w:rPr>
          <w:sz w:val="24"/>
          <w:szCs w:val="24"/>
        </w:rPr>
      </w:pPr>
      <w:r w:rsidRPr="00543E22">
        <w:rPr>
          <w:sz w:val="24"/>
          <w:szCs w:val="24"/>
          <w:lang w:val="id-ID"/>
        </w:rPr>
        <w:t xml:space="preserve"> </w:t>
      </w:r>
      <w:r w:rsidRPr="00543E22">
        <w:rPr>
          <w:sz w:val="24"/>
          <w:szCs w:val="24"/>
        </w:rPr>
        <w:t>Y</w:t>
      </w:r>
      <w:r w:rsidRPr="00543E22">
        <w:rPr>
          <w:sz w:val="24"/>
          <w:szCs w:val="24"/>
          <w:vertAlign w:val="subscript"/>
        </w:rPr>
        <w:t>2</w:t>
      </w:r>
      <w:r w:rsidRPr="00543E22">
        <w:rPr>
          <w:sz w:val="24"/>
          <w:szCs w:val="24"/>
        </w:rPr>
        <w:t xml:space="preserve"> = f (X</w:t>
      </w:r>
      <w:proofErr w:type="gramStart"/>
      <w:r w:rsidRPr="00543E22">
        <w:rPr>
          <w:sz w:val="24"/>
          <w:szCs w:val="24"/>
          <w:vertAlign w:val="subscript"/>
        </w:rPr>
        <w:t>1</w:t>
      </w:r>
      <w:r w:rsidRPr="00543E22">
        <w:rPr>
          <w:sz w:val="24"/>
          <w:szCs w:val="24"/>
        </w:rPr>
        <w:t>,X</w:t>
      </w:r>
      <w:proofErr w:type="gramEnd"/>
      <w:r w:rsidRPr="00543E22">
        <w:rPr>
          <w:sz w:val="24"/>
          <w:szCs w:val="24"/>
          <w:vertAlign w:val="subscript"/>
        </w:rPr>
        <w:t>2</w:t>
      </w:r>
      <w:r w:rsidRPr="00543E22">
        <w:rPr>
          <w:sz w:val="24"/>
          <w:szCs w:val="24"/>
        </w:rPr>
        <w:t>, X</w:t>
      </w:r>
      <w:r w:rsidRPr="00543E22">
        <w:rPr>
          <w:sz w:val="24"/>
          <w:szCs w:val="24"/>
          <w:vertAlign w:val="subscript"/>
          <w:lang w:val="id-ID"/>
        </w:rPr>
        <w:t>3</w:t>
      </w:r>
      <w:r w:rsidRPr="00543E22">
        <w:rPr>
          <w:sz w:val="24"/>
          <w:szCs w:val="24"/>
        </w:rPr>
        <w:t>,Y</w:t>
      </w:r>
      <w:r w:rsidRPr="00543E22">
        <w:rPr>
          <w:sz w:val="24"/>
          <w:szCs w:val="24"/>
          <w:vertAlign w:val="subscript"/>
        </w:rPr>
        <w:t>1</w:t>
      </w:r>
      <w:r w:rsidRPr="00543E22">
        <w:rPr>
          <w:sz w:val="24"/>
          <w:szCs w:val="24"/>
        </w:rPr>
        <w:t>)</w:t>
      </w:r>
      <w:r w:rsidRPr="00543E22">
        <w:rPr>
          <w:sz w:val="24"/>
          <w:szCs w:val="24"/>
        </w:rPr>
        <w:tab/>
        <w:t>(3.2)</w:t>
      </w:r>
    </w:p>
    <w:p w14:paraId="7ACF9688" w14:textId="77777777" w:rsidR="00543E22" w:rsidRPr="00543E22" w:rsidRDefault="00543E22" w:rsidP="00543E22">
      <w:pPr>
        <w:spacing w:line="276" w:lineRule="auto"/>
        <w:ind w:left="491"/>
        <w:jc w:val="both"/>
        <w:rPr>
          <w:sz w:val="24"/>
          <w:szCs w:val="24"/>
          <w:lang w:val="id-ID"/>
        </w:rPr>
      </w:pPr>
      <w:r w:rsidRPr="00543E22">
        <w:rPr>
          <w:sz w:val="24"/>
          <w:szCs w:val="24"/>
          <w:lang w:val="id-ID"/>
        </w:rPr>
        <w:t xml:space="preserve"> Non-linear equation</w:t>
      </w:r>
    </w:p>
    <w:p w14:paraId="08CEE262" w14:textId="77777777" w:rsidR="00543E22" w:rsidRPr="00543E22" w:rsidRDefault="00543E22" w:rsidP="00543E22">
      <w:pPr>
        <w:pStyle w:val="ListParagraph"/>
        <w:tabs>
          <w:tab w:val="right" w:leader="dot" w:pos="7371"/>
        </w:tabs>
        <w:spacing w:line="276" w:lineRule="auto"/>
        <w:ind w:left="491" w:firstLine="0"/>
        <w:rPr>
          <w:sz w:val="24"/>
          <w:szCs w:val="24"/>
        </w:rPr>
      </w:pPr>
      <w:r w:rsidRPr="00543E22">
        <w:rPr>
          <w:sz w:val="24"/>
          <w:szCs w:val="24"/>
          <w:lang w:val="id-ID"/>
        </w:rPr>
        <w:t xml:space="preserve"> </w:t>
      </w:r>
      <w:r w:rsidRPr="00543E22">
        <w:rPr>
          <w:rFonts w:ascii="Cambria Math" w:hAnsi="Cambria Math" w:cs="Cambria Math"/>
          <w:sz w:val="24"/>
          <w:szCs w:val="24"/>
        </w:rPr>
        <w:t>𝑒</w:t>
      </w:r>
      <w:r w:rsidRPr="00543E22">
        <w:rPr>
          <w:rFonts w:ascii="Cambria Math" w:hAnsi="Cambria Math" w:cs="Cambria Math"/>
          <w:sz w:val="24"/>
          <w:szCs w:val="24"/>
          <w:vertAlign w:val="superscript"/>
        </w:rPr>
        <w:t>𝑦</w:t>
      </w:r>
      <w:r w:rsidRPr="00543E22">
        <w:rPr>
          <w:sz w:val="24"/>
          <w:szCs w:val="24"/>
          <w:vertAlign w:val="superscript"/>
        </w:rPr>
        <w:t xml:space="preserve">1 </w:t>
      </w:r>
      <w:r w:rsidRPr="00543E22">
        <w:rPr>
          <w:sz w:val="24"/>
          <w:szCs w:val="24"/>
        </w:rPr>
        <w:t>= α</w:t>
      </w:r>
      <w:proofErr w:type="gramStart"/>
      <w:r w:rsidRPr="00543E22">
        <w:rPr>
          <w:sz w:val="24"/>
          <w:szCs w:val="24"/>
          <w:vertAlign w:val="subscript"/>
        </w:rPr>
        <w:t>0 .</w:t>
      </w:r>
      <w:proofErr w:type="gramEnd"/>
      <w:r w:rsidRPr="00543E22">
        <w:rPr>
          <w:sz w:val="24"/>
          <w:szCs w:val="24"/>
          <w:vertAlign w:val="subscript"/>
        </w:rPr>
        <w:t xml:space="preserve"> </w:t>
      </w:r>
      <w:r w:rsidRPr="00543E22">
        <w:rPr>
          <w:sz w:val="24"/>
          <w:szCs w:val="24"/>
        </w:rPr>
        <w:t>X</w:t>
      </w:r>
      <w:r w:rsidRPr="00543E22">
        <w:rPr>
          <w:sz w:val="24"/>
          <w:szCs w:val="24"/>
          <w:vertAlign w:val="subscript"/>
        </w:rPr>
        <w:t>1</w:t>
      </w:r>
      <w:r w:rsidRPr="00543E22">
        <w:rPr>
          <w:sz w:val="24"/>
          <w:szCs w:val="24"/>
          <w:vertAlign w:val="superscript"/>
        </w:rPr>
        <w:t>α</w:t>
      </w:r>
      <w:proofErr w:type="gramStart"/>
      <w:r w:rsidRPr="00543E22">
        <w:rPr>
          <w:sz w:val="24"/>
          <w:szCs w:val="24"/>
          <w:vertAlign w:val="superscript"/>
        </w:rPr>
        <w:t>1</w:t>
      </w:r>
      <w:r w:rsidRPr="00543E22">
        <w:rPr>
          <w:sz w:val="24"/>
          <w:szCs w:val="24"/>
        </w:rPr>
        <w:t xml:space="preserve"> .</w:t>
      </w:r>
      <w:proofErr w:type="gramEnd"/>
      <w:r w:rsidRPr="00543E22">
        <w:rPr>
          <w:sz w:val="24"/>
          <w:szCs w:val="24"/>
        </w:rPr>
        <w:t xml:space="preserve"> X</w:t>
      </w:r>
      <w:r w:rsidRPr="00543E22">
        <w:rPr>
          <w:sz w:val="24"/>
          <w:szCs w:val="24"/>
          <w:vertAlign w:val="subscript"/>
        </w:rPr>
        <w:t>2</w:t>
      </w:r>
      <w:r w:rsidRPr="00543E22">
        <w:rPr>
          <w:sz w:val="24"/>
          <w:szCs w:val="24"/>
          <w:vertAlign w:val="superscript"/>
        </w:rPr>
        <w:t>α</w:t>
      </w:r>
      <w:proofErr w:type="gramStart"/>
      <w:r w:rsidRPr="00543E22">
        <w:rPr>
          <w:sz w:val="24"/>
          <w:szCs w:val="24"/>
          <w:vertAlign w:val="superscript"/>
        </w:rPr>
        <w:t>2</w:t>
      </w:r>
      <w:r w:rsidRPr="00543E22">
        <w:rPr>
          <w:sz w:val="24"/>
          <w:szCs w:val="24"/>
        </w:rPr>
        <w:t xml:space="preserve"> .</w:t>
      </w:r>
      <w:proofErr w:type="gramEnd"/>
      <w:r w:rsidRPr="00543E22">
        <w:rPr>
          <w:sz w:val="24"/>
          <w:szCs w:val="24"/>
        </w:rPr>
        <w:t xml:space="preserve"> e</w:t>
      </w:r>
      <w:r w:rsidRPr="00543E22">
        <w:rPr>
          <w:sz w:val="24"/>
          <w:szCs w:val="24"/>
          <w:vertAlign w:val="superscript"/>
        </w:rPr>
        <w:t>µ1</w:t>
      </w:r>
      <w:r w:rsidRPr="00543E22">
        <w:rPr>
          <w:sz w:val="24"/>
          <w:szCs w:val="24"/>
        </w:rPr>
        <w:tab/>
        <w:t>(3.3)</w:t>
      </w:r>
    </w:p>
    <w:p w14:paraId="03CF9090" w14:textId="77777777" w:rsidR="00543E22" w:rsidRPr="00543E22" w:rsidRDefault="00543E22" w:rsidP="00543E22">
      <w:pPr>
        <w:pStyle w:val="ListParagraph"/>
        <w:tabs>
          <w:tab w:val="right" w:leader="dot" w:pos="7371"/>
        </w:tabs>
        <w:spacing w:line="276" w:lineRule="auto"/>
        <w:ind w:left="491" w:firstLine="0"/>
        <w:rPr>
          <w:sz w:val="24"/>
          <w:szCs w:val="24"/>
        </w:rPr>
      </w:pPr>
      <w:r w:rsidRPr="00543E22">
        <w:rPr>
          <w:sz w:val="24"/>
          <w:szCs w:val="24"/>
          <w:lang w:val="id-ID"/>
        </w:rPr>
        <w:t xml:space="preserve"> </w:t>
      </w:r>
      <w:r w:rsidRPr="00543E22">
        <w:rPr>
          <w:rFonts w:ascii="Cambria Math" w:hAnsi="Cambria Math" w:cs="Cambria Math"/>
          <w:sz w:val="24"/>
          <w:szCs w:val="24"/>
        </w:rPr>
        <w:t>𝑒</w:t>
      </w:r>
      <w:r w:rsidRPr="00543E22">
        <w:rPr>
          <w:rFonts w:ascii="Cambria Math" w:hAnsi="Cambria Math" w:cs="Cambria Math"/>
          <w:sz w:val="24"/>
          <w:szCs w:val="24"/>
          <w:vertAlign w:val="superscript"/>
        </w:rPr>
        <w:t>𝑦</w:t>
      </w:r>
      <w:r w:rsidRPr="00543E22">
        <w:rPr>
          <w:sz w:val="24"/>
          <w:szCs w:val="24"/>
          <w:vertAlign w:val="superscript"/>
        </w:rPr>
        <w:t>2</w:t>
      </w:r>
      <w:r w:rsidRPr="00543E22">
        <w:rPr>
          <w:sz w:val="24"/>
          <w:szCs w:val="24"/>
        </w:rPr>
        <w:t xml:space="preserve"> = β</w:t>
      </w:r>
      <w:proofErr w:type="gramStart"/>
      <w:r w:rsidRPr="00543E22">
        <w:rPr>
          <w:sz w:val="24"/>
          <w:szCs w:val="24"/>
          <w:vertAlign w:val="subscript"/>
        </w:rPr>
        <w:t>0</w:t>
      </w:r>
      <w:r w:rsidRPr="00543E22">
        <w:rPr>
          <w:sz w:val="24"/>
          <w:szCs w:val="24"/>
        </w:rPr>
        <w:t xml:space="preserve"> .</w:t>
      </w:r>
      <w:proofErr w:type="gramEnd"/>
      <w:r w:rsidRPr="00543E22">
        <w:rPr>
          <w:sz w:val="24"/>
          <w:szCs w:val="24"/>
        </w:rPr>
        <w:t xml:space="preserve"> X</w:t>
      </w:r>
      <w:r w:rsidRPr="00543E22">
        <w:rPr>
          <w:sz w:val="24"/>
          <w:szCs w:val="24"/>
          <w:vertAlign w:val="subscript"/>
        </w:rPr>
        <w:t>1</w:t>
      </w:r>
      <w:r w:rsidRPr="00543E22">
        <w:rPr>
          <w:sz w:val="24"/>
          <w:szCs w:val="24"/>
          <w:vertAlign w:val="superscript"/>
        </w:rPr>
        <w:t>β1</w:t>
      </w:r>
      <w:r w:rsidRPr="00543E22">
        <w:rPr>
          <w:sz w:val="24"/>
          <w:szCs w:val="24"/>
        </w:rPr>
        <w:t>. X</w:t>
      </w:r>
      <w:r w:rsidRPr="00543E22">
        <w:rPr>
          <w:sz w:val="24"/>
          <w:szCs w:val="24"/>
          <w:vertAlign w:val="subscript"/>
        </w:rPr>
        <w:t>2</w:t>
      </w:r>
      <w:r w:rsidRPr="00543E22">
        <w:rPr>
          <w:sz w:val="24"/>
          <w:szCs w:val="24"/>
          <w:vertAlign w:val="superscript"/>
        </w:rPr>
        <w:t>β</w:t>
      </w:r>
      <w:proofErr w:type="gramStart"/>
      <w:r w:rsidRPr="00543E22">
        <w:rPr>
          <w:sz w:val="24"/>
          <w:szCs w:val="24"/>
          <w:vertAlign w:val="superscript"/>
        </w:rPr>
        <w:t>2</w:t>
      </w:r>
      <w:r w:rsidRPr="00543E22">
        <w:rPr>
          <w:sz w:val="24"/>
          <w:szCs w:val="24"/>
        </w:rPr>
        <w:t xml:space="preserve"> .</w:t>
      </w:r>
      <w:proofErr w:type="gramEnd"/>
      <w:r w:rsidRPr="00543E22">
        <w:rPr>
          <w:sz w:val="24"/>
          <w:szCs w:val="24"/>
        </w:rPr>
        <w:t xml:space="preserve"> X</w:t>
      </w:r>
      <w:r w:rsidRPr="00543E22">
        <w:rPr>
          <w:sz w:val="24"/>
          <w:szCs w:val="24"/>
          <w:vertAlign w:val="subscript"/>
          <w:lang w:val="id-ID"/>
        </w:rPr>
        <w:t>3</w:t>
      </w:r>
      <w:r w:rsidRPr="00543E22">
        <w:rPr>
          <w:sz w:val="24"/>
          <w:szCs w:val="24"/>
          <w:vertAlign w:val="superscript"/>
        </w:rPr>
        <w:t>β3</w:t>
      </w:r>
      <w:r w:rsidRPr="00543E22">
        <w:rPr>
          <w:sz w:val="24"/>
          <w:szCs w:val="24"/>
        </w:rPr>
        <w:t xml:space="preserve">. </w:t>
      </w:r>
      <w:r w:rsidRPr="00543E22">
        <w:rPr>
          <w:rFonts w:ascii="Cambria Math" w:hAnsi="Cambria Math" w:cs="Cambria Math"/>
          <w:sz w:val="24"/>
          <w:szCs w:val="24"/>
        </w:rPr>
        <w:t>𝑒</w:t>
      </w:r>
      <w:r w:rsidRPr="00543E22">
        <w:rPr>
          <w:rFonts w:ascii="Cambria Math" w:hAnsi="Cambria Math" w:cs="Cambria Math"/>
          <w:sz w:val="24"/>
          <w:szCs w:val="24"/>
          <w:vertAlign w:val="superscript"/>
        </w:rPr>
        <w:t>𝛃</w:t>
      </w:r>
      <w:r w:rsidRPr="00543E22">
        <w:rPr>
          <w:sz w:val="24"/>
          <w:szCs w:val="24"/>
          <w:vertAlign w:val="superscript"/>
        </w:rPr>
        <w:t>4</w:t>
      </w:r>
      <w:r w:rsidRPr="00543E22">
        <w:rPr>
          <w:rFonts w:ascii="Cambria Math" w:hAnsi="Cambria Math" w:cs="Cambria Math"/>
          <w:sz w:val="24"/>
          <w:szCs w:val="24"/>
          <w:vertAlign w:val="superscript"/>
        </w:rPr>
        <w:t>𝑦</w:t>
      </w:r>
      <w:r w:rsidRPr="00543E22">
        <w:rPr>
          <w:sz w:val="24"/>
          <w:szCs w:val="24"/>
          <w:vertAlign w:val="superscript"/>
        </w:rPr>
        <w:t>1</w:t>
      </w:r>
      <w:r w:rsidRPr="00543E22">
        <w:rPr>
          <w:sz w:val="24"/>
          <w:szCs w:val="24"/>
        </w:rPr>
        <w:t>. e</w:t>
      </w:r>
      <w:r w:rsidRPr="00543E22">
        <w:rPr>
          <w:sz w:val="24"/>
          <w:szCs w:val="24"/>
          <w:vertAlign w:val="superscript"/>
        </w:rPr>
        <w:t>µ2</w:t>
      </w:r>
      <w:r w:rsidRPr="00543E22">
        <w:rPr>
          <w:sz w:val="24"/>
          <w:szCs w:val="24"/>
        </w:rPr>
        <w:tab/>
        <w:t>(3.4)</w:t>
      </w:r>
    </w:p>
    <w:p w14:paraId="4CE99850" w14:textId="77777777" w:rsidR="00543E22" w:rsidRPr="00543E22" w:rsidRDefault="00543E22" w:rsidP="00543E22">
      <w:pPr>
        <w:pStyle w:val="BodyText"/>
        <w:ind w:left="139" w:right="434" w:firstLine="568"/>
        <w:rPr>
          <w:spacing w:val="-1"/>
        </w:rPr>
      </w:pPr>
      <w:r w:rsidRPr="00543E22">
        <w:rPr>
          <w:rStyle w:val="rynqvb"/>
          <w:lang w:val="id-ID"/>
        </w:rPr>
        <w:t xml:space="preserve"> </w:t>
      </w:r>
      <w:r w:rsidRPr="00543E22">
        <w:rPr>
          <w:spacing w:val="-1"/>
        </w:rPr>
        <w:t>Because the above equation is a non-linear equation, to obtain the elasticity value, it is      converted into a linear equation using the natural logarithm (Ln) so that it becomes:</w:t>
      </w:r>
    </w:p>
    <w:p w14:paraId="38851126" w14:textId="77777777" w:rsidR="00543E22" w:rsidRPr="00543E22" w:rsidRDefault="00543E22" w:rsidP="00543E22">
      <w:pPr>
        <w:pStyle w:val="ListParagraph"/>
        <w:tabs>
          <w:tab w:val="left" w:leader="dot" w:pos="6946"/>
        </w:tabs>
        <w:spacing w:line="276" w:lineRule="auto"/>
        <w:ind w:left="491" w:firstLine="0"/>
        <w:rPr>
          <w:sz w:val="24"/>
          <w:szCs w:val="24"/>
        </w:rPr>
      </w:pPr>
      <w:r w:rsidRPr="00543E22">
        <w:rPr>
          <w:sz w:val="24"/>
          <w:szCs w:val="24"/>
          <w:lang w:val="id-ID"/>
        </w:rPr>
        <w:t xml:space="preserve"> </w:t>
      </w:r>
      <w:r w:rsidRPr="00543E22">
        <w:rPr>
          <w:sz w:val="24"/>
          <w:szCs w:val="24"/>
        </w:rPr>
        <w:t>Y</w:t>
      </w:r>
      <w:r w:rsidRPr="00543E22">
        <w:rPr>
          <w:sz w:val="24"/>
          <w:szCs w:val="24"/>
          <w:vertAlign w:val="subscript"/>
        </w:rPr>
        <w:t>1</w:t>
      </w:r>
      <w:r w:rsidRPr="00543E22">
        <w:rPr>
          <w:sz w:val="24"/>
          <w:szCs w:val="24"/>
        </w:rPr>
        <w:t xml:space="preserve"> = α</w:t>
      </w:r>
      <w:r w:rsidRPr="00543E22">
        <w:rPr>
          <w:sz w:val="24"/>
          <w:szCs w:val="24"/>
          <w:vertAlign w:val="subscript"/>
        </w:rPr>
        <w:t>0</w:t>
      </w:r>
      <w:r w:rsidRPr="00543E22">
        <w:rPr>
          <w:sz w:val="24"/>
          <w:szCs w:val="24"/>
        </w:rPr>
        <w:t xml:space="preserve"> + α</w:t>
      </w:r>
      <w:r w:rsidRPr="00543E22">
        <w:rPr>
          <w:sz w:val="24"/>
          <w:szCs w:val="24"/>
          <w:vertAlign w:val="subscript"/>
        </w:rPr>
        <w:t>1</w:t>
      </w:r>
      <w:r w:rsidRPr="00543E22">
        <w:rPr>
          <w:sz w:val="24"/>
          <w:szCs w:val="24"/>
        </w:rPr>
        <w:t>lnX</w:t>
      </w:r>
      <w:r w:rsidRPr="00543E22">
        <w:rPr>
          <w:sz w:val="24"/>
          <w:szCs w:val="24"/>
          <w:vertAlign w:val="subscript"/>
        </w:rPr>
        <w:t>1</w:t>
      </w:r>
      <w:r w:rsidRPr="00543E22">
        <w:rPr>
          <w:sz w:val="24"/>
          <w:szCs w:val="24"/>
        </w:rPr>
        <w:t xml:space="preserve"> + α</w:t>
      </w:r>
      <w:r w:rsidRPr="00543E22">
        <w:rPr>
          <w:sz w:val="24"/>
          <w:szCs w:val="24"/>
          <w:vertAlign w:val="subscript"/>
        </w:rPr>
        <w:t>2</w:t>
      </w:r>
      <w:r w:rsidRPr="00543E22">
        <w:rPr>
          <w:sz w:val="24"/>
          <w:szCs w:val="24"/>
        </w:rPr>
        <w:t>lnX</w:t>
      </w:r>
      <w:proofErr w:type="gramStart"/>
      <w:r w:rsidRPr="00543E22">
        <w:rPr>
          <w:sz w:val="24"/>
          <w:szCs w:val="24"/>
          <w:vertAlign w:val="subscript"/>
        </w:rPr>
        <w:t>2</w:t>
      </w:r>
      <w:r w:rsidRPr="00543E22">
        <w:rPr>
          <w:sz w:val="24"/>
          <w:szCs w:val="24"/>
        </w:rPr>
        <w:t xml:space="preserve">  +</w:t>
      </w:r>
      <w:proofErr w:type="gramEnd"/>
      <w:r w:rsidRPr="00543E22">
        <w:rPr>
          <w:sz w:val="24"/>
          <w:szCs w:val="24"/>
        </w:rPr>
        <w:t xml:space="preserve"> µ</w:t>
      </w:r>
      <w:r w:rsidRPr="00543E22">
        <w:rPr>
          <w:sz w:val="24"/>
          <w:szCs w:val="24"/>
          <w:vertAlign w:val="subscript"/>
        </w:rPr>
        <w:t>1</w:t>
      </w:r>
      <w:r w:rsidRPr="00543E22">
        <w:rPr>
          <w:sz w:val="24"/>
          <w:szCs w:val="24"/>
        </w:rPr>
        <w:tab/>
        <w:t>(3.5)</w:t>
      </w:r>
    </w:p>
    <w:p w14:paraId="63EFC1B5" w14:textId="77777777" w:rsidR="00543E22" w:rsidRPr="00543E22" w:rsidRDefault="00543E22" w:rsidP="00543E22">
      <w:pPr>
        <w:pStyle w:val="ListParagraph"/>
        <w:tabs>
          <w:tab w:val="left" w:leader="dot" w:pos="6946"/>
          <w:tab w:val="right" w:leader="dot" w:pos="7371"/>
        </w:tabs>
        <w:spacing w:line="276" w:lineRule="auto"/>
        <w:ind w:left="491" w:firstLine="0"/>
        <w:rPr>
          <w:sz w:val="24"/>
          <w:szCs w:val="24"/>
        </w:rPr>
      </w:pPr>
      <w:r w:rsidRPr="00543E22">
        <w:rPr>
          <w:sz w:val="24"/>
          <w:szCs w:val="24"/>
          <w:lang w:val="id-ID"/>
        </w:rPr>
        <w:t xml:space="preserve"> </w:t>
      </w:r>
      <w:r w:rsidRPr="00543E22">
        <w:rPr>
          <w:sz w:val="24"/>
          <w:szCs w:val="24"/>
        </w:rPr>
        <w:t>Y</w:t>
      </w:r>
      <w:r w:rsidRPr="00543E22">
        <w:rPr>
          <w:sz w:val="24"/>
          <w:szCs w:val="24"/>
          <w:vertAlign w:val="subscript"/>
        </w:rPr>
        <w:t>2</w:t>
      </w:r>
      <w:r w:rsidRPr="00543E22">
        <w:rPr>
          <w:sz w:val="24"/>
          <w:szCs w:val="24"/>
        </w:rPr>
        <w:t xml:space="preserve"> = β</w:t>
      </w:r>
      <w:r w:rsidRPr="00543E22">
        <w:rPr>
          <w:sz w:val="24"/>
          <w:szCs w:val="24"/>
          <w:vertAlign w:val="subscript"/>
        </w:rPr>
        <w:t>0</w:t>
      </w:r>
      <w:r w:rsidRPr="00543E22">
        <w:rPr>
          <w:sz w:val="24"/>
          <w:szCs w:val="24"/>
        </w:rPr>
        <w:t xml:space="preserve"> + β</w:t>
      </w:r>
      <w:r w:rsidRPr="00543E22">
        <w:rPr>
          <w:sz w:val="24"/>
          <w:szCs w:val="24"/>
          <w:vertAlign w:val="subscript"/>
        </w:rPr>
        <w:t>1</w:t>
      </w:r>
      <w:r w:rsidRPr="00543E22">
        <w:rPr>
          <w:sz w:val="24"/>
          <w:szCs w:val="24"/>
        </w:rPr>
        <w:t>lnX</w:t>
      </w:r>
      <w:r w:rsidRPr="00543E22">
        <w:rPr>
          <w:sz w:val="24"/>
          <w:szCs w:val="24"/>
          <w:vertAlign w:val="subscript"/>
        </w:rPr>
        <w:t>1</w:t>
      </w:r>
      <w:r w:rsidRPr="00543E22">
        <w:rPr>
          <w:sz w:val="24"/>
          <w:szCs w:val="24"/>
        </w:rPr>
        <w:t xml:space="preserve"> + β</w:t>
      </w:r>
      <w:r w:rsidRPr="00543E22">
        <w:rPr>
          <w:sz w:val="24"/>
          <w:szCs w:val="24"/>
          <w:vertAlign w:val="subscript"/>
        </w:rPr>
        <w:t>2</w:t>
      </w:r>
      <w:r w:rsidRPr="00543E22">
        <w:rPr>
          <w:sz w:val="24"/>
          <w:szCs w:val="24"/>
        </w:rPr>
        <w:t>lnX</w:t>
      </w:r>
      <w:r w:rsidRPr="00543E22">
        <w:rPr>
          <w:sz w:val="24"/>
          <w:szCs w:val="24"/>
          <w:vertAlign w:val="subscript"/>
        </w:rPr>
        <w:t>2</w:t>
      </w:r>
      <w:r w:rsidRPr="00543E22">
        <w:rPr>
          <w:sz w:val="24"/>
          <w:szCs w:val="24"/>
        </w:rPr>
        <w:t xml:space="preserve"> + β</w:t>
      </w:r>
      <w:r w:rsidRPr="00543E22">
        <w:rPr>
          <w:sz w:val="24"/>
          <w:szCs w:val="24"/>
          <w:vertAlign w:val="subscript"/>
        </w:rPr>
        <w:t>3</w:t>
      </w:r>
      <w:r w:rsidRPr="00543E22">
        <w:rPr>
          <w:sz w:val="24"/>
          <w:szCs w:val="24"/>
        </w:rPr>
        <w:t xml:space="preserve"> X</w:t>
      </w:r>
      <w:r w:rsidRPr="00543E22">
        <w:rPr>
          <w:sz w:val="24"/>
          <w:szCs w:val="24"/>
          <w:vertAlign w:val="subscript"/>
          <w:lang w:val="id-ID"/>
        </w:rPr>
        <w:t>3</w:t>
      </w:r>
      <w:r w:rsidRPr="00543E22">
        <w:rPr>
          <w:sz w:val="24"/>
          <w:szCs w:val="24"/>
        </w:rPr>
        <w:t xml:space="preserve"> + β</w:t>
      </w:r>
      <w:r w:rsidRPr="00543E22">
        <w:rPr>
          <w:sz w:val="24"/>
          <w:szCs w:val="24"/>
          <w:vertAlign w:val="subscript"/>
        </w:rPr>
        <w:t>4</w:t>
      </w:r>
      <w:r w:rsidRPr="00543E22">
        <w:rPr>
          <w:sz w:val="24"/>
          <w:szCs w:val="24"/>
        </w:rPr>
        <w:t>Y</w:t>
      </w:r>
      <w:r w:rsidRPr="00543E22">
        <w:rPr>
          <w:sz w:val="24"/>
          <w:szCs w:val="24"/>
          <w:vertAlign w:val="subscript"/>
        </w:rPr>
        <w:t>1</w:t>
      </w:r>
      <w:r w:rsidRPr="00543E22">
        <w:rPr>
          <w:sz w:val="24"/>
          <w:szCs w:val="24"/>
        </w:rPr>
        <w:t xml:space="preserve"> + µ</w:t>
      </w:r>
      <w:r w:rsidRPr="00543E22">
        <w:rPr>
          <w:sz w:val="24"/>
          <w:szCs w:val="24"/>
          <w:vertAlign w:val="subscript"/>
        </w:rPr>
        <w:t>2</w:t>
      </w:r>
      <w:r w:rsidRPr="00543E22">
        <w:rPr>
          <w:sz w:val="24"/>
          <w:szCs w:val="24"/>
        </w:rPr>
        <w:tab/>
        <w:t>(3.6)</w:t>
      </w:r>
    </w:p>
    <w:p w14:paraId="7FE733F6" w14:textId="77777777" w:rsidR="00543E22" w:rsidRPr="00543E22" w:rsidRDefault="00543E22" w:rsidP="00543E22">
      <w:pPr>
        <w:pStyle w:val="ListParagraph"/>
        <w:tabs>
          <w:tab w:val="right" w:leader="dot" w:pos="7371"/>
        </w:tabs>
        <w:spacing w:line="276" w:lineRule="auto"/>
        <w:ind w:left="491" w:firstLine="0"/>
        <w:rPr>
          <w:sz w:val="24"/>
          <w:szCs w:val="24"/>
        </w:rPr>
      </w:pPr>
      <w:r w:rsidRPr="00543E22">
        <w:rPr>
          <w:rStyle w:val="rynqvb"/>
          <w:sz w:val="24"/>
          <w:szCs w:val="24"/>
          <w:lang w:val="id-ID"/>
        </w:rPr>
        <w:t xml:space="preserve"> </w:t>
      </w:r>
      <w:r w:rsidRPr="00543E22">
        <w:rPr>
          <w:rStyle w:val="rynqvb"/>
          <w:sz w:val="24"/>
          <w:szCs w:val="24"/>
          <w:lang w:val="en"/>
        </w:rPr>
        <w:t>Substitute equation (3.5) into equation (3.6)</w:t>
      </w:r>
    </w:p>
    <w:p w14:paraId="63C16431" w14:textId="77777777" w:rsidR="00543E22" w:rsidRPr="00543E22" w:rsidRDefault="00543E22" w:rsidP="00543E22">
      <w:pPr>
        <w:pStyle w:val="ListParagraph"/>
        <w:spacing w:line="276" w:lineRule="auto"/>
        <w:ind w:left="491" w:firstLine="0"/>
        <w:rPr>
          <w:sz w:val="24"/>
          <w:szCs w:val="24"/>
        </w:rPr>
      </w:pPr>
      <w:r w:rsidRPr="00543E22">
        <w:rPr>
          <w:sz w:val="24"/>
          <w:szCs w:val="24"/>
          <w:lang w:val="id-ID"/>
        </w:rPr>
        <w:t xml:space="preserve"> </w:t>
      </w:r>
      <w:r w:rsidRPr="00543E22">
        <w:rPr>
          <w:sz w:val="24"/>
          <w:szCs w:val="24"/>
        </w:rPr>
        <w:t>Y</w:t>
      </w:r>
      <w:r w:rsidRPr="00543E22">
        <w:rPr>
          <w:sz w:val="24"/>
          <w:szCs w:val="24"/>
          <w:vertAlign w:val="subscript"/>
        </w:rPr>
        <w:t>2</w:t>
      </w:r>
      <w:r w:rsidRPr="00543E22">
        <w:rPr>
          <w:sz w:val="24"/>
          <w:szCs w:val="24"/>
        </w:rPr>
        <w:t xml:space="preserve"> = β</w:t>
      </w:r>
      <w:r w:rsidRPr="00543E22">
        <w:rPr>
          <w:sz w:val="24"/>
          <w:szCs w:val="24"/>
          <w:vertAlign w:val="subscript"/>
        </w:rPr>
        <w:t>0</w:t>
      </w:r>
      <w:r w:rsidRPr="00543E22">
        <w:rPr>
          <w:sz w:val="24"/>
          <w:szCs w:val="24"/>
        </w:rPr>
        <w:t xml:space="preserve"> + β</w:t>
      </w:r>
      <w:r w:rsidRPr="00543E22">
        <w:rPr>
          <w:sz w:val="24"/>
          <w:szCs w:val="24"/>
          <w:vertAlign w:val="subscript"/>
        </w:rPr>
        <w:t>1</w:t>
      </w:r>
      <w:r w:rsidRPr="00543E22">
        <w:rPr>
          <w:sz w:val="24"/>
          <w:szCs w:val="24"/>
        </w:rPr>
        <w:t>lnX</w:t>
      </w:r>
      <w:r w:rsidRPr="00543E22">
        <w:rPr>
          <w:sz w:val="24"/>
          <w:szCs w:val="24"/>
          <w:vertAlign w:val="subscript"/>
        </w:rPr>
        <w:t>1</w:t>
      </w:r>
      <w:r w:rsidRPr="00543E22">
        <w:rPr>
          <w:sz w:val="24"/>
          <w:szCs w:val="24"/>
        </w:rPr>
        <w:t xml:space="preserve"> + β</w:t>
      </w:r>
      <w:r w:rsidRPr="00543E22">
        <w:rPr>
          <w:sz w:val="24"/>
          <w:szCs w:val="24"/>
          <w:vertAlign w:val="subscript"/>
        </w:rPr>
        <w:t>2</w:t>
      </w:r>
      <w:r w:rsidRPr="00543E22">
        <w:rPr>
          <w:sz w:val="24"/>
          <w:szCs w:val="24"/>
        </w:rPr>
        <w:t>lnX</w:t>
      </w:r>
      <w:r w:rsidRPr="00543E22">
        <w:rPr>
          <w:sz w:val="24"/>
          <w:szCs w:val="24"/>
          <w:vertAlign w:val="subscript"/>
        </w:rPr>
        <w:t xml:space="preserve">2 </w:t>
      </w:r>
      <w:r w:rsidRPr="00543E22">
        <w:rPr>
          <w:sz w:val="24"/>
          <w:szCs w:val="24"/>
        </w:rPr>
        <w:t>+ β</w:t>
      </w:r>
      <w:r w:rsidRPr="00543E22">
        <w:rPr>
          <w:sz w:val="24"/>
          <w:szCs w:val="24"/>
          <w:vertAlign w:val="subscript"/>
        </w:rPr>
        <w:t>3</w:t>
      </w:r>
      <w:r w:rsidRPr="00543E22">
        <w:rPr>
          <w:sz w:val="24"/>
          <w:szCs w:val="24"/>
          <w:lang w:val="id-ID"/>
        </w:rPr>
        <w:t>ln</w:t>
      </w:r>
      <w:r w:rsidRPr="00543E22">
        <w:rPr>
          <w:sz w:val="24"/>
          <w:szCs w:val="24"/>
        </w:rPr>
        <w:t>X</w:t>
      </w:r>
      <w:r w:rsidRPr="00543E22">
        <w:rPr>
          <w:sz w:val="24"/>
          <w:szCs w:val="24"/>
          <w:vertAlign w:val="subscript"/>
          <w:lang w:val="id-ID"/>
        </w:rPr>
        <w:t>3</w:t>
      </w:r>
      <w:r w:rsidRPr="00543E22">
        <w:rPr>
          <w:sz w:val="24"/>
          <w:szCs w:val="24"/>
        </w:rPr>
        <w:t>+ β</w:t>
      </w:r>
      <w:r w:rsidRPr="00543E22">
        <w:rPr>
          <w:sz w:val="24"/>
          <w:szCs w:val="24"/>
          <w:vertAlign w:val="subscript"/>
        </w:rPr>
        <w:t>4</w:t>
      </w:r>
      <w:r w:rsidRPr="00543E22">
        <w:rPr>
          <w:sz w:val="24"/>
          <w:szCs w:val="24"/>
        </w:rPr>
        <w:t xml:space="preserve"> (α</w:t>
      </w:r>
      <w:r w:rsidRPr="00543E22">
        <w:rPr>
          <w:sz w:val="24"/>
          <w:szCs w:val="24"/>
          <w:vertAlign w:val="subscript"/>
        </w:rPr>
        <w:t>0</w:t>
      </w:r>
      <w:r w:rsidRPr="00543E22">
        <w:rPr>
          <w:sz w:val="24"/>
          <w:szCs w:val="24"/>
        </w:rPr>
        <w:t xml:space="preserve"> + α</w:t>
      </w:r>
      <w:r w:rsidRPr="00543E22">
        <w:rPr>
          <w:sz w:val="24"/>
          <w:szCs w:val="24"/>
          <w:vertAlign w:val="subscript"/>
        </w:rPr>
        <w:t>1</w:t>
      </w:r>
      <w:r w:rsidRPr="00543E22">
        <w:rPr>
          <w:sz w:val="24"/>
          <w:szCs w:val="24"/>
        </w:rPr>
        <w:t>lnX</w:t>
      </w:r>
      <w:r w:rsidRPr="00543E22">
        <w:rPr>
          <w:sz w:val="24"/>
          <w:szCs w:val="24"/>
          <w:vertAlign w:val="subscript"/>
        </w:rPr>
        <w:t>1</w:t>
      </w:r>
      <w:r w:rsidRPr="00543E22">
        <w:rPr>
          <w:sz w:val="24"/>
          <w:szCs w:val="24"/>
        </w:rPr>
        <w:t xml:space="preserve"> + α</w:t>
      </w:r>
      <w:r w:rsidRPr="00543E22">
        <w:rPr>
          <w:sz w:val="24"/>
          <w:szCs w:val="24"/>
          <w:vertAlign w:val="subscript"/>
        </w:rPr>
        <w:t>2</w:t>
      </w:r>
      <w:r w:rsidRPr="00543E22">
        <w:rPr>
          <w:sz w:val="24"/>
          <w:szCs w:val="24"/>
        </w:rPr>
        <w:t>lnX</w:t>
      </w:r>
      <w:r w:rsidRPr="00543E22">
        <w:rPr>
          <w:sz w:val="24"/>
          <w:szCs w:val="24"/>
          <w:vertAlign w:val="subscript"/>
        </w:rPr>
        <w:t>2</w:t>
      </w:r>
      <w:r w:rsidRPr="00543E22">
        <w:rPr>
          <w:sz w:val="24"/>
          <w:szCs w:val="24"/>
        </w:rPr>
        <w:t xml:space="preserve"> + α</w:t>
      </w:r>
      <w:r w:rsidRPr="00543E22">
        <w:rPr>
          <w:sz w:val="24"/>
          <w:szCs w:val="24"/>
          <w:vertAlign w:val="subscript"/>
        </w:rPr>
        <w:t>3</w:t>
      </w:r>
      <w:r w:rsidRPr="00543E22">
        <w:rPr>
          <w:sz w:val="24"/>
          <w:szCs w:val="24"/>
          <w:lang w:val="id-ID"/>
        </w:rPr>
        <w:t>ln</w:t>
      </w:r>
      <w:r w:rsidRPr="00543E22">
        <w:rPr>
          <w:sz w:val="24"/>
          <w:szCs w:val="24"/>
        </w:rPr>
        <w:t>X</w:t>
      </w:r>
      <w:r w:rsidRPr="00543E22">
        <w:rPr>
          <w:sz w:val="24"/>
          <w:szCs w:val="24"/>
          <w:vertAlign w:val="subscript"/>
          <w:lang w:val="id-ID"/>
        </w:rPr>
        <w:t>3</w:t>
      </w:r>
      <w:proofErr w:type="gramStart"/>
      <w:r w:rsidRPr="00543E22">
        <w:rPr>
          <w:sz w:val="24"/>
          <w:szCs w:val="24"/>
        </w:rPr>
        <w:t xml:space="preserve">+ </w:t>
      </w:r>
      <w:r w:rsidRPr="00543E22">
        <w:rPr>
          <w:sz w:val="24"/>
          <w:szCs w:val="24"/>
          <w:lang w:val="id-ID"/>
        </w:rPr>
        <w:t xml:space="preserve"> </w:t>
      </w:r>
      <w:r w:rsidRPr="00543E22">
        <w:rPr>
          <w:sz w:val="24"/>
          <w:szCs w:val="24"/>
        </w:rPr>
        <w:t>µ</w:t>
      </w:r>
      <w:proofErr w:type="gramEnd"/>
      <w:r w:rsidRPr="00543E22">
        <w:rPr>
          <w:sz w:val="24"/>
          <w:szCs w:val="24"/>
          <w:vertAlign w:val="subscript"/>
        </w:rPr>
        <w:t>1</w:t>
      </w:r>
      <w:r w:rsidRPr="00543E22">
        <w:rPr>
          <w:sz w:val="24"/>
          <w:szCs w:val="24"/>
        </w:rPr>
        <w:t>) + µ</w:t>
      </w:r>
      <w:r w:rsidRPr="00543E22">
        <w:rPr>
          <w:sz w:val="24"/>
          <w:szCs w:val="24"/>
          <w:vertAlign w:val="subscript"/>
        </w:rPr>
        <w:t>2</w:t>
      </w:r>
      <w:r w:rsidRPr="00543E22">
        <w:rPr>
          <w:sz w:val="24"/>
          <w:szCs w:val="24"/>
        </w:rPr>
        <w:t xml:space="preserve"> </w:t>
      </w:r>
    </w:p>
    <w:p w14:paraId="0D2DA783" w14:textId="77777777" w:rsidR="00543E22" w:rsidRPr="00543E22" w:rsidRDefault="00543E22" w:rsidP="00543E22">
      <w:pPr>
        <w:pStyle w:val="ListParagraph"/>
        <w:spacing w:line="276" w:lineRule="auto"/>
        <w:ind w:left="491" w:firstLine="0"/>
        <w:rPr>
          <w:sz w:val="24"/>
          <w:szCs w:val="24"/>
        </w:rPr>
      </w:pPr>
      <w:r w:rsidRPr="00543E22">
        <w:rPr>
          <w:sz w:val="24"/>
          <w:szCs w:val="24"/>
          <w:lang w:val="id-ID"/>
        </w:rPr>
        <w:t xml:space="preserve"> </w:t>
      </w:r>
      <w:r w:rsidRPr="00543E22">
        <w:rPr>
          <w:sz w:val="24"/>
          <w:szCs w:val="24"/>
        </w:rPr>
        <w:t>Y</w:t>
      </w:r>
      <w:r w:rsidRPr="00543E22">
        <w:rPr>
          <w:sz w:val="24"/>
          <w:szCs w:val="24"/>
          <w:vertAlign w:val="subscript"/>
        </w:rPr>
        <w:t>2</w:t>
      </w:r>
      <w:r w:rsidRPr="00543E22">
        <w:rPr>
          <w:sz w:val="24"/>
          <w:szCs w:val="24"/>
        </w:rPr>
        <w:t xml:space="preserve"> = β</w:t>
      </w:r>
      <w:r w:rsidRPr="00543E22">
        <w:rPr>
          <w:sz w:val="24"/>
          <w:szCs w:val="24"/>
          <w:vertAlign w:val="subscript"/>
        </w:rPr>
        <w:t>0</w:t>
      </w:r>
      <w:r w:rsidRPr="00543E22">
        <w:rPr>
          <w:sz w:val="24"/>
          <w:szCs w:val="24"/>
        </w:rPr>
        <w:t xml:space="preserve"> + β</w:t>
      </w:r>
      <w:r w:rsidRPr="00543E22">
        <w:rPr>
          <w:sz w:val="24"/>
          <w:szCs w:val="24"/>
          <w:vertAlign w:val="subscript"/>
        </w:rPr>
        <w:t>4</w:t>
      </w:r>
      <w:r w:rsidRPr="00543E22">
        <w:rPr>
          <w:sz w:val="24"/>
          <w:szCs w:val="24"/>
        </w:rPr>
        <w:t>α</w:t>
      </w:r>
      <w:r w:rsidRPr="00543E22">
        <w:rPr>
          <w:sz w:val="24"/>
          <w:szCs w:val="24"/>
          <w:vertAlign w:val="subscript"/>
        </w:rPr>
        <w:t>0</w:t>
      </w:r>
      <w:r w:rsidRPr="00543E22">
        <w:rPr>
          <w:sz w:val="24"/>
          <w:szCs w:val="24"/>
        </w:rPr>
        <w:t xml:space="preserve"> + β</w:t>
      </w:r>
      <w:r w:rsidRPr="00543E22">
        <w:rPr>
          <w:sz w:val="24"/>
          <w:szCs w:val="24"/>
          <w:vertAlign w:val="subscript"/>
        </w:rPr>
        <w:t>1</w:t>
      </w:r>
      <w:r w:rsidRPr="00543E22">
        <w:rPr>
          <w:sz w:val="24"/>
          <w:szCs w:val="24"/>
        </w:rPr>
        <w:t>lnX</w:t>
      </w:r>
      <w:r w:rsidRPr="00543E22">
        <w:rPr>
          <w:sz w:val="24"/>
          <w:szCs w:val="24"/>
          <w:vertAlign w:val="subscript"/>
        </w:rPr>
        <w:t>1</w:t>
      </w:r>
      <w:r w:rsidRPr="00543E22">
        <w:rPr>
          <w:sz w:val="24"/>
          <w:szCs w:val="24"/>
        </w:rPr>
        <w:t xml:space="preserve"> + β</w:t>
      </w:r>
      <w:r w:rsidRPr="00543E22">
        <w:rPr>
          <w:sz w:val="24"/>
          <w:szCs w:val="24"/>
          <w:vertAlign w:val="subscript"/>
        </w:rPr>
        <w:t>4</w:t>
      </w:r>
      <w:r w:rsidRPr="00543E22">
        <w:rPr>
          <w:sz w:val="24"/>
          <w:szCs w:val="24"/>
        </w:rPr>
        <w:t>α</w:t>
      </w:r>
      <w:r w:rsidRPr="00543E22">
        <w:rPr>
          <w:sz w:val="24"/>
          <w:szCs w:val="24"/>
          <w:vertAlign w:val="subscript"/>
        </w:rPr>
        <w:t>1</w:t>
      </w:r>
      <w:r w:rsidRPr="00543E22">
        <w:rPr>
          <w:sz w:val="24"/>
          <w:szCs w:val="24"/>
        </w:rPr>
        <w:t>lnX</w:t>
      </w:r>
      <w:r w:rsidRPr="00543E22">
        <w:rPr>
          <w:sz w:val="24"/>
          <w:szCs w:val="24"/>
          <w:vertAlign w:val="subscript"/>
        </w:rPr>
        <w:t>1</w:t>
      </w:r>
      <w:r w:rsidRPr="00543E22">
        <w:rPr>
          <w:sz w:val="24"/>
          <w:szCs w:val="24"/>
        </w:rPr>
        <w:t xml:space="preserve"> + β</w:t>
      </w:r>
      <w:r w:rsidRPr="00543E22">
        <w:rPr>
          <w:sz w:val="24"/>
          <w:szCs w:val="24"/>
          <w:vertAlign w:val="subscript"/>
        </w:rPr>
        <w:t>2</w:t>
      </w:r>
      <w:r w:rsidRPr="00543E22">
        <w:rPr>
          <w:sz w:val="24"/>
          <w:szCs w:val="24"/>
        </w:rPr>
        <w:t>lnX</w:t>
      </w:r>
      <w:r w:rsidRPr="00543E22">
        <w:rPr>
          <w:sz w:val="24"/>
          <w:szCs w:val="24"/>
          <w:vertAlign w:val="subscript"/>
        </w:rPr>
        <w:t>2</w:t>
      </w:r>
      <w:r w:rsidRPr="00543E22">
        <w:rPr>
          <w:sz w:val="24"/>
          <w:szCs w:val="24"/>
        </w:rPr>
        <w:t xml:space="preserve"> + β</w:t>
      </w:r>
      <w:r w:rsidRPr="00543E22">
        <w:rPr>
          <w:sz w:val="24"/>
          <w:szCs w:val="24"/>
          <w:vertAlign w:val="subscript"/>
        </w:rPr>
        <w:t>4</w:t>
      </w:r>
      <w:r w:rsidRPr="00543E22">
        <w:rPr>
          <w:sz w:val="24"/>
          <w:szCs w:val="24"/>
        </w:rPr>
        <w:t>α</w:t>
      </w:r>
      <w:r w:rsidRPr="00543E22">
        <w:rPr>
          <w:sz w:val="24"/>
          <w:szCs w:val="24"/>
          <w:vertAlign w:val="subscript"/>
        </w:rPr>
        <w:t>2</w:t>
      </w:r>
      <w:r w:rsidRPr="00543E22">
        <w:rPr>
          <w:sz w:val="24"/>
          <w:szCs w:val="24"/>
        </w:rPr>
        <w:t>lnX</w:t>
      </w:r>
      <w:r w:rsidRPr="00543E22">
        <w:rPr>
          <w:sz w:val="24"/>
          <w:szCs w:val="24"/>
          <w:vertAlign w:val="subscript"/>
        </w:rPr>
        <w:t>2</w:t>
      </w:r>
      <w:r w:rsidRPr="00543E22">
        <w:rPr>
          <w:sz w:val="24"/>
          <w:szCs w:val="24"/>
        </w:rPr>
        <w:t xml:space="preserve"> + β</w:t>
      </w:r>
      <w:r w:rsidRPr="00543E22">
        <w:rPr>
          <w:sz w:val="24"/>
          <w:szCs w:val="24"/>
          <w:vertAlign w:val="subscript"/>
        </w:rPr>
        <w:t>3</w:t>
      </w:r>
      <w:r w:rsidRPr="00543E22">
        <w:rPr>
          <w:sz w:val="24"/>
          <w:szCs w:val="24"/>
          <w:lang w:val="id-ID"/>
        </w:rPr>
        <w:t>ln</w:t>
      </w:r>
      <w:r w:rsidRPr="00543E22">
        <w:rPr>
          <w:sz w:val="24"/>
          <w:szCs w:val="24"/>
        </w:rPr>
        <w:t>X</w:t>
      </w:r>
      <w:r w:rsidRPr="00543E22">
        <w:rPr>
          <w:sz w:val="24"/>
          <w:szCs w:val="24"/>
          <w:vertAlign w:val="subscript"/>
          <w:lang w:val="id-ID"/>
        </w:rPr>
        <w:t>3</w:t>
      </w:r>
      <w:r w:rsidRPr="00543E22">
        <w:rPr>
          <w:sz w:val="24"/>
          <w:szCs w:val="24"/>
        </w:rPr>
        <w:t xml:space="preserve"> + β</w:t>
      </w:r>
      <w:r w:rsidRPr="00543E22">
        <w:rPr>
          <w:sz w:val="24"/>
          <w:szCs w:val="24"/>
          <w:vertAlign w:val="subscript"/>
        </w:rPr>
        <w:t>4</w:t>
      </w:r>
      <w:r w:rsidRPr="00543E22">
        <w:rPr>
          <w:sz w:val="24"/>
          <w:szCs w:val="24"/>
        </w:rPr>
        <w:t>α</w:t>
      </w:r>
      <w:r w:rsidRPr="00543E22">
        <w:rPr>
          <w:sz w:val="24"/>
          <w:szCs w:val="24"/>
          <w:vertAlign w:val="subscript"/>
        </w:rPr>
        <w:t>3</w:t>
      </w:r>
      <w:r w:rsidRPr="00543E22">
        <w:rPr>
          <w:sz w:val="24"/>
          <w:szCs w:val="24"/>
          <w:lang w:val="id-ID"/>
        </w:rPr>
        <w:t>ln</w:t>
      </w:r>
      <w:r w:rsidRPr="00543E22">
        <w:rPr>
          <w:sz w:val="24"/>
          <w:szCs w:val="24"/>
        </w:rPr>
        <w:t>X</w:t>
      </w:r>
      <w:r w:rsidRPr="00543E22">
        <w:rPr>
          <w:sz w:val="24"/>
          <w:szCs w:val="24"/>
          <w:vertAlign w:val="subscript"/>
          <w:lang w:val="id-ID"/>
        </w:rPr>
        <w:t>3</w:t>
      </w:r>
      <w:r w:rsidRPr="00543E22">
        <w:rPr>
          <w:sz w:val="24"/>
          <w:szCs w:val="24"/>
        </w:rPr>
        <w:t>+ β</w:t>
      </w:r>
      <w:r w:rsidRPr="00543E22">
        <w:rPr>
          <w:sz w:val="24"/>
          <w:szCs w:val="24"/>
          <w:vertAlign w:val="subscript"/>
        </w:rPr>
        <w:t>4</w:t>
      </w:r>
      <w:r w:rsidRPr="00543E22">
        <w:rPr>
          <w:sz w:val="24"/>
          <w:szCs w:val="24"/>
        </w:rPr>
        <w:t>µ</w:t>
      </w:r>
      <w:r w:rsidRPr="00543E22">
        <w:rPr>
          <w:sz w:val="24"/>
          <w:szCs w:val="24"/>
          <w:vertAlign w:val="subscript"/>
        </w:rPr>
        <w:t>1</w:t>
      </w:r>
      <w:r w:rsidRPr="00543E22">
        <w:rPr>
          <w:sz w:val="24"/>
          <w:szCs w:val="24"/>
        </w:rPr>
        <w:t xml:space="preserve"> + µ</w:t>
      </w:r>
      <w:r w:rsidRPr="00543E22">
        <w:rPr>
          <w:sz w:val="24"/>
          <w:szCs w:val="24"/>
          <w:vertAlign w:val="subscript"/>
        </w:rPr>
        <w:t>2</w:t>
      </w:r>
    </w:p>
    <w:p w14:paraId="2B7FFBCC" w14:textId="77777777" w:rsidR="00543E22" w:rsidRPr="00543E22" w:rsidRDefault="00543E22" w:rsidP="00543E22">
      <w:pPr>
        <w:pStyle w:val="ListParagraph"/>
        <w:tabs>
          <w:tab w:val="left" w:pos="1260"/>
        </w:tabs>
        <w:spacing w:line="276" w:lineRule="auto"/>
        <w:ind w:left="491" w:firstLine="0"/>
        <w:rPr>
          <w:sz w:val="24"/>
          <w:szCs w:val="24"/>
        </w:rPr>
      </w:pPr>
      <w:r w:rsidRPr="00543E22">
        <w:rPr>
          <w:sz w:val="24"/>
          <w:szCs w:val="24"/>
          <w:lang w:val="id-ID"/>
        </w:rPr>
        <w:t xml:space="preserve"> </w:t>
      </w:r>
      <w:r w:rsidRPr="00543E22">
        <w:rPr>
          <w:sz w:val="24"/>
          <w:szCs w:val="24"/>
        </w:rPr>
        <w:t>Y</w:t>
      </w:r>
      <w:r w:rsidRPr="00543E22">
        <w:rPr>
          <w:sz w:val="24"/>
          <w:szCs w:val="24"/>
          <w:vertAlign w:val="subscript"/>
        </w:rPr>
        <w:t>2</w:t>
      </w:r>
      <w:r w:rsidRPr="00543E22">
        <w:rPr>
          <w:sz w:val="24"/>
          <w:szCs w:val="24"/>
        </w:rPr>
        <w:t xml:space="preserve"> = (β</w:t>
      </w:r>
      <w:r w:rsidRPr="00543E22">
        <w:rPr>
          <w:sz w:val="24"/>
          <w:szCs w:val="24"/>
          <w:vertAlign w:val="subscript"/>
        </w:rPr>
        <w:t>0</w:t>
      </w:r>
      <w:r w:rsidRPr="00543E22">
        <w:rPr>
          <w:sz w:val="24"/>
          <w:szCs w:val="24"/>
        </w:rPr>
        <w:t xml:space="preserve"> + β4α0) + lnX</w:t>
      </w:r>
      <w:r w:rsidRPr="00543E22">
        <w:rPr>
          <w:sz w:val="24"/>
          <w:szCs w:val="24"/>
          <w:vertAlign w:val="subscript"/>
        </w:rPr>
        <w:t>1</w:t>
      </w:r>
      <w:r w:rsidRPr="00543E22">
        <w:rPr>
          <w:sz w:val="24"/>
          <w:szCs w:val="24"/>
        </w:rPr>
        <w:t xml:space="preserve"> (β</w:t>
      </w:r>
      <w:r w:rsidRPr="00543E22">
        <w:rPr>
          <w:sz w:val="24"/>
          <w:szCs w:val="24"/>
          <w:vertAlign w:val="subscript"/>
        </w:rPr>
        <w:t>1</w:t>
      </w:r>
      <w:r w:rsidRPr="00543E22">
        <w:rPr>
          <w:sz w:val="24"/>
          <w:szCs w:val="24"/>
        </w:rPr>
        <w:t xml:space="preserve"> + β</w:t>
      </w:r>
      <w:r w:rsidRPr="00543E22">
        <w:rPr>
          <w:sz w:val="24"/>
          <w:szCs w:val="24"/>
          <w:vertAlign w:val="subscript"/>
        </w:rPr>
        <w:t>4</w:t>
      </w:r>
      <w:r w:rsidRPr="00543E22">
        <w:rPr>
          <w:sz w:val="24"/>
          <w:szCs w:val="24"/>
        </w:rPr>
        <w:t>α</w:t>
      </w:r>
      <w:r w:rsidRPr="00543E22">
        <w:rPr>
          <w:sz w:val="24"/>
          <w:szCs w:val="24"/>
          <w:vertAlign w:val="subscript"/>
        </w:rPr>
        <w:t>1</w:t>
      </w:r>
      <w:r w:rsidRPr="00543E22">
        <w:rPr>
          <w:sz w:val="24"/>
          <w:szCs w:val="24"/>
        </w:rPr>
        <w:t>) + lnX</w:t>
      </w:r>
      <w:r w:rsidRPr="00543E22">
        <w:rPr>
          <w:sz w:val="24"/>
          <w:szCs w:val="24"/>
          <w:vertAlign w:val="subscript"/>
        </w:rPr>
        <w:t>2</w:t>
      </w:r>
      <w:r w:rsidRPr="00543E22">
        <w:rPr>
          <w:sz w:val="24"/>
          <w:szCs w:val="24"/>
        </w:rPr>
        <w:t xml:space="preserve"> (β</w:t>
      </w:r>
      <w:r w:rsidRPr="00543E22">
        <w:rPr>
          <w:sz w:val="24"/>
          <w:szCs w:val="24"/>
          <w:vertAlign w:val="subscript"/>
        </w:rPr>
        <w:t>2</w:t>
      </w:r>
      <w:r w:rsidRPr="00543E22">
        <w:rPr>
          <w:sz w:val="24"/>
          <w:szCs w:val="24"/>
        </w:rPr>
        <w:t xml:space="preserve"> + β</w:t>
      </w:r>
      <w:r w:rsidRPr="00543E22">
        <w:rPr>
          <w:sz w:val="24"/>
          <w:szCs w:val="24"/>
          <w:vertAlign w:val="subscript"/>
        </w:rPr>
        <w:t>4</w:t>
      </w:r>
      <w:r w:rsidRPr="00543E22">
        <w:rPr>
          <w:sz w:val="24"/>
          <w:szCs w:val="24"/>
        </w:rPr>
        <w:t>α</w:t>
      </w:r>
      <w:r w:rsidRPr="00543E22">
        <w:rPr>
          <w:sz w:val="24"/>
          <w:szCs w:val="24"/>
          <w:vertAlign w:val="subscript"/>
        </w:rPr>
        <w:t>2</w:t>
      </w:r>
      <w:r w:rsidRPr="00543E22">
        <w:rPr>
          <w:sz w:val="24"/>
          <w:szCs w:val="24"/>
        </w:rPr>
        <w:t xml:space="preserve">) + </w:t>
      </w:r>
      <w:r w:rsidRPr="00543E22">
        <w:rPr>
          <w:sz w:val="24"/>
          <w:szCs w:val="24"/>
          <w:lang w:val="id-ID"/>
        </w:rPr>
        <w:t>ln</w:t>
      </w:r>
      <w:r w:rsidRPr="00543E22">
        <w:rPr>
          <w:sz w:val="24"/>
          <w:szCs w:val="24"/>
        </w:rPr>
        <w:t>X</w:t>
      </w:r>
      <w:r w:rsidRPr="00543E22">
        <w:rPr>
          <w:sz w:val="24"/>
          <w:szCs w:val="24"/>
          <w:vertAlign w:val="subscript"/>
          <w:lang w:val="id-ID"/>
        </w:rPr>
        <w:t>3</w:t>
      </w:r>
      <w:r w:rsidRPr="00543E22">
        <w:rPr>
          <w:sz w:val="24"/>
          <w:szCs w:val="24"/>
        </w:rPr>
        <w:t xml:space="preserve"> (β</w:t>
      </w:r>
      <w:r w:rsidRPr="00543E22">
        <w:rPr>
          <w:sz w:val="24"/>
          <w:szCs w:val="24"/>
          <w:vertAlign w:val="subscript"/>
        </w:rPr>
        <w:t>3</w:t>
      </w:r>
      <w:r w:rsidRPr="00543E22">
        <w:rPr>
          <w:sz w:val="24"/>
          <w:szCs w:val="24"/>
        </w:rPr>
        <w:t xml:space="preserve"> + β</w:t>
      </w:r>
      <w:r w:rsidRPr="00543E22">
        <w:rPr>
          <w:sz w:val="24"/>
          <w:szCs w:val="24"/>
          <w:vertAlign w:val="subscript"/>
        </w:rPr>
        <w:t>4</w:t>
      </w:r>
      <w:r w:rsidRPr="00543E22">
        <w:rPr>
          <w:sz w:val="24"/>
          <w:szCs w:val="24"/>
        </w:rPr>
        <w:t>α</w:t>
      </w:r>
      <w:r w:rsidRPr="00543E22">
        <w:rPr>
          <w:sz w:val="24"/>
          <w:szCs w:val="24"/>
          <w:vertAlign w:val="subscript"/>
        </w:rPr>
        <w:t>3</w:t>
      </w:r>
      <w:r w:rsidRPr="00543E22">
        <w:rPr>
          <w:sz w:val="24"/>
          <w:szCs w:val="24"/>
        </w:rPr>
        <w:t>) +</w:t>
      </w:r>
      <w:r w:rsidRPr="00543E22">
        <w:rPr>
          <w:sz w:val="24"/>
          <w:szCs w:val="24"/>
          <w:lang w:val="id-ID"/>
        </w:rPr>
        <w:t xml:space="preserve"> </w:t>
      </w:r>
      <w:r w:rsidRPr="00543E22">
        <w:rPr>
          <w:sz w:val="24"/>
          <w:szCs w:val="24"/>
        </w:rPr>
        <w:t>(β</w:t>
      </w:r>
      <w:r w:rsidRPr="00543E22">
        <w:rPr>
          <w:sz w:val="24"/>
          <w:szCs w:val="24"/>
          <w:vertAlign w:val="subscript"/>
        </w:rPr>
        <w:t>4</w:t>
      </w:r>
      <w:r w:rsidRPr="00543E22">
        <w:rPr>
          <w:sz w:val="24"/>
          <w:szCs w:val="24"/>
        </w:rPr>
        <w:t>µ</w:t>
      </w:r>
      <w:r w:rsidRPr="00543E22">
        <w:rPr>
          <w:sz w:val="24"/>
          <w:szCs w:val="24"/>
          <w:vertAlign w:val="subscript"/>
        </w:rPr>
        <w:t>1</w:t>
      </w:r>
      <w:r w:rsidRPr="00543E22">
        <w:rPr>
          <w:sz w:val="24"/>
          <w:szCs w:val="24"/>
        </w:rPr>
        <w:t xml:space="preserve"> + µ</w:t>
      </w:r>
      <w:r w:rsidRPr="00543E22">
        <w:rPr>
          <w:sz w:val="24"/>
          <w:szCs w:val="24"/>
          <w:vertAlign w:val="subscript"/>
        </w:rPr>
        <w:t>2</w:t>
      </w:r>
      <w:r w:rsidRPr="00543E22">
        <w:rPr>
          <w:sz w:val="24"/>
          <w:szCs w:val="24"/>
        </w:rPr>
        <w:t>)</w:t>
      </w:r>
    </w:p>
    <w:p w14:paraId="67EB8538" w14:textId="77777777" w:rsidR="00543E22" w:rsidRPr="00543E22" w:rsidRDefault="00543E22" w:rsidP="00543E22">
      <w:pPr>
        <w:pStyle w:val="ListParagraph"/>
        <w:tabs>
          <w:tab w:val="left" w:pos="1260"/>
        </w:tabs>
        <w:spacing w:line="276" w:lineRule="auto"/>
        <w:ind w:left="491" w:firstLine="0"/>
        <w:rPr>
          <w:sz w:val="24"/>
          <w:szCs w:val="24"/>
          <w:lang w:val="id-ID"/>
        </w:rPr>
      </w:pPr>
      <w:r w:rsidRPr="00543E22">
        <w:rPr>
          <w:sz w:val="24"/>
          <w:szCs w:val="24"/>
          <w:lang w:val="id-ID"/>
        </w:rPr>
        <w:t xml:space="preserve"> Be Discovered :</w:t>
      </w:r>
    </w:p>
    <w:p w14:paraId="51629374" w14:textId="77777777" w:rsidR="00543E22" w:rsidRPr="00543E22" w:rsidRDefault="00543E22" w:rsidP="00543E22">
      <w:pPr>
        <w:pStyle w:val="ListParagraph"/>
        <w:tabs>
          <w:tab w:val="left" w:pos="567"/>
        </w:tabs>
        <w:spacing w:line="276" w:lineRule="auto"/>
        <w:ind w:left="1200" w:hanging="709"/>
        <w:rPr>
          <w:i/>
          <w:iCs/>
          <w:sz w:val="24"/>
          <w:szCs w:val="24"/>
          <w:lang w:val="id-ID"/>
        </w:rPr>
      </w:pPr>
      <w:r w:rsidRPr="00543E22">
        <w:rPr>
          <w:sz w:val="24"/>
          <w:szCs w:val="24"/>
          <w:lang w:val="id-ID"/>
        </w:rPr>
        <w:t xml:space="preserve"> </w:t>
      </w:r>
      <w:r w:rsidRPr="00543E22">
        <w:rPr>
          <w:sz w:val="24"/>
          <w:szCs w:val="24"/>
        </w:rPr>
        <w:t>Y</w:t>
      </w:r>
      <w:r w:rsidRPr="00543E22">
        <w:rPr>
          <w:sz w:val="24"/>
          <w:szCs w:val="24"/>
          <w:vertAlign w:val="subscript"/>
        </w:rPr>
        <w:t>1</w:t>
      </w:r>
      <w:r w:rsidRPr="00543E22">
        <w:rPr>
          <w:sz w:val="24"/>
          <w:szCs w:val="24"/>
          <w:vertAlign w:val="subscript"/>
          <w:lang w:val="id-ID"/>
        </w:rPr>
        <w:t xml:space="preserve"> =</w:t>
      </w:r>
      <w:r w:rsidRPr="00543E22">
        <w:rPr>
          <w:sz w:val="24"/>
          <w:szCs w:val="24"/>
        </w:rPr>
        <w:t xml:space="preserve"> </w:t>
      </w:r>
      <w:r w:rsidRPr="00543E22">
        <w:rPr>
          <w:i/>
          <w:iCs/>
          <w:sz w:val="24"/>
          <w:szCs w:val="24"/>
          <w:lang w:val="id-ID"/>
        </w:rPr>
        <w:t>Perilaku keuangan</w:t>
      </w:r>
    </w:p>
    <w:p w14:paraId="0961FB99" w14:textId="77777777" w:rsidR="00543E22" w:rsidRPr="00543E22" w:rsidRDefault="00543E22" w:rsidP="00543E22">
      <w:pPr>
        <w:pStyle w:val="ListParagraph"/>
        <w:ind w:left="1200" w:hanging="709"/>
        <w:rPr>
          <w:i/>
          <w:iCs/>
          <w:sz w:val="24"/>
          <w:szCs w:val="24"/>
          <w:lang w:val="id-ID"/>
        </w:rPr>
      </w:pPr>
      <w:r w:rsidRPr="00543E22">
        <w:rPr>
          <w:sz w:val="24"/>
          <w:szCs w:val="24"/>
        </w:rPr>
        <w:t>Y</w:t>
      </w:r>
      <w:r w:rsidRPr="00543E22">
        <w:rPr>
          <w:sz w:val="24"/>
          <w:szCs w:val="24"/>
          <w:vertAlign w:val="subscript"/>
        </w:rPr>
        <w:t>2</w:t>
      </w:r>
      <w:r w:rsidRPr="00543E22">
        <w:rPr>
          <w:sz w:val="24"/>
          <w:szCs w:val="24"/>
          <w:vertAlign w:val="subscript"/>
          <w:lang w:val="id-ID"/>
        </w:rPr>
        <w:t xml:space="preserve"> </w:t>
      </w:r>
      <w:r w:rsidRPr="00543E22">
        <w:rPr>
          <w:sz w:val="24"/>
          <w:szCs w:val="24"/>
        </w:rPr>
        <w:t xml:space="preserve">= </w:t>
      </w:r>
      <w:r w:rsidRPr="00543E22">
        <w:rPr>
          <w:sz w:val="24"/>
          <w:szCs w:val="24"/>
          <w:lang w:val="id-ID"/>
        </w:rPr>
        <w:t>Kepuasan keuangan</w:t>
      </w:r>
    </w:p>
    <w:p w14:paraId="0EFDE4F7" w14:textId="77777777" w:rsidR="00543E22" w:rsidRPr="00543E22" w:rsidRDefault="00543E22" w:rsidP="00543E22">
      <w:pPr>
        <w:pStyle w:val="ListParagraph"/>
        <w:ind w:left="1200" w:hanging="709"/>
        <w:rPr>
          <w:i/>
          <w:iCs/>
          <w:sz w:val="24"/>
          <w:szCs w:val="24"/>
          <w:lang w:val="id-ID"/>
        </w:rPr>
      </w:pPr>
      <w:r w:rsidRPr="00543E22">
        <w:rPr>
          <w:sz w:val="24"/>
          <w:szCs w:val="24"/>
          <w:lang w:val="id-ID"/>
        </w:rPr>
        <w:t xml:space="preserve"> </w:t>
      </w:r>
      <w:r w:rsidRPr="00543E22">
        <w:rPr>
          <w:sz w:val="24"/>
          <w:szCs w:val="24"/>
        </w:rPr>
        <w:t>X</w:t>
      </w:r>
      <w:r w:rsidRPr="00543E22">
        <w:rPr>
          <w:sz w:val="24"/>
          <w:szCs w:val="24"/>
          <w:vertAlign w:val="subscript"/>
        </w:rPr>
        <w:t xml:space="preserve">1 </w:t>
      </w:r>
      <w:r w:rsidRPr="00543E22">
        <w:rPr>
          <w:sz w:val="24"/>
          <w:szCs w:val="24"/>
        </w:rPr>
        <w:t xml:space="preserve">= </w:t>
      </w:r>
      <w:r w:rsidRPr="00543E22">
        <w:rPr>
          <w:sz w:val="24"/>
          <w:szCs w:val="24"/>
          <w:lang w:val="id-ID"/>
        </w:rPr>
        <w:t>Pendapatan</w:t>
      </w:r>
    </w:p>
    <w:p w14:paraId="3D459D0A" w14:textId="77777777" w:rsidR="00543E22" w:rsidRPr="00543E22" w:rsidRDefault="00543E22" w:rsidP="00543E22">
      <w:pPr>
        <w:pStyle w:val="ListParagraph"/>
        <w:tabs>
          <w:tab w:val="left" w:pos="567"/>
        </w:tabs>
        <w:ind w:left="1200" w:hanging="709"/>
        <w:rPr>
          <w:sz w:val="24"/>
          <w:szCs w:val="24"/>
          <w:lang w:val="id-ID"/>
        </w:rPr>
      </w:pPr>
      <w:r w:rsidRPr="00543E22">
        <w:rPr>
          <w:sz w:val="24"/>
          <w:szCs w:val="24"/>
          <w:lang w:val="id-ID"/>
        </w:rPr>
        <w:t xml:space="preserve"> </w:t>
      </w:r>
      <w:r w:rsidRPr="00543E22">
        <w:rPr>
          <w:sz w:val="24"/>
          <w:szCs w:val="24"/>
        </w:rPr>
        <w:t>X</w:t>
      </w:r>
      <w:r w:rsidRPr="00543E22">
        <w:rPr>
          <w:sz w:val="24"/>
          <w:szCs w:val="24"/>
          <w:vertAlign w:val="subscript"/>
        </w:rPr>
        <w:t>2</w:t>
      </w:r>
      <w:r w:rsidRPr="00543E22">
        <w:rPr>
          <w:sz w:val="24"/>
          <w:szCs w:val="24"/>
        </w:rPr>
        <w:t xml:space="preserve"> = </w:t>
      </w:r>
      <w:r w:rsidRPr="00543E22">
        <w:rPr>
          <w:sz w:val="24"/>
          <w:szCs w:val="24"/>
          <w:lang w:val="id-ID"/>
        </w:rPr>
        <w:t>Literasi keuangan</w:t>
      </w:r>
    </w:p>
    <w:p w14:paraId="32A66326" w14:textId="77777777" w:rsidR="00543E22" w:rsidRPr="00543E22" w:rsidRDefault="00543E22" w:rsidP="00543E22">
      <w:pPr>
        <w:pStyle w:val="ListParagraph"/>
        <w:tabs>
          <w:tab w:val="left" w:pos="567"/>
        </w:tabs>
        <w:ind w:left="1200" w:hanging="709"/>
        <w:rPr>
          <w:sz w:val="24"/>
          <w:szCs w:val="24"/>
          <w:lang w:val="id-ID"/>
        </w:rPr>
      </w:pPr>
      <w:r w:rsidRPr="00543E22">
        <w:rPr>
          <w:sz w:val="24"/>
          <w:szCs w:val="24"/>
          <w:lang w:val="id-ID"/>
        </w:rPr>
        <w:t xml:space="preserve"> </w:t>
      </w:r>
      <w:r w:rsidRPr="00543E22">
        <w:rPr>
          <w:sz w:val="24"/>
          <w:szCs w:val="24"/>
        </w:rPr>
        <w:t>X</w:t>
      </w:r>
      <w:r w:rsidRPr="00543E22">
        <w:rPr>
          <w:sz w:val="24"/>
          <w:szCs w:val="24"/>
          <w:vertAlign w:val="subscript"/>
          <w:lang w:val="id-ID"/>
        </w:rPr>
        <w:t xml:space="preserve">3 </w:t>
      </w:r>
      <w:r w:rsidRPr="00543E22">
        <w:rPr>
          <w:sz w:val="24"/>
          <w:szCs w:val="24"/>
        </w:rPr>
        <w:t xml:space="preserve">= </w:t>
      </w:r>
      <w:r w:rsidRPr="00543E22">
        <w:rPr>
          <w:sz w:val="24"/>
          <w:szCs w:val="24"/>
          <w:lang w:val="id-ID"/>
        </w:rPr>
        <w:t>Kepemilikan hutang</w:t>
      </w:r>
    </w:p>
    <w:p w14:paraId="34366C77" w14:textId="77777777" w:rsidR="00543E22" w:rsidRPr="00543E22" w:rsidRDefault="00543E22" w:rsidP="00543E22">
      <w:pPr>
        <w:pStyle w:val="ListParagraph"/>
        <w:tabs>
          <w:tab w:val="left" w:pos="567"/>
        </w:tabs>
        <w:ind w:left="1200" w:hanging="709"/>
        <w:rPr>
          <w:sz w:val="24"/>
          <w:szCs w:val="24"/>
        </w:rPr>
      </w:pPr>
      <w:r w:rsidRPr="00543E22">
        <w:rPr>
          <w:sz w:val="24"/>
          <w:szCs w:val="24"/>
          <w:lang w:val="id-ID"/>
        </w:rPr>
        <w:t xml:space="preserve"> </w:t>
      </w:r>
      <w:r w:rsidRPr="00543E22">
        <w:rPr>
          <w:sz w:val="24"/>
          <w:szCs w:val="24"/>
        </w:rPr>
        <w:t>α</w:t>
      </w:r>
      <w:r w:rsidRPr="00543E22">
        <w:rPr>
          <w:sz w:val="24"/>
          <w:szCs w:val="24"/>
          <w:vertAlign w:val="subscript"/>
        </w:rPr>
        <w:t>0</w:t>
      </w:r>
      <w:r w:rsidRPr="00543E22">
        <w:rPr>
          <w:sz w:val="24"/>
          <w:szCs w:val="24"/>
        </w:rPr>
        <w:t>, β</w:t>
      </w:r>
      <w:r w:rsidRPr="00543E22">
        <w:rPr>
          <w:sz w:val="24"/>
          <w:szCs w:val="24"/>
          <w:vertAlign w:val="subscript"/>
        </w:rPr>
        <w:t>0</w:t>
      </w:r>
      <w:r w:rsidRPr="00543E22">
        <w:rPr>
          <w:sz w:val="24"/>
          <w:szCs w:val="24"/>
          <w:vertAlign w:val="subscript"/>
          <w:lang w:val="id-ID"/>
        </w:rPr>
        <w:t xml:space="preserve"> </w:t>
      </w:r>
      <w:r w:rsidRPr="00543E22">
        <w:rPr>
          <w:sz w:val="24"/>
          <w:szCs w:val="24"/>
        </w:rPr>
        <w:t xml:space="preserve">= </w:t>
      </w:r>
      <w:proofErr w:type="spellStart"/>
      <w:r w:rsidRPr="00543E22">
        <w:rPr>
          <w:sz w:val="24"/>
          <w:szCs w:val="24"/>
        </w:rPr>
        <w:t>Intersep</w:t>
      </w:r>
      <w:proofErr w:type="spellEnd"/>
    </w:p>
    <w:p w14:paraId="26EBEBE5" w14:textId="77777777" w:rsidR="00543E22" w:rsidRPr="00543E22" w:rsidRDefault="00543E22" w:rsidP="00543E22">
      <w:pPr>
        <w:pStyle w:val="ListParagraph"/>
        <w:tabs>
          <w:tab w:val="left" w:pos="567"/>
        </w:tabs>
        <w:ind w:left="1200" w:hanging="709"/>
        <w:rPr>
          <w:sz w:val="24"/>
          <w:szCs w:val="24"/>
        </w:rPr>
      </w:pPr>
      <w:r w:rsidRPr="00543E22">
        <w:rPr>
          <w:sz w:val="24"/>
          <w:szCs w:val="24"/>
          <w:lang w:val="id-ID"/>
        </w:rPr>
        <w:lastRenderedPageBreak/>
        <w:t xml:space="preserve"> </w:t>
      </w:r>
      <w:r w:rsidRPr="00543E22">
        <w:rPr>
          <w:sz w:val="24"/>
          <w:szCs w:val="24"/>
        </w:rPr>
        <w:t>α</w:t>
      </w:r>
      <w:r w:rsidRPr="00543E22">
        <w:rPr>
          <w:sz w:val="24"/>
          <w:szCs w:val="24"/>
          <w:vertAlign w:val="subscript"/>
        </w:rPr>
        <w:t>1</w:t>
      </w:r>
      <w:r w:rsidRPr="00543E22">
        <w:rPr>
          <w:sz w:val="24"/>
          <w:szCs w:val="24"/>
        </w:rPr>
        <w:t>, α</w:t>
      </w:r>
      <w:r w:rsidRPr="00543E22">
        <w:rPr>
          <w:sz w:val="24"/>
          <w:szCs w:val="24"/>
          <w:vertAlign w:val="subscript"/>
        </w:rPr>
        <w:t>2</w:t>
      </w:r>
      <w:r w:rsidRPr="00543E22">
        <w:rPr>
          <w:sz w:val="24"/>
          <w:szCs w:val="24"/>
        </w:rPr>
        <w:t>, α</w:t>
      </w:r>
      <w:r w:rsidRPr="00543E22">
        <w:rPr>
          <w:sz w:val="24"/>
          <w:szCs w:val="24"/>
          <w:vertAlign w:val="subscript"/>
        </w:rPr>
        <w:t>3</w:t>
      </w:r>
      <w:r w:rsidRPr="00543E22">
        <w:rPr>
          <w:sz w:val="24"/>
          <w:szCs w:val="24"/>
        </w:rPr>
        <w:t>, β</w:t>
      </w:r>
      <w:r w:rsidRPr="00543E22">
        <w:rPr>
          <w:sz w:val="24"/>
          <w:szCs w:val="24"/>
          <w:vertAlign w:val="subscript"/>
        </w:rPr>
        <w:t>1</w:t>
      </w:r>
      <w:r w:rsidRPr="00543E22">
        <w:rPr>
          <w:sz w:val="24"/>
          <w:szCs w:val="24"/>
        </w:rPr>
        <w:t>, β</w:t>
      </w:r>
      <w:r w:rsidRPr="00543E22">
        <w:rPr>
          <w:sz w:val="24"/>
          <w:szCs w:val="24"/>
          <w:vertAlign w:val="subscript"/>
        </w:rPr>
        <w:t>2</w:t>
      </w:r>
      <w:r w:rsidRPr="00543E22">
        <w:rPr>
          <w:sz w:val="24"/>
          <w:szCs w:val="24"/>
        </w:rPr>
        <w:t>, β</w:t>
      </w:r>
      <w:r w:rsidRPr="00543E22">
        <w:rPr>
          <w:sz w:val="24"/>
          <w:szCs w:val="24"/>
          <w:vertAlign w:val="subscript"/>
        </w:rPr>
        <w:t>3</w:t>
      </w:r>
      <w:r w:rsidRPr="00543E22">
        <w:rPr>
          <w:sz w:val="24"/>
          <w:szCs w:val="24"/>
        </w:rPr>
        <w:t>, β</w:t>
      </w:r>
      <w:r w:rsidRPr="00543E22">
        <w:rPr>
          <w:sz w:val="24"/>
          <w:szCs w:val="24"/>
          <w:vertAlign w:val="subscript"/>
        </w:rPr>
        <w:t>4</w:t>
      </w:r>
      <w:r w:rsidRPr="00543E22">
        <w:rPr>
          <w:sz w:val="24"/>
          <w:szCs w:val="24"/>
        </w:rPr>
        <w:t xml:space="preserve"> = </w:t>
      </w:r>
      <w:proofErr w:type="spellStart"/>
      <w:r w:rsidRPr="00543E22">
        <w:rPr>
          <w:sz w:val="24"/>
          <w:szCs w:val="24"/>
        </w:rPr>
        <w:t>Koefisien</w:t>
      </w:r>
      <w:proofErr w:type="spellEnd"/>
      <w:r w:rsidRPr="00543E22">
        <w:rPr>
          <w:sz w:val="24"/>
          <w:szCs w:val="24"/>
        </w:rPr>
        <w:t xml:space="preserve"> </w:t>
      </w:r>
      <w:proofErr w:type="spellStart"/>
      <w:r w:rsidRPr="00543E22">
        <w:rPr>
          <w:sz w:val="24"/>
          <w:szCs w:val="24"/>
        </w:rPr>
        <w:t>regresi</w:t>
      </w:r>
      <w:proofErr w:type="spellEnd"/>
    </w:p>
    <w:p w14:paraId="0450695B" w14:textId="43C581CA" w:rsidR="00B356BC" w:rsidRPr="00543E22" w:rsidRDefault="00543E22" w:rsidP="00543E22">
      <w:pPr>
        <w:pStyle w:val="ListParagraph"/>
        <w:tabs>
          <w:tab w:val="left" w:pos="567"/>
        </w:tabs>
        <w:ind w:left="1200" w:hanging="709"/>
        <w:rPr>
          <w:sz w:val="24"/>
          <w:szCs w:val="24"/>
        </w:rPr>
      </w:pPr>
      <w:r w:rsidRPr="00543E22">
        <w:rPr>
          <w:sz w:val="24"/>
          <w:szCs w:val="24"/>
          <w:lang w:val="id-ID"/>
        </w:rPr>
        <w:t xml:space="preserve"> </w:t>
      </w:r>
      <w:r w:rsidRPr="00543E22">
        <w:rPr>
          <w:sz w:val="24"/>
          <w:szCs w:val="24"/>
        </w:rPr>
        <w:t xml:space="preserve">μ1, μ2 </w:t>
      </w:r>
      <w:r w:rsidRPr="00543E22">
        <w:rPr>
          <w:sz w:val="24"/>
          <w:szCs w:val="24"/>
        </w:rPr>
        <w:tab/>
        <w:t>= Error term</w:t>
      </w:r>
    </w:p>
    <w:p w14:paraId="0B707A99" w14:textId="77777777" w:rsidR="00543E22" w:rsidRDefault="00543E22" w:rsidP="00D569D9">
      <w:pPr>
        <w:pStyle w:val="Heading1"/>
        <w:spacing w:before="80"/>
        <w:ind w:left="0" w:firstLine="206"/>
      </w:pPr>
    </w:p>
    <w:p w14:paraId="36AA1CF3" w14:textId="77777777" w:rsidR="006A0C1A" w:rsidRDefault="005D1DE3">
      <w:pPr>
        <w:pStyle w:val="Heading1"/>
        <w:spacing w:before="1"/>
      </w:pPr>
      <w:r>
        <w:t>RESEARCH</w:t>
      </w:r>
      <w:r>
        <w:rPr>
          <w:spacing w:val="-6"/>
        </w:rPr>
        <w:t xml:space="preserve"> </w:t>
      </w:r>
      <w:r>
        <w:t>RESULT</w:t>
      </w:r>
    </w:p>
    <w:p w14:paraId="3B960DE7" w14:textId="77777777" w:rsidR="00543E22" w:rsidRPr="00543E22" w:rsidRDefault="00543E22" w:rsidP="00543E22">
      <w:pPr>
        <w:ind w:left="140"/>
        <w:jc w:val="both"/>
        <w:rPr>
          <w:b/>
          <w:sz w:val="24"/>
        </w:rPr>
      </w:pPr>
      <w:r w:rsidRPr="00543E22">
        <w:rPr>
          <w:b/>
          <w:sz w:val="24"/>
        </w:rPr>
        <w:t>Descriptive Statistics</w:t>
      </w:r>
    </w:p>
    <w:p w14:paraId="06A02034" w14:textId="77777777" w:rsidR="00543E22" w:rsidRDefault="00543E22" w:rsidP="00543E22">
      <w:pPr>
        <w:pStyle w:val="BodyText"/>
        <w:ind w:left="140" w:right="433" w:firstLine="568"/>
      </w:pPr>
      <w:r>
        <w:t xml:space="preserve">Descriptive statistics which serve to provide a description of a data so that the data presented becomes easy to understand and informative for people who read it. </w:t>
      </w:r>
    </w:p>
    <w:p w14:paraId="480010BB" w14:textId="77777777" w:rsidR="00543E22" w:rsidRDefault="00543E22" w:rsidP="00543E22">
      <w:pPr>
        <w:pStyle w:val="BodyText"/>
        <w:ind w:left="140" w:right="433" w:firstLine="568"/>
      </w:pPr>
      <w:r>
        <w:t xml:space="preserve"> </w:t>
      </w:r>
    </w:p>
    <w:p w14:paraId="458EA55C" w14:textId="27FAF705" w:rsidR="00543E22" w:rsidRDefault="00543E22" w:rsidP="00543E22">
      <w:pPr>
        <w:pStyle w:val="BodyText"/>
        <w:ind w:left="140" w:right="433" w:firstLine="2"/>
        <w:jc w:val="center"/>
      </w:pPr>
      <w:r>
        <w:t>Figure 2: Number of Respondents by Bank of Origin</w:t>
      </w:r>
    </w:p>
    <w:p w14:paraId="61E33376" w14:textId="643A1BFE" w:rsidR="00543E22" w:rsidRPr="00543E22" w:rsidRDefault="00543E22" w:rsidP="00543E22">
      <w:pPr>
        <w:pStyle w:val="BodyText"/>
        <w:ind w:left="140" w:right="433" w:firstLine="2"/>
        <w:jc w:val="center"/>
      </w:pPr>
      <w:r>
        <w:rPr>
          <w:noProof/>
        </w:rPr>
        <w:drawing>
          <wp:inline distT="0" distB="0" distL="0" distR="0" wp14:anchorId="2450CF38" wp14:editId="4B2A590E">
            <wp:extent cx="4063042" cy="2527300"/>
            <wp:effectExtent l="0" t="0" r="0" b="6350"/>
            <wp:docPr id="799" name="Chart 799">
              <a:extLst xmlns:a="http://schemas.openxmlformats.org/drawingml/2006/main">
                <a:ext uri="{FF2B5EF4-FFF2-40B4-BE49-F238E27FC236}">
                  <a16:creationId xmlns:a16="http://schemas.microsoft.com/office/drawing/2014/main" id="{C306F601-B543-08E2-402B-79E61E645B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203E88" w14:textId="52217619" w:rsidR="00543E22" w:rsidRDefault="00543E22" w:rsidP="00543E22">
      <w:pPr>
        <w:pStyle w:val="BodyText"/>
        <w:ind w:left="140" w:right="433" w:firstLine="568"/>
      </w:pPr>
    </w:p>
    <w:p w14:paraId="090BCE49" w14:textId="68BC7007" w:rsidR="00543E22" w:rsidRDefault="00543E22" w:rsidP="00543E22">
      <w:pPr>
        <w:pStyle w:val="BodyText"/>
        <w:ind w:left="140" w:right="433" w:firstLine="2"/>
        <w:jc w:val="center"/>
      </w:pPr>
      <w:r>
        <w:t>Figure 3: Number of BWS Respondents by Gender</w:t>
      </w:r>
    </w:p>
    <w:p w14:paraId="2022994E" w14:textId="6A601A3A" w:rsidR="00543E22" w:rsidRDefault="00543E22" w:rsidP="00543E22">
      <w:pPr>
        <w:pStyle w:val="BodyText"/>
        <w:ind w:left="140" w:right="433" w:firstLine="2"/>
        <w:jc w:val="center"/>
      </w:pPr>
      <w:r>
        <w:rPr>
          <w:noProof/>
        </w:rPr>
        <w:drawing>
          <wp:inline distT="0" distB="0" distL="0" distR="0" wp14:anchorId="03DB1B8F" wp14:editId="07BCF36D">
            <wp:extent cx="4422775" cy="2552700"/>
            <wp:effectExtent l="0" t="0" r="0" b="0"/>
            <wp:docPr id="6" name="Chart 6">
              <a:extLst xmlns:a="http://schemas.openxmlformats.org/drawingml/2006/main">
                <a:ext uri="{FF2B5EF4-FFF2-40B4-BE49-F238E27FC236}">
                  <a16:creationId xmlns:a16="http://schemas.microsoft.com/office/drawing/2014/main" id="{6F116C8C-D4E9-DB11-DE6A-3854EF5E2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F58922" w14:textId="77777777" w:rsidR="00543E22" w:rsidRDefault="00543E22" w:rsidP="00543E22">
      <w:pPr>
        <w:pStyle w:val="BodyText"/>
        <w:ind w:left="140" w:right="433" w:firstLine="568"/>
      </w:pPr>
      <w:r>
        <w:t xml:space="preserve"> </w:t>
      </w:r>
    </w:p>
    <w:p w14:paraId="7A9AA32E" w14:textId="77777777" w:rsidR="00543E22" w:rsidRDefault="00543E22" w:rsidP="00543E22">
      <w:pPr>
        <w:pStyle w:val="BodyText"/>
        <w:ind w:left="140" w:right="433" w:firstLine="2"/>
        <w:jc w:val="center"/>
      </w:pPr>
      <w:r>
        <w:t xml:space="preserve">Figure 4: Number of Bank </w:t>
      </w:r>
      <w:proofErr w:type="spellStart"/>
      <w:r>
        <w:t>Mandiri</w:t>
      </w:r>
      <w:proofErr w:type="spellEnd"/>
      <w:r>
        <w:t xml:space="preserve"> Respondents by Gender</w:t>
      </w:r>
    </w:p>
    <w:p w14:paraId="19732701" w14:textId="1D2D7411" w:rsidR="00543E22" w:rsidRDefault="00543E22" w:rsidP="00543E22">
      <w:pPr>
        <w:pStyle w:val="BodyText"/>
        <w:ind w:left="140" w:right="433" w:firstLine="568"/>
        <w:jc w:val="center"/>
      </w:pPr>
      <w:r>
        <w:rPr>
          <w:noProof/>
        </w:rPr>
        <w:lastRenderedPageBreak/>
        <w:drawing>
          <wp:inline distT="0" distB="0" distL="0" distR="0" wp14:anchorId="73CA6958" wp14:editId="37384583">
            <wp:extent cx="4299045" cy="2511188"/>
            <wp:effectExtent l="0" t="0" r="6350" b="3810"/>
            <wp:docPr id="7" name="Chart 7">
              <a:extLst xmlns:a="http://schemas.openxmlformats.org/drawingml/2006/main">
                <a:ext uri="{FF2B5EF4-FFF2-40B4-BE49-F238E27FC236}">
                  <a16:creationId xmlns:a16="http://schemas.microsoft.com/office/drawing/2014/main" id="{B93E8D4E-3282-E256-6CAD-8B6EB3473B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AC1E9D" w14:textId="77777777" w:rsidR="00543E22" w:rsidRDefault="00543E22" w:rsidP="00543E22">
      <w:pPr>
        <w:pStyle w:val="BodyText"/>
        <w:ind w:left="140" w:right="433" w:firstLine="568"/>
      </w:pPr>
      <w:r>
        <w:t xml:space="preserve"> </w:t>
      </w:r>
    </w:p>
    <w:p w14:paraId="731F5149" w14:textId="77777777" w:rsidR="00543E22" w:rsidRDefault="00543E22" w:rsidP="00543E22">
      <w:pPr>
        <w:pStyle w:val="BodyText"/>
        <w:ind w:left="140" w:right="433" w:firstLine="2"/>
        <w:jc w:val="center"/>
      </w:pPr>
      <w:r>
        <w:t>Figure 5: Number of BWS Respondents by Age Group</w:t>
      </w:r>
    </w:p>
    <w:p w14:paraId="137E5F39" w14:textId="5CBC2E08" w:rsidR="00543E22" w:rsidRDefault="00543E22" w:rsidP="00543E22">
      <w:pPr>
        <w:pStyle w:val="BodyText"/>
        <w:ind w:left="140" w:right="433" w:firstLine="568"/>
        <w:jc w:val="center"/>
      </w:pPr>
      <w:r>
        <w:rPr>
          <w:noProof/>
        </w:rPr>
        <w:drawing>
          <wp:inline distT="0" distB="0" distL="0" distR="0" wp14:anchorId="3A3EBF13" wp14:editId="14351166">
            <wp:extent cx="4572000" cy="2743200"/>
            <wp:effectExtent l="0" t="0" r="0" b="0"/>
            <wp:docPr id="8" name="Chart 8">
              <a:extLst xmlns:a="http://schemas.openxmlformats.org/drawingml/2006/main">
                <a:ext uri="{FF2B5EF4-FFF2-40B4-BE49-F238E27FC236}">
                  <a16:creationId xmlns:a16="http://schemas.microsoft.com/office/drawing/2014/main" id="{A14CD573-416B-202A-BC83-6B401313A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17D15D" w14:textId="77777777" w:rsidR="00543E22" w:rsidRDefault="00543E22" w:rsidP="00543E22">
      <w:pPr>
        <w:pStyle w:val="BodyText"/>
        <w:ind w:left="140" w:right="433" w:firstLine="568"/>
      </w:pPr>
      <w:r>
        <w:t xml:space="preserve"> </w:t>
      </w:r>
    </w:p>
    <w:p w14:paraId="16C7DDD1" w14:textId="77777777" w:rsidR="00543E22" w:rsidRDefault="00543E22" w:rsidP="00543E22">
      <w:pPr>
        <w:pStyle w:val="BodyText"/>
        <w:ind w:left="140" w:right="433" w:firstLine="2"/>
        <w:jc w:val="center"/>
      </w:pPr>
      <w:r>
        <w:t xml:space="preserve">Figure 6: Number of Bank </w:t>
      </w:r>
      <w:proofErr w:type="spellStart"/>
      <w:r>
        <w:t>Mandiri</w:t>
      </w:r>
      <w:proofErr w:type="spellEnd"/>
      <w:r>
        <w:t xml:space="preserve"> Respondents by Age Group</w:t>
      </w:r>
    </w:p>
    <w:p w14:paraId="0C954650" w14:textId="3D910EEC" w:rsidR="00543E22" w:rsidRDefault="00543E22" w:rsidP="00543E22">
      <w:pPr>
        <w:pStyle w:val="BodyText"/>
        <w:ind w:left="140" w:right="433" w:firstLine="568"/>
        <w:jc w:val="center"/>
      </w:pPr>
      <w:r>
        <w:rPr>
          <w:noProof/>
        </w:rPr>
        <w:drawing>
          <wp:inline distT="0" distB="0" distL="0" distR="0" wp14:anchorId="17AEFED8" wp14:editId="2F736A74">
            <wp:extent cx="4572000" cy="2743200"/>
            <wp:effectExtent l="0" t="0" r="0" b="0"/>
            <wp:docPr id="69" name="Chart 69">
              <a:extLst xmlns:a="http://schemas.openxmlformats.org/drawingml/2006/main">
                <a:ext uri="{FF2B5EF4-FFF2-40B4-BE49-F238E27FC236}">
                  <a16:creationId xmlns:a16="http://schemas.microsoft.com/office/drawing/2014/main" id="{0A9407B7-D677-6EBB-F819-A168F7174C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D06EDF" w14:textId="77777777" w:rsidR="00543E22" w:rsidRDefault="00543E22" w:rsidP="00543E22">
      <w:pPr>
        <w:pStyle w:val="BodyText"/>
        <w:ind w:left="140" w:right="433" w:firstLine="568"/>
      </w:pPr>
    </w:p>
    <w:p w14:paraId="55B7250E" w14:textId="00F63A79" w:rsidR="00543E22" w:rsidRDefault="00543E22" w:rsidP="00543E22">
      <w:pPr>
        <w:pStyle w:val="BodyText"/>
        <w:ind w:left="140" w:right="433" w:firstLine="2"/>
        <w:jc w:val="center"/>
      </w:pPr>
      <w:r>
        <w:t>Figure 7: Number of BWS Respondents based on Last Education</w:t>
      </w:r>
    </w:p>
    <w:p w14:paraId="6E157A8D" w14:textId="0999ACDB" w:rsidR="00543E22" w:rsidRDefault="00543E22" w:rsidP="00543E22">
      <w:pPr>
        <w:pStyle w:val="BodyText"/>
        <w:ind w:left="140" w:right="433" w:firstLine="2"/>
        <w:jc w:val="center"/>
      </w:pPr>
      <w:r>
        <w:rPr>
          <w:noProof/>
        </w:rPr>
        <w:lastRenderedPageBreak/>
        <w:drawing>
          <wp:inline distT="0" distB="0" distL="0" distR="0" wp14:anchorId="468AC511" wp14:editId="54B6F31E">
            <wp:extent cx="4572000" cy="2743200"/>
            <wp:effectExtent l="0" t="0" r="0" b="0"/>
            <wp:docPr id="9" name="Chart 9">
              <a:extLst xmlns:a="http://schemas.openxmlformats.org/drawingml/2006/main">
                <a:ext uri="{FF2B5EF4-FFF2-40B4-BE49-F238E27FC236}">
                  <a16:creationId xmlns:a16="http://schemas.microsoft.com/office/drawing/2014/main" id="{3142B377-32FE-496E-BA98-7A803DE168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0B65B6" w14:textId="77777777" w:rsidR="00543E22" w:rsidRDefault="00543E22" w:rsidP="00543E22">
      <w:pPr>
        <w:pStyle w:val="BodyText"/>
        <w:ind w:left="140" w:right="433" w:firstLine="568"/>
      </w:pPr>
      <w:r>
        <w:t xml:space="preserve"> </w:t>
      </w:r>
    </w:p>
    <w:p w14:paraId="5549E5EF" w14:textId="77777777" w:rsidR="00543E22" w:rsidRDefault="00543E22" w:rsidP="00543E22">
      <w:pPr>
        <w:pStyle w:val="BodyText"/>
        <w:ind w:left="140" w:right="433" w:firstLine="568"/>
      </w:pPr>
      <w:r>
        <w:t xml:space="preserve">Figure 8: Number of Bank </w:t>
      </w:r>
      <w:proofErr w:type="spellStart"/>
      <w:r>
        <w:t>Mandiri</w:t>
      </w:r>
      <w:proofErr w:type="spellEnd"/>
      <w:r>
        <w:t xml:space="preserve"> Respondents based on Last Education</w:t>
      </w:r>
    </w:p>
    <w:p w14:paraId="0F06F478" w14:textId="29A5C8E9" w:rsidR="00543E22" w:rsidRDefault="00543E22" w:rsidP="00543E22">
      <w:pPr>
        <w:pStyle w:val="BodyText"/>
        <w:ind w:left="140" w:right="433" w:firstLine="568"/>
        <w:jc w:val="center"/>
      </w:pPr>
      <w:r>
        <w:rPr>
          <w:noProof/>
        </w:rPr>
        <w:drawing>
          <wp:inline distT="0" distB="0" distL="0" distR="0" wp14:anchorId="29FD8CBC" wp14:editId="7F0CD073">
            <wp:extent cx="4572000" cy="2743200"/>
            <wp:effectExtent l="0" t="0" r="0" b="0"/>
            <wp:docPr id="729" name="Chart 729">
              <a:extLst xmlns:a="http://schemas.openxmlformats.org/drawingml/2006/main">
                <a:ext uri="{FF2B5EF4-FFF2-40B4-BE49-F238E27FC236}">
                  <a16:creationId xmlns:a16="http://schemas.microsoft.com/office/drawing/2014/main" id="{D3106C8F-0927-7FB5-474E-FCE247684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19534E" w14:textId="77777777" w:rsidR="00543E22" w:rsidRDefault="00543E22" w:rsidP="00543E22">
      <w:pPr>
        <w:pStyle w:val="BodyText"/>
        <w:ind w:left="140" w:right="433" w:firstLine="568"/>
        <w:jc w:val="center"/>
      </w:pPr>
    </w:p>
    <w:p w14:paraId="18DD4FA0" w14:textId="77777777" w:rsidR="00543E22" w:rsidRPr="00543E22" w:rsidRDefault="00543E22" w:rsidP="00543E22">
      <w:pPr>
        <w:pStyle w:val="BodyText"/>
        <w:ind w:left="140" w:right="433" w:firstLine="2"/>
        <w:rPr>
          <w:b/>
        </w:rPr>
      </w:pPr>
      <w:r w:rsidRPr="00543E22">
        <w:rPr>
          <w:b/>
        </w:rPr>
        <w:t>Prerequisite Evaluations</w:t>
      </w:r>
    </w:p>
    <w:p w14:paraId="7D447128" w14:textId="77777777" w:rsidR="00543E22" w:rsidRDefault="00543E22" w:rsidP="00543E22">
      <w:pPr>
        <w:pStyle w:val="BodyText"/>
        <w:ind w:left="140" w:right="433" w:firstLine="568"/>
      </w:pPr>
      <w:r>
        <w:t>The analysis process starts from the normal distribution test, then the model test and research hypothesis testing. Normality test is a test carried out with the aim of assessing the distribution of data in a group of data or variables, whether the distribution of the data is normally distributed or not. Normality test can be done by looking at the value of the critical ratio skewness (skew) and the value of the critical ratio kurtosis (height-flat). The data meet the normal distribution requirements if the critical ratio skewness and the critical ratio kurtosis value &lt; 2.58 at a significance level of 0.01 (1%) (</w:t>
      </w:r>
      <w:proofErr w:type="spellStart"/>
      <w:r>
        <w:t>Ghozali</w:t>
      </w:r>
      <w:proofErr w:type="spellEnd"/>
      <w:r>
        <w:t>, 2008).</w:t>
      </w:r>
    </w:p>
    <w:p w14:paraId="45B60909" w14:textId="77777777" w:rsidR="00543E22" w:rsidRDefault="00543E22" w:rsidP="00001C4D">
      <w:pPr>
        <w:pStyle w:val="BodyText"/>
        <w:ind w:left="140" w:right="433" w:firstLine="568"/>
        <w:jc w:val="center"/>
      </w:pPr>
      <w:r>
        <w:t xml:space="preserve">Table-1: </w:t>
      </w:r>
      <w:proofErr w:type="spellStart"/>
      <w:r>
        <w:t>Assesment</w:t>
      </w:r>
      <w:proofErr w:type="spellEnd"/>
      <w:r>
        <w:t xml:space="preserve"> of Normality BWS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1646"/>
        <w:gridCol w:w="848"/>
        <w:gridCol w:w="803"/>
        <w:gridCol w:w="1008"/>
        <w:gridCol w:w="924"/>
        <w:gridCol w:w="1131"/>
        <w:gridCol w:w="893"/>
      </w:tblGrid>
      <w:tr w:rsidR="00001C4D" w:rsidRPr="00D037CD" w14:paraId="38230FB7" w14:textId="77777777" w:rsidTr="00D74FE9">
        <w:trPr>
          <w:trHeight w:val="238"/>
          <w:jc w:val="center"/>
        </w:trPr>
        <w:tc>
          <w:tcPr>
            <w:tcW w:w="642" w:type="dxa"/>
          </w:tcPr>
          <w:p w14:paraId="67CB73EF" w14:textId="77777777" w:rsidR="00001C4D" w:rsidRPr="00D037CD" w:rsidRDefault="00001C4D" w:rsidP="00D74FE9">
            <w:pPr>
              <w:pStyle w:val="Tablecaption"/>
              <w:spacing w:before="0" w:after="0" w:line="360" w:lineRule="auto"/>
              <w:ind w:left="180"/>
              <w:jc w:val="both"/>
              <w:rPr>
                <w:b/>
                <w:color w:val="000000"/>
                <w:sz w:val="20"/>
              </w:rPr>
            </w:pPr>
            <w:r w:rsidRPr="00D037CD">
              <w:rPr>
                <w:b/>
                <w:color w:val="000000"/>
                <w:sz w:val="20"/>
              </w:rPr>
              <w:t>No</w:t>
            </w:r>
          </w:p>
        </w:tc>
        <w:tc>
          <w:tcPr>
            <w:tcW w:w="1646" w:type="dxa"/>
          </w:tcPr>
          <w:p w14:paraId="032B812D"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Variable</w:t>
            </w:r>
          </w:p>
        </w:tc>
        <w:tc>
          <w:tcPr>
            <w:tcW w:w="848" w:type="dxa"/>
          </w:tcPr>
          <w:p w14:paraId="37075DA9"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Min</w:t>
            </w:r>
          </w:p>
        </w:tc>
        <w:tc>
          <w:tcPr>
            <w:tcW w:w="803" w:type="dxa"/>
          </w:tcPr>
          <w:p w14:paraId="30A0ECB9"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Max</w:t>
            </w:r>
          </w:p>
        </w:tc>
        <w:tc>
          <w:tcPr>
            <w:tcW w:w="1008" w:type="dxa"/>
          </w:tcPr>
          <w:p w14:paraId="28A634E6"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Skew</w:t>
            </w:r>
          </w:p>
        </w:tc>
        <w:tc>
          <w:tcPr>
            <w:tcW w:w="924" w:type="dxa"/>
          </w:tcPr>
          <w:p w14:paraId="0B481E2B"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c.r</w:t>
            </w:r>
          </w:p>
        </w:tc>
        <w:tc>
          <w:tcPr>
            <w:tcW w:w="1131" w:type="dxa"/>
          </w:tcPr>
          <w:p w14:paraId="68BA1D74" w14:textId="77777777" w:rsidR="00001C4D" w:rsidRDefault="00001C4D" w:rsidP="00D74FE9">
            <w:pPr>
              <w:pStyle w:val="Tablecaption"/>
              <w:spacing w:before="0" w:after="0" w:line="240" w:lineRule="auto"/>
              <w:ind w:left="181"/>
              <w:jc w:val="both"/>
              <w:rPr>
                <w:b/>
                <w:color w:val="000000"/>
                <w:sz w:val="20"/>
                <w:lang w:val="id-ID"/>
              </w:rPr>
            </w:pPr>
            <w:r>
              <w:rPr>
                <w:b/>
                <w:color w:val="000000"/>
                <w:sz w:val="20"/>
                <w:lang w:val="id-ID"/>
              </w:rPr>
              <w:t>Kurtosis</w:t>
            </w:r>
          </w:p>
        </w:tc>
        <w:tc>
          <w:tcPr>
            <w:tcW w:w="893" w:type="dxa"/>
          </w:tcPr>
          <w:p w14:paraId="4708D012" w14:textId="77777777" w:rsidR="00001C4D" w:rsidRDefault="00001C4D" w:rsidP="00D74FE9">
            <w:pPr>
              <w:pStyle w:val="Tablecaption"/>
              <w:spacing w:before="0" w:after="0" w:line="240" w:lineRule="auto"/>
              <w:ind w:left="181"/>
              <w:jc w:val="both"/>
              <w:rPr>
                <w:b/>
                <w:color w:val="000000"/>
                <w:sz w:val="20"/>
                <w:lang w:val="id-ID"/>
              </w:rPr>
            </w:pPr>
            <w:r>
              <w:rPr>
                <w:b/>
                <w:color w:val="000000"/>
                <w:sz w:val="20"/>
                <w:lang w:val="id-ID"/>
              </w:rPr>
              <w:t>c.r</w:t>
            </w:r>
          </w:p>
        </w:tc>
      </w:tr>
      <w:tr w:rsidR="00001C4D" w:rsidRPr="00D037CD" w14:paraId="5DF0ABA4" w14:textId="77777777" w:rsidTr="00D74FE9">
        <w:trPr>
          <w:trHeight w:val="238"/>
          <w:jc w:val="center"/>
        </w:trPr>
        <w:tc>
          <w:tcPr>
            <w:tcW w:w="642" w:type="dxa"/>
          </w:tcPr>
          <w:p w14:paraId="341EBCC4"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1</w:t>
            </w:r>
          </w:p>
        </w:tc>
        <w:tc>
          <w:tcPr>
            <w:tcW w:w="1646" w:type="dxa"/>
          </w:tcPr>
          <w:p w14:paraId="1A3C8A84" w14:textId="77777777" w:rsidR="00001C4D" w:rsidRPr="00F60CE0" w:rsidRDefault="00001C4D" w:rsidP="00D74FE9">
            <w:pPr>
              <w:pStyle w:val="Tablecaption"/>
              <w:spacing w:before="0" w:after="0" w:line="240" w:lineRule="auto"/>
              <w:ind w:left="181"/>
              <w:jc w:val="both"/>
              <w:rPr>
                <w:color w:val="000000"/>
                <w:sz w:val="18"/>
                <w:szCs w:val="18"/>
                <w:lang w:val="id-ID"/>
              </w:rPr>
            </w:pPr>
            <w:r w:rsidRPr="00F60CE0">
              <w:rPr>
                <w:color w:val="000000"/>
                <w:sz w:val="18"/>
                <w:szCs w:val="18"/>
                <w:lang w:val="id-ID"/>
              </w:rPr>
              <w:t>Debt holding</w:t>
            </w:r>
          </w:p>
        </w:tc>
        <w:tc>
          <w:tcPr>
            <w:tcW w:w="848" w:type="dxa"/>
            <w:vAlign w:val="center"/>
          </w:tcPr>
          <w:p w14:paraId="1F9A9F3B"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09DB5388"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3E204B9E"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-1.082</w:t>
            </w:r>
          </w:p>
        </w:tc>
        <w:tc>
          <w:tcPr>
            <w:tcW w:w="924" w:type="dxa"/>
            <w:vAlign w:val="center"/>
          </w:tcPr>
          <w:p w14:paraId="7801C39D"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-5.283</w:t>
            </w:r>
          </w:p>
        </w:tc>
        <w:tc>
          <w:tcPr>
            <w:tcW w:w="1131" w:type="dxa"/>
            <w:vAlign w:val="center"/>
          </w:tcPr>
          <w:p w14:paraId="76BA485B"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w:t>
            </w:r>
            <w:r>
              <w:rPr>
                <w:sz w:val="18"/>
                <w:szCs w:val="18"/>
                <w:lang w:val="id-ID"/>
              </w:rPr>
              <w:t>4</w:t>
            </w:r>
            <w:r w:rsidRPr="00F60CE0">
              <w:rPr>
                <w:sz w:val="18"/>
                <w:szCs w:val="18"/>
              </w:rPr>
              <w:t>61</w:t>
            </w:r>
          </w:p>
        </w:tc>
        <w:tc>
          <w:tcPr>
            <w:tcW w:w="893" w:type="dxa"/>
            <w:vAlign w:val="center"/>
          </w:tcPr>
          <w:p w14:paraId="6376C1AB"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1</w:t>
            </w:r>
            <w:r w:rsidRPr="00F60CE0">
              <w:rPr>
                <w:sz w:val="18"/>
                <w:szCs w:val="18"/>
              </w:rPr>
              <w:t>.984</w:t>
            </w:r>
          </w:p>
        </w:tc>
      </w:tr>
      <w:tr w:rsidR="00001C4D" w:rsidRPr="00D037CD" w14:paraId="055C2E09" w14:textId="77777777" w:rsidTr="00D74FE9">
        <w:trPr>
          <w:trHeight w:val="220"/>
          <w:jc w:val="center"/>
        </w:trPr>
        <w:tc>
          <w:tcPr>
            <w:tcW w:w="642" w:type="dxa"/>
          </w:tcPr>
          <w:p w14:paraId="74F58958"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2</w:t>
            </w:r>
          </w:p>
        </w:tc>
        <w:tc>
          <w:tcPr>
            <w:tcW w:w="1646" w:type="dxa"/>
          </w:tcPr>
          <w:p w14:paraId="0AA2DBD9"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Financial literacy</w:t>
            </w:r>
          </w:p>
        </w:tc>
        <w:tc>
          <w:tcPr>
            <w:tcW w:w="848" w:type="dxa"/>
            <w:vAlign w:val="center"/>
          </w:tcPr>
          <w:p w14:paraId="24D8D672"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2DA79940"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11AEEAD1"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-.682</w:t>
            </w:r>
          </w:p>
        </w:tc>
        <w:tc>
          <w:tcPr>
            <w:tcW w:w="924" w:type="dxa"/>
            <w:vAlign w:val="center"/>
          </w:tcPr>
          <w:p w14:paraId="7E732119"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-3.332</w:t>
            </w:r>
          </w:p>
        </w:tc>
        <w:tc>
          <w:tcPr>
            <w:tcW w:w="1131" w:type="dxa"/>
            <w:vAlign w:val="center"/>
          </w:tcPr>
          <w:p w14:paraId="21C9BFBC"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2.114</w:t>
            </w:r>
          </w:p>
        </w:tc>
        <w:tc>
          <w:tcPr>
            <w:tcW w:w="893" w:type="dxa"/>
            <w:vAlign w:val="center"/>
          </w:tcPr>
          <w:p w14:paraId="53CD4851"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2</w:t>
            </w:r>
            <w:r w:rsidRPr="00F60CE0">
              <w:rPr>
                <w:sz w:val="18"/>
                <w:szCs w:val="18"/>
              </w:rPr>
              <w:t>.160</w:t>
            </w:r>
          </w:p>
        </w:tc>
      </w:tr>
      <w:tr w:rsidR="00001C4D" w:rsidRPr="00D037CD" w14:paraId="169D5A81" w14:textId="77777777" w:rsidTr="00D74FE9">
        <w:trPr>
          <w:trHeight w:val="269"/>
          <w:jc w:val="center"/>
        </w:trPr>
        <w:tc>
          <w:tcPr>
            <w:tcW w:w="642" w:type="dxa"/>
          </w:tcPr>
          <w:p w14:paraId="3C5EC43F"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3</w:t>
            </w:r>
          </w:p>
        </w:tc>
        <w:tc>
          <w:tcPr>
            <w:tcW w:w="1646" w:type="dxa"/>
          </w:tcPr>
          <w:p w14:paraId="1A9B687A"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Income</w:t>
            </w:r>
          </w:p>
        </w:tc>
        <w:tc>
          <w:tcPr>
            <w:tcW w:w="848" w:type="dxa"/>
            <w:vAlign w:val="center"/>
          </w:tcPr>
          <w:p w14:paraId="5703BDA7"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458F8563"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2DFCF903"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-1.092</w:t>
            </w:r>
          </w:p>
        </w:tc>
        <w:tc>
          <w:tcPr>
            <w:tcW w:w="924" w:type="dxa"/>
            <w:vAlign w:val="center"/>
          </w:tcPr>
          <w:p w14:paraId="5CE9BDF5"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-5.329</w:t>
            </w:r>
          </w:p>
        </w:tc>
        <w:tc>
          <w:tcPr>
            <w:tcW w:w="1131" w:type="dxa"/>
            <w:vAlign w:val="center"/>
          </w:tcPr>
          <w:p w14:paraId="0E293FFE"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.845</w:t>
            </w:r>
          </w:p>
        </w:tc>
        <w:tc>
          <w:tcPr>
            <w:tcW w:w="893" w:type="dxa"/>
            <w:vAlign w:val="center"/>
          </w:tcPr>
          <w:p w14:paraId="5F889A89"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2.062</w:t>
            </w:r>
          </w:p>
        </w:tc>
      </w:tr>
      <w:tr w:rsidR="00001C4D" w:rsidRPr="00D037CD" w14:paraId="0E464397" w14:textId="77777777" w:rsidTr="00D74FE9">
        <w:trPr>
          <w:trHeight w:val="238"/>
          <w:jc w:val="center"/>
        </w:trPr>
        <w:tc>
          <w:tcPr>
            <w:tcW w:w="642" w:type="dxa"/>
          </w:tcPr>
          <w:p w14:paraId="2DA5CD72"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4</w:t>
            </w:r>
          </w:p>
        </w:tc>
        <w:tc>
          <w:tcPr>
            <w:tcW w:w="1646" w:type="dxa"/>
          </w:tcPr>
          <w:p w14:paraId="4CC76C4C"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Financial behaviour</w:t>
            </w:r>
          </w:p>
        </w:tc>
        <w:tc>
          <w:tcPr>
            <w:tcW w:w="848" w:type="dxa"/>
            <w:vAlign w:val="center"/>
          </w:tcPr>
          <w:p w14:paraId="1992904E"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26B6BB02"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4B30F7D2"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-.660</w:t>
            </w:r>
          </w:p>
        </w:tc>
        <w:tc>
          <w:tcPr>
            <w:tcW w:w="924" w:type="dxa"/>
            <w:vAlign w:val="center"/>
          </w:tcPr>
          <w:p w14:paraId="30A000B1"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-3.223</w:t>
            </w:r>
          </w:p>
        </w:tc>
        <w:tc>
          <w:tcPr>
            <w:tcW w:w="1131" w:type="dxa"/>
            <w:vAlign w:val="center"/>
          </w:tcPr>
          <w:p w14:paraId="05475222"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.356</w:t>
            </w:r>
          </w:p>
        </w:tc>
        <w:tc>
          <w:tcPr>
            <w:tcW w:w="893" w:type="dxa"/>
            <w:vAlign w:val="center"/>
          </w:tcPr>
          <w:p w14:paraId="1C268EF0"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.869</w:t>
            </w:r>
          </w:p>
        </w:tc>
      </w:tr>
      <w:tr w:rsidR="00001C4D" w:rsidRPr="00D037CD" w14:paraId="741DDE18" w14:textId="77777777" w:rsidTr="00D74FE9">
        <w:trPr>
          <w:trHeight w:val="238"/>
          <w:jc w:val="center"/>
        </w:trPr>
        <w:tc>
          <w:tcPr>
            <w:tcW w:w="642" w:type="dxa"/>
          </w:tcPr>
          <w:p w14:paraId="389BA663" w14:textId="77777777" w:rsidR="00001C4D" w:rsidRPr="00E545C6" w:rsidRDefault="00001C4D" w:rsidP="00D74FE9">
            <w:pPr>
              <w:pStyle w:val="Tablecaption"/>
              <w:spacing w:before="0" w:after="0" w:line="240" w:lineRule="auto"/>
              <w:ind w:left="181"/>
              <w:jc w:val="both"/>
              <w:rPr>
                <w:color w:val="000000"/>
                <w:sz w:val="18"/>
                <w:szCs w:val="18"/>
              </w:rPr>
            </w:pPr>
            <w:r>
              <w:rPr>
                <w:color w:val="000000"/>
                <w:sz w:val="18"/>
                <w:szCs w:val="18"/>
              </w:rPr>
              <w:t>5</w:t>
            </w:r>
          </w:p>
        </w:tc>
        <w:tc>
          <w:tcPr>
            <w:tcW w:w="1646" w:type="dxa"/>
          </w:tcPr>
          <w:p w14:paraId="464AF616"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Financial satisfaction</w:t>
            </w:r>
          </w:p>
        </w:tc>
        <w:tc>
          <w:tcPr>
            <w:tcW w:w="848" w:type="dxa"/>
            <w:vAlign w:val="center"/>
          </w:tcPr>
          <w:p w14:paraId="44CF86D4" w14:textId="77777777" w:rsidR="00001C4D" w:rsidRPr="00BD075A" w:rsidRDefault="00001C4D" w:rsidP="00D74FE9">
            <w:pPr>
              <w:pStyle w:val="Tablecaption"/>
              <w:spacing w:before="0" w:after="0" w:line="240" w:lineRule="auto"/>
              <w:ind w:left="181"/>
              <w:jc w:val="both"/>
              <w:rPr>
                <w:color w:val="000000"/>
                <w:sz w:val="18"/>
                <w:szCs w:val="18"/>
                <w:lang w:val="id-ID"/>
              </w:rPr>
            </w:pPr>
            <w:r w:rsidRPr="00F60CE0">
              <w:rPr>
                <w:sz w:val="18"/>
                <w:szCs w:val="18"/>
              </w:rPr>
              <w:t>1.</w:t>
            </w:r>
            <w:r>
              <w:rPr>
                <w:sz w:val="18"/>
                <w:szCs w:val="18"/>
                <w:lang w:val="id-ID"/>
              </w:rPr>
              <w:t>000</w:t>
            </w:r>
          </w:p>
        </w:tc>
        <w:tc>
          <w:tcPr>
            <w:tcW w:w="803" w:type="dxa"/>
            <w:vAlign w:val="center"/>
          </w:tcPr>
          <w:p w14:paraId="68744EE0"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5</w:t>
            </w:r>
            <w:r w:rsidRPr="00F60CE0">
              <w:rPr>
                <w:sz w:val="18"/>
                <w:szCs w:val="18"/>
              </w:rPr>
              <w:t>.000</w:t>
            </w:r>
          </w:p>
        </w:tc>
        <w:tc>
          <w:tcPr>
            <w:tcW w:w="1008" w:type="dxa"/>
            <w:vAlign w:val="center"/>
          </w:tcPr>
          <w:p w14:paraId="5102DBBD"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-.480</w:t>
            </w:r>
          </w:p>
        </w:tc>
        <w:tc>
          <w:tcPr>
            <w:tcW w:w="924" w:type="dxa"/>
            <w:vAlign w:val="center"/>
          </w:tcPr>
          <w:p w14:paraId="75B4BEDE"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-2.343</w:t>
            </w:r>
          </w:p>
        </w:tc>
        <w:tc>
          <w:tcPr>
            <w:tcW w:w="1131" w:type="dxa"/>
            <w:vAlign w:val="center"/>
          </w:tcPr>
          <w:p w14:paraId="320B495A"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1.076</w:t>
            </w:r>
          </w:p>
        </w:tc>
        <w:tc>
          <w:tcPr>
            <w:tcW w:w="893" w:type="dxa"/>
            <w:vAlign w:val="center"/>
          </w:tcPr>
          <w:p w14:paraId="7609E187"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1</w:t>
            </w:r>
            <w:r w:rsidRPr="00F60CE0">
              <w:rPr>
                <w:sz w:val="18"/>
                <w:szCs w:val="18"/>
              </w:rPr>
              <w:t>.628</w:t>
            </w:r>
          </w:p>
        </w:tc>
      </w:tr>
      <w:tr w:rsidR="00001C4D" w:rsidRPr="00D037CD" w14:paraId="1E723B81" w14:textId="77777777" w:rsidTr="00D74FE9">
        <w:trPr>
          <w:trHeight w:val="238"/>
          <w:jc w:val="center"/>
        </w:trPr>
        <w:tc>
          <w:tcPr>
            <w:tcW w:w="642" w:type="dxa"/>
          </w:tcPr>
          <w:p w14:paraId="38DE27D8" w14:textId="77777777" w:rsidR="00001C4D" w:rsidRDefault="00001C4D" w:rsidP="00D74FE9">
            <w:pPr>
              <w:pStyle w:val="Tablecaption"/>
              <w:spacing w:before="0" w:after="0" w:line="240" w:lineRule="auto"/>
              <w:ind w:left="181"/>
              <w:jc w:val="both"/>
              <w:rPr>
                <w:color w:val="000000"/>
                <w:sz w:val="18"/>
                <w:szCs w:val="18"/>
              </w:rPr>
            </w:pPr>
          </w:p>
        </w:tc>
        <w:tc>
          <w:tcPr>
            <w:tcW w:w="1646" w:type="dxa"/>
          </w:tcPr>
          <w:p w14:paraId="3DAB5D50"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Multivariate</w:t>
            </w:r>
          </w:p>
        </w:tc>
        <w:tc>
          <w:tcPr>
            <w:tcW w:w="848" w:type="dxa"/>
            <w:vAlign w:val="center"/>
          </w:tcPr>
          <w:p w14:paraId="7227A9B7" w14:textId="77777777" w:rsidR="00001C4D" w:rsidRPr="00F60CE0" w:rsidRDefault="00001C4D" w:rsidP="00D74FE9">
            <w:pPr>
              <w:pStyle w:val="Tablecaption"/>
              <w:spacing w:before="0" w:after="0" w:line="240" w:lineRule="auto"/>
              <w:ind w:left="181"/>
              <w:jc w:val="both"/>
              <w:rPr>
                <w:sz w:val="18"/>
                <w:szCs w:val="18"/>
              </w:rPr>
            </w:pPr>
          </w:p>
        </w:tc>
        <w:tc>
          <w:tcPr>
            <w:tcW w:w="803" w:type="dxa"/>
            <w:vAlign w:val="center"/>
          </w:tcPr>
          <w:p w14:paraId="76A6C1A5" w14:textId="77777777" w:rsidR="00001C4D" w:rsidRPr="00F60CE0" w:rsidRDefault="00001C4D" w:rsidP="00D74FE9">
            <w:pPr>
              <w:pStyle w:val="Tablecaption"/>
              <w:spacing w:before="0" w:after="0" w:line="240" w:lineRule="auto"/>
              <w:ind w:left="181"/>
              <w:jc w:val="both"/>
              <w:rPr>
                <w:sz w:val="18"/>
                <w:szCs w:val="18"/>
              </w:rPr>
            </w:pPr>
          </w:p>
        </w:tc>
        <w:tc>
          <w:tcPr>
            <w:tcW w:w="1008" w:type="dxa"/>
            <w:vAlign w:val="center"/>
          </w:tcPr>
          <w:p w14:paraId="765FD3FE" w14:textId="77777777" w:rsidR="00001C4D" w:rsidRPr="00F60CE0" w:rsidRDefault="00001C4D" w:rsidP="00D74FE9">
            <w:pPr>
              <w:pStyle w:val="Tablecaption"/>
              <w:spacing w:before="0" w:after="0" w:line="240" w:lineRule="auto"/>
              <w:ind w:left="181"/>
              <w:jc w:val="both"/>
              <w:rPr>
                <w:sz w:val="18"/>
                <w:szCs w:val="18"/>
              </w:rPr>
            </w:pPr>
          </w:p>
        </w:tc>
        <w:tc>
          <w:tcPr>
            <w:tcW w:w="924" w:type="dxa"/>
            <w:vAlign w:val="center"/>
          </w:tcPr>
          <w:p w14:paraId="5554BD9E" w14:textId="77777777" w:rsidR="00001C4D" w:rsidRPr="00F60CE0" w:rsidRDefault="00001C4D" w:rsidP="00D74FE9">
            <w:pPr>
              <w:pStyle w:val="Tablecaption"/>
              <w:spacing w:before="0" w:after="0" w:line="240" w:lineRule="auto"/>
              <w:ind w:left="181"/>
              <w:jc w:val="both"/>
              <w:rPr>
                <w:sz w:val="18"/>
                <w:szCs w:val="18"/>
              </w:rPr>
            </w:pPr>
          </w:p>
        </w:tc>
        <w:tc>
          <w:tcPr>
            <w:tcW w:w="1131" w:type="dxa"/>
            <w:vAlign w:val="center"/>
          </w:tcPr>
          <w:p w14:paraId="2EFB4A77" w14:textId="77777777" w:rsidR="00001C4D" w:rsidRPr="00F60CE0" w:rsidRDefault="00001C4D" w:rsidP="00D74FE9">
            <w:pPr>
              <w:pStyle w:val="Tablecaption"/>
              <w:spacing w:before="0" w:after="0" w:line="240" w:lineRule="auto"/>
              <w:ind w:left="181"/>
              <w:jc w:val="both"/>
              <w:rPr>
                <w:sz w:val="18"/>
                <w:szCs w:val="18"/>
              </w:rPr>
            </w:pPr>
            <w:r>
              <w:rPr>
                <w:sz w:val="18"/>
                <w:szCs w:val="18"/>
                <w:lang w:val="id-ID"/>
              </w:rPr>
              <w:t>2</w:t>
            </w:r>
            <w:r w:rsidRPr="00F60CE0">
              <w:rPr>
                <w:sz w:val="18"/>
                <w:szCs w:val="18"/>
              </w:rPr>
              <w:t>.388</w:t>
            </w:r>
          </w:p>
        </w:tc>
        <w:tc>
          <w:tcPr>
            <w:tcW w:w="893" w:type="dxa"/>
            <w:vAlign w:val="center"/>
          </w:tcPr>
          <w:p w14:paraId="79647891" w14:textId="77777777" w:rsidR="00001C4D" w:rsidRPr="00F60CE0" w:rsidRDefault="00001C4D" w:rsidP="00D74FE9">
            <w:pPr>
              <w:pStyle w:val="Tablecaption"/>
              <w:spacing w:before="0" w:after="0" w:line="240" w:lineRule="auto"/>
              <w:ind w:left="181"/>
              <w:jc w:val="both"/>
              <w:rPr>
                <w:sz w:val="18"/>
                <w:szCs w:val="18"/>
              </w:rPr>
            </w:pPr>
            <w:r w:rsidRPr="00F60CE0">
              <w:rPr>
                <w:sz w:val="18"/>
                <w:szCs w:val="18"/>
              </w:rPr>
              <w:t>1.997</w:t>
            </w:r>
          </w:p>
        </w:tc>
      </w:tr>
    </w:tbl>
    <w:p w14:paraId="2696BEAD" w14:textId="4EE8548A" w:rsidR="00543E22" w:rsidRDefault="00543E22" w:rsidP="00543E22">
      <w:pPr>
        <w:pStyle w:val="BodyText"/>
        <w:ind w:left="140" w:right="433" w:firstLine="568"/>
      </w:pPr>
      <w:r>
        <w:lastRenderedPageBreak/>
        <w:t xml:space="preserve"> Source:  Data </w:t>
      </w:r>
      <w:proofErr w:type="spellStart"/>
      <w:r>
        <w:t>Procssing</w:t>
      </w:r>
      <w:proofErr w:type="spellEnd"/>
      <w:r>
        <w:t xml:space="preserve"> Results IBM SPSS Amos 28</w:t>
      </w:r>
    </w:p>
    <w:p w14:paraId="001DCCC4" w14:textId="77777777" w:rsidR="00543E22" w:rsidRDefault="00543E22" w:rsidP="00543E22">
      <w:pPr>
        <w:pStyle w:val="BodyText"/>
        <w:ind w:left="140" w:right="433" w:firstLine="568"/>
      </w:pPr>
    </w:p>
    <w:p w14:paraId="12452D7C" w14:textId="77777777" w:rsidR="00543E22" w:rsidRDefault="00543E22" w:rsidP="00543E22">
      <w:pPr>
        <w:pStyle w:val="BodyText"/>
        <w:ind w:left="140" w:right="433" w:firstLine="568"/>
      </w:pPr>
      <w:r>
        <w:t>In the table above, it can be seen that the results of the data normality test show the critical ratio skewness value and the critical ratio kurtosis value is smaller than the required cut off of &lt; 2.58. This means that it can be said that the distribution of the data in this study meets the criteria for a normal distribution and is suitable for use.</w:t>
      </w:r>
    </w:p>
    <w:p w14:paraId="02EE9CF5" w14:textId="640F986E" w:rsidR="00543E22" w:rsidRPr="00001C4D" w:rsidRDefault="00001C4D" w:rsidP="00001C4D">
      <w:pPr>
        <w:spacing w:before="40" w:after="40"/>
        <w:jc w:val="center"/>
        <w:rPr>
          <w:sz w:val="24"/>
          <w:szCs w:val="24"/>
          <w:lang w:val="id-ID"/>
        </w:rPr>
      </w:pPr>
      <w:r w:rsidRPr="00001C4D">
        <w:rPr>
          <w:sz w:val="24"/>
          <w:szCs w:val="24"/>
        </w:rPr>
        <w:t>Table-</w:t>
      </w:r>
      <w:r w:rsidRPr="00001C4D">
        <w:rPr>
          <w:sz w:val="24"/>
          <w:szCs w:val="24"/>
          <w:lang w:val="id-ID"/>
        </w:rPr>
        <w:t>2</w:t>
      </w:r>
      <w:r w:rsidRPr="00001C4D">
        <w:rPr>
          <w:sz w:val="24"/>
          <w:szCs w:val="24"/>
        </w:rPr>
        <w:t>:</w:t>
      </w:r>
      <w:r w:rsidRPr="002E74F9">
        <w:rPr>
          <w:b/>
          <w:sz w:val="24"/>
          <w:szCs w:val="24"/>
        </w:rPr>
        <w:t xml:space="preserve"> </w:t>
      </w:r>
      <w:r>
        <w:rPr>
          <w:sz w:val="24"/>
          <w:szCs w:val="24"/>
          <w:lang w:val="id-ID"/>
        </w:rPr>
        <w:t>Assesment of Normality Bank Mandiri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1646"/>
        <w:gridCol w:w="848"/>
        <w:gridCol w:w="803"/>
        <w:gridCol w:w="1008"/>
        <w:gridCol w:w="924"/>
        <w:gridCol w:w="1131"/>
        <w:gridCol w:w="893"/>
      </w:tblGrid>
      <w:tr w:rsidR="00001C4D" w:rsidRPr="00D037CD" w14:paraId="29FCBC2C" w14:textId="77777777" w:rsidTr="00D74FE9">
        <w:trPr>
          <w:trHeight w:val="238"/>
          <w:jc w:val="center"/>
        </w:trPr>
        <w:tc>
          <w:tcPr>
            <w:tcW w:w="642" w:type="dxa"/>
          </w:tcPr>
          <w:p w14:paraId="420017BC" w14:textId="77777777" w:rsidR="00001C4D" w:rsidRPr="00D037CD" w:rsidRDefault="00001C4D" w:rsidP="00D74FE9">
            <w:pPr>
              <w:pStyle w:val="Tablecaption"/>
              <w:spacing w:before="0" w:after="0" w:line="360" w:lineRule="auto"/>
              <w:ind w:left="180"/>
              <w:jc w:val="both"/>
              <w:rPr>
                <w:b/>
                <w:color w:val="000000"/>
                <w:sz w:val="20"/>
              </w:rPr>
            </w:pPr>
            <w:r w:rsidRPr="00D037CD">
              <w:rPr>
                <w:b/>
                <w:color w:val="000000"/>
                <w:sz w:val="20"/>
              </w:rPr>
              <w:t>No</w:t>
            </w:r>
          </w:p>
        </w:tc>
        <w:tc>
          <w:tcPr>
            <w:tcW w:w="1646" w:type="dxa"/>
          </w:tcPr>
          <w:p w14:paraId="189B6CD4"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Variable</w:t>
            </w:r>
          </w:p>
        </w:tc>
        <w:tc>
          <w:tcPr>
            <w:tcW w:w="848" w:type="dxa"/>
          </w:tcPr>
          <w:p w14:paraId="1DAAB937"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Min</w:t>
            </w:r>
          </w:p>
        </w:tc>
        <w:tc>
          <w:tcPr>
            <w:tcW w:w="803" w:type="dxa"/>
          </w:tcPr>
          <w:p w14:paraId="39902F4C"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Max</w:t>
            </w:r>
          </w:p>
        </w:tc>
        <w:tc>
          <w:tcPr>
            <w:tcW w:w="1008" w:type="dxa"/>
          </w:tcPr>
          <w:p w14:paraId="6B7358EA"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Skew</w:t>
            </w:r>
          </w:p>
        </w:tc>
        <w:tc>
          <w:tcPr>
            <w:tcW w:w="924" w:type="dxa"/>
          </w:tcPr>
          <w:p w14:paraId="4326EED6" w14:textId="77777777" w:rsidR="00001C4D" w:rsidRPr="00F60CE0" w:rsidRDefault="00001C4D" w:rsidP="00D74FE9">
            <w:pPr>
              <w:pStyle w:val="Tablecaption"/>
              <w:spacing w:before="0" w:after="0" w:line="240" w:lineRule="auto"/>
              <w:ind w:left="181"/>
              <w:jc w:val="both"/>
              <w:rPr>
                <w:b/>
                <w:color w:val="000000"/>
                <w:sz w:val="20"/>
                <w:lang w:val="id-ID"/>
              </w:rPr>
            </w:pPr>
            <w:r>
              <w:rPr>
                <w:b/>
                <w:color w:val="000000"/>
                <w:sz w:val="20"/>
                <w:lang w:val="id-ID"/>
              </w:rPr>
              <w:t>c.r</w:t>
            </w:r>
          </w:p>
        </w:tc>
        <w:tc>
          <w:tcPr>
            <w:tcW w:w="1131" w:type="dxa"/>
          </w:tcPr>
          <w:p w14:paraId="47A55BE3" w14:textId="77777777" w:rsidR="00001C4D" w:rsidRDefault="00001C4D" w:rsidP="00D74FE9">
            <w:pPr>
              <w:pStyle w:val="Tablecaption"/>
              <w:spacing w:before="0" w:after="0" w:line="240" w:lineRule="auto"/>
              <w:ind w:left="181"/>
              <w:jc w:val="both"/>
              <w:rPr>
                <w:b/>
                <w:color w:val="000000"/>
                <w:sz w:val="20"/>
                <w:lang w:val="id-ID"/>
              </w:rPr>
            </w:pPr>
            <w:r>
              <w:rPr>
                <w:b/>
                <w:color w:val="000000"/>
                <w:sz w:val="20"/>
                <w:lang w:val="id-ID"/>
              </w:rPr>
              <w:t>Kurtosis</w:t>
            </w:r>
          </w:p>
        </w:tc>
        <w:tc>
          <w:tcPr>
            <w:tcW w:w="893" w:type="dxa"/>
          </w:tcPr>
          <w:p w14:paraId="2DC2ECA2" w14:textId="77777777" w:rsidR="00001C4D" w:rsidRDefault="00001C4D" w:rsidP="00D74FE9">
            <w:pPr>
              <w:pStyle w:val="Tablecaption"/>
              <w:spacing w:before="0" w:after="0" w:line="240" w:lineRule="auto"/>
              <w:ind w:left="181"/>
              <w:jc w:val="both"/>
              <w:rPr>
                <w:b/>
                <w:color w:val="000000"/>
                <w:sz w:val="20"/>
                <w:lang w:val="id-ID"/>
              </w:rPr>
            </w:pPr>
            <w:r>
              <w:rPr>
                <w:b/>
                <w:color w:val="000000"/>
                <w:sz w:val="20"/>
                <w:lang w:val="id-ID"/>
              </w:rPr>
              <w:t>c.r</w:t>
            </w:r>
          </w:p>
        </w:tc>
      </w:tr>
      <w:tr w:rsidR="00001C4D" w:rsidRPr="00D037CD" w14:paraId="705988C5" w14:textId="77777777" w:rsidTr="00D74FE9">
        <w:trPr>
          <w:trHeight w:val="238"/>
          <w:jc w:val="center"/>
        </w:trPr>
        <w:tc>
          <w:tcPr>
            <w:tcW w:w="642" w:type="dxa"/>
          </w:tcPr>
          <w:p w14:paraId="5FCBBC19"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1</w:t>
            </w:r>
          </w:p>
        </w:tc>
        <w:tc>
          <w:tcPr>
            <w:tcW w:w="1646" w:type="dxa"/>
          </w:tcPr>
          <w:p w14:paraId="25FBFC4D" w14:textId="77777777" w:rsidR="00001C4D" w:rsidRPr="00F60CE0" w:rsidRDefault="00001C4D" w:rsidP="00D74FE9">
            <w:pPr>
              <w:pStyle w:val="Tablecaption"/>
              <w:spacing w:before="0" w:after="0" w:line="240" w:lineRule="auto"/>
              <w:ind w:left="181"/>
              <w:jc w:val="both"/>
              <w:rPr>
                <w:color w:val="000000"/>
                <w:sz w:val="18"/>
                <w:szCs w:val="18"/>
                <w:lang w:val="id-ID"/>
              </w:rPr>
            </w:pPr>
            <w:r w:rsidRPr="00F60CE0">
              <w:rPr>
                <w:color w:val="000000"/>
                <w:sz w:val="18"/>
                <w:szCs w:val="18"/>
                <w:lang w:val="id-ID"/>
              </w:rPr>
              <w:t>Debt holding</w:t>
            </w:r>
          </w:p>
        </w:tc>
        <w:tc>
          <w:tcPr>
            <w:tcW w:w="848" w:type="dxa"/>
            <w:vAlign w:val="center"/>
          </w:tcPr>
          <w:p w14:paraId="4F0ADB0E"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6E82940E"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2276D37A"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-1.082</w:t>
            </w:r>
          </w:p>
        </w:tc>
        <w:tc>
          <w:tcPr>
            <w:tcW w:w="924" w:type="dxa"/>
            <w:vAlign w:val="center"/>
          </w:tcPr>
          <w:p w14:paraId="439BA27F"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-5.283</w:t>
            </w:r>
          </w:p>
        </w:tc>
        <w:tc>
          <w:tcPr>
            <w:tcW w:w="1131" w:type="dxa"/>
            <w:vAlign w:val="center"/>
          </w:tcPr>
          <w:p w14:paraId="44B5BE4C"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w:t>
            </w:r>
            <w:r>
              <w:rPr>
                <w:sz w:val="18"/>
                <w:szCs w:val="18"/>
                <w:lang w:val="id-ID"/>
              </w:rPr>
              <w:t>4</w:t>
            </w:r>
            <w:r w:rsidRPr="00F60CE0">
              <w:rPr>
                <w:sz w:val="18"/>
                <w:szCs w:val="18"/>
              </w:rPr>
              <w:t>61</w:t>
            </w:r>
          </w:p>
        </w:tc>
        <w:tc>
          <w:tcPr>
            <w:tcW w:w="893" w:type="dxa"/>
            <w:vAlign w:val="center"/>
          </w:tcPr>
          <w:p w14:paraId="0B52537D"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1</w:t>
            </w:r>
            <w:r w:rsidRPr="00F60CE0">
              <w:rPr>
                <w:sz w:val="18"/>
                <w:szCs w:val="18"/>
              </w:rPr>
              <w:t>.984</w:t>
            </w:r>
          </w:p>
        </w:tc>
      </w:tr>
      <w:tr w:rsidR="00001C4D" w:rsidRPr="00D037CD" w14:paraId="6F4C099C" w14:textId="77777777" w:rsidTr="00D74FE9">
        <w:trPr>
          <w:trHeight w:val="220"/>
          <w:jc w:val="center"/>
        </w:trPr>
        <w:tc>
          <w:tcPr>
            <w:tcW w:w="642" w:type="dxa"/>
          </w:tcPr>
          <w:p w14:paraId="35E0EDC5"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2</w:t>
            </w:r>
          </w:p>
        </w:tc>
        <w:tc>
          <w:tcPr>
            <w:tcW w:w="1646" w:type="dxa"/>
          </w:tcPr>
          <w:p w14:paraId="110E7051"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Financial literacy</w:t>
            </w:r>
          </w:p>
        </w:tc>
        <w:tc>
          <w:tcPr>
            <w:tcW w:w="848" w:type="dxa"/>
            <w:vAlign w:val="center"/>
          </w:tcPr>
          <w:p w14:paraId="71F78D6B"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40F93257"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330CFFCF"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-.682</w:t>
            </w:r>
          </w:p>
        </w:tc>
        <w:tc>
          <w:tcPr>
            <w:tcW w:w="924" w:type="dxa"/>
            <w:vAlign w:val="center"/>
          </w:tcPr>
          <w:p w14:paraId="14BE77A0"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-3.332</w:t>
            </w:r>
          </w:p>
        </w:tc>
        <w:tc>
          <w:tcPr>
            <w:tcW w:w="1131" w:type="dxa"/>
            <w:vAlign w:val="center"/>
          </w:tcPr>
          <w:p w14:paraId="69FFFD47"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2.114</w:t>
            </w:r>
          </w:p>
        </w:tc>
        <w:tc>
          <w:tcPr>
            <w:tcW w:w="893" w:type="dxa"/>
            <w:vAlign w:val="center"/>
          </w:tcPr>
          <w:p w14:paraId="1CA489ED"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2</w:t>
            </w:r>
            <w:r w:rsidRPr="00F60CE0">
              <w:rPr>
                <w:sz w:val="18"/>
                <w:szCs w:val="18"/>
              </w:rPr>
              <w:t>.160</w:t>
            </w:r>
          </w:p>
        </w:tc>
      </w:tr>
      <w:tr w:rsidR="00001C4D" w:rsidRPr="00D037CD" w14:paraId="0725EB2E" w14:textId="77777777" w:rsidTr="00D74FE9">
        <w:trPr>
          <w:trHeight w:val="269"/>
          <w:jc w:val="center"/>
        </w:trPr>
        <w:tc>
          <w:tcPr>
            <w:tcW w:w="642" w:type="dxa"/>
          </w:tcPr>
          <w:p w14:paraId="53198E92"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3</w:t>
            </w:r>
          </w:p>
        </w:tc>
        <w:tc>
          <w:tcPr>
            <w:tcW w:w="1646" w:type="dxa"/>
          </w:tcPr>
          <w:p w14:paraId="167F5C45"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Income</w:t>
            </w:r>
          </w:p>
        </w:tc>
        <w:tc>
          <w:tcPr>
            <w:tcW w:w="848" w:type="dxa"/>
            <w:vAlign w:val="center"/>
          </w:tcPr>
          <w:p w14:paraId="2F0385C1"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352F09EA"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689C36D0"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-1.092</w:t>
            </w:r>
          </w:p>
        </w:tc>
        <w:tc>
          <w:tcPr>
            <w:tcW w:w="924" w:type="dxa"/>
            <w:vAlign w:val="center"/>
          </w:tcPr>
          <w:p w14:paraId="4BEFBD7A"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-5.329</w:t>
            </w:r>
          </w:p>
        </w:tc>
        <w:tc>
          <w:tcPr>
            <w:tcW w:w="1131" w:type="dxa"/>
            <w:vAlign w:val="center"/>
          </w:tcPr>
          <w:p w14:paraId="4744CB16"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.845</w:t>
            </w:r>
          </w:p>
        </w:tc>
        <w:tc>
          <w:tcPr>
            <w:tcW w:w="893" w:type="dxa"/>
            <w:vAlign w:val="center"/>
          </w:tcPr>
          <w:p w14:paraId="352FD5B2"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2.062</w:t>
            </w:r>
          </w:p>
        </w:tc>
      </w:tr>
      <w:tr w:rsidR="00001C4D" w:rsidRPr="00D037CD" w14:paraId="567219F5" w14:textId="77777777" w:rsidTr="00D74FE9">
        <w:trPr>
          <w:trHeight w:val="238"/>
          <w:jc w:val="center"/>
        </w:trPr>
        <w:tc>
          <w:tcPr>
            <w:tcW w:w="642" w:type="dxa"/>
          </w:tcPr>
          <w:p w14:paraId="54BBEB32" w14:textId="77777777" w:rsidR="00001C4D" w:rsidRPr="00E545C6" w:rsidRDefault="00001C4D" w:rsidP="00D74FE9">
            <w:pPr>
              <w:pStyle w:val="Tablecaption"/>
              <w:spacing w:before="0" w:after="0" w:line="240" w:lineRule="auto"/>
              <w:ind w:left="181"/>
              <w:jc w:val="both"/>
              <w:rPr>
                <w:color w:val="000000"/>
                <w:sz w:val="18"/>
                <w:szCs w:val="18"/>
              </w:rPr>
            </w:pPr>
            <w:r w:rsidRPr="00E545C6">
              <w:rPr>
                <w:color w:val="000000"/>
                <w:sz w:val="18"/>
                <w:szCs w:val="18"/>
              </w:rPr>
              <w:t>4</w:t>
            </w:r>
          </w:p>
        </w:tc>
        <w:tc>
          <w:tcPr>
            <w:tcW w:w="1646" w:type="dxa"/>
          </w:tcPr>
          <w:p w14:paraId="483AD2CD"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Financial behaviour</w:t>
            </w:r>
          </w:p>
        </w:tc>
        <w:tc>
          <w:tcPr>
            <w:tcW w:w="848" w:type="dxa"/>
            <w:vAlign w:val="center"/>
          </w:tcPr>
          <w:p w14:paraId="13B5E30F"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1.000</w:t>
            </w:r>
          </w:p>
        </w:tc>
        <w:tc>
          <w:tcPr>
            <w:tcW w:w="803" w:type="dxa"/>
            <w:vAlign w:val="center"/>
          </w:tcPr>
          <w:p w14:paraId="43D46F18"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5.000</w:t>
            </w:r>
          </w:p>
        </w:tc>
        <w:tc>
          <w:tcPr>
            <w:tcW w:w="1008" w:type="dxa"/>
            <w:vAlign w:val="center"/>
          </w:tcPr>
          <w:p w14:paraId="47B6D1D9"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-.660</w:t>
            </w:r>
          </w:p>
        </w:tc>
        <w:tc>
          <w:tcPr>
            <w:tcW w:w="924" w:type="dxa"/>
            <w:vAlign w:val="center"/>
          </w:tcPr>
          <w:p w14:paraId="4B9D3B69"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-3.223</w:t>
            </w:r>
          </w:p>
        </w:tc>
        <w:tc>
          <w:tcPr>
            <w:tcW w:w="1131" w:type="dxa"/>
            <w:vAlign w:val="center"/>
          </w:tcPr>
          <w:p w14:paraId="69FD1338"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.356</w:t>
            </w:r>
          </w:p>
        </w:tc>
        <w:tc>
          <w:tcPr>
            <w:tcW w:w="893" w:type="dxa"/>
            <w:vAlign w:val="center"/>
          </w:tcPr>
          <w:p w14:paraId="2CD730A6"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.869</w:t>
            </w:r>
          </w:p>
        </w:tc>
      </w:tr>
      <w:tr w:rsidR="00001C4D" w:rsidRPr="00D037CD" w14:paraId="0EDA1A36" w14:textId="77777777" w:rsidTr="00D74FE9">
        <w:trPr>
          <w:trHeight w:val="238"/>
          <w:jc w:val="center"/>
        </w:trPr>
        <w:tc>
          <w:tcPr>
            <w:tcW w:w="642" w:type="dxa"/>
          </w:tcPr>
          <w:p w14:paraId="725ABB0B" w14:textId="77777777" w:rsidR="00001C4D" w:rsidRPr="00E545C6" w:rsidRDefault="00001C4D" w:rsidP="00D74FE9">
            <w:pPr>
              <w:pStyle w:val="Tablecaption"/>
              <w:spacing w:before="0" w:after="0" w:line="240" w:lineRule="auto"/>
              <w:ind w:left="181"/>
              <w:jc w:val="both"/>
              <w:rPr>
                <w:color w:val="000000"/>
                <w:sz w:val="18"/>
                <w:szCs w:val="18"/>
              </w:rPr>
            </w:pPr>
            <w:r>
              <w:rPr>
                <w:color w:val="000000"/>
                <w:sz w:val="18"/>
                <w:szCs w:val="18"/>
              </w:rPr>
              <w:t>5</w:t>
            </w:r>
          </w:p>
        </w:tc>
        <w:tc>
          <w:tcPr>
            <w:tcW w:w="1646" w:type="dxa"/>
          </w:tcPr>
          <w:p w14:paraId="1DC69C8B"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Financial satisfaction</w:t>
            </w:r>
          </w:p>
        </w:tc>
        <w:tc>
          <w:tcPr>
            <w:tcW w:w="848" w:type="dxa"/>
            <w:vAlign w:val="center"/>
          </w:tcPr>
          <w:p w14:paraId="67704A99" w14:textId="77777777" w:rsidR="00001C4D" w:rsidRPr="00BD075A" w:rsidRDefault="00001C4D" w:rsidP="00D74FE9">
            <w:pPr>
              <w:pStyle w:val="Tablecaption"/>
              <w:spacing w:before="0" w:after="0" w:line="240" w:lineRule="auto"/>
              <w:ind w:left="181"/>
              <w:jc w:val="both"/>
              <w:rPr>
                <w:color w:val="000000"/>
                <w:sz w:val="18"/>
                <w:szCs w:val="18"/>
                <w:lang w:val="id-ID"/>
              </w:rPr>
            </w:pPr>
            <w:r w:rsidRPr="00F60CE0">
              <w:rPr>
                <w:sz w:val="18"/>
                <w:szCs w:val="18"/>
              </w:rPr>
              <w:t>1.</w:t>
            </w:r>
            <w:r>
              <w:rPr>
                <w:sz w:val="18"/>
                <w:szCs w:val="18"/>
                <w:lang w:val="id-ID"/>
              </w:rPr>
              <w:t>000</w:t>
            </w:r>
          </w:p>
        </w:tc>
        <w:tc>
          <w:tcPr>
            <w:tcW w:w="803" w:type="dxa"/>
            <w:vAlign w:val="center"/>
          </w:tcPr>
          <w:p w14:paraId="59EAC212"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5</w:t>
            </w:r>
            <w:r w:rsidRPr="00F60CE0">
              <w:rPr>
                <w:sz w:val="18"/>
                <w:szCs w:val="18"/>
              </w:rPr>
              <w:t>.000</w:t>
            </w:r>
          </w:p>
        </w:tc>
        <w:tc>
          <w:tcPr>
            <w:tcW w:w="1008" w:type="dxa"/>
            <w:vAlign w:val="center"/>
          </w:tcPr>
          <w:p w14:paraId="1E241B5C"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-.480</w:t>
            </w:r>
          </w:p>
        </w:tc>
        <w:tc>
          <w:tcPr>
            <w:tcW w:w="924" w:type="dxa"/>
            <w:vAlign w:val="center"/>
          </w:tcPr>
          <w:p w14:paraId="6A3A64B2"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-2.343</w:t>
            </w:r>
          </w:p>
        </w:tc>
        <w:tc>
          <w:tcPr>
            <w:tcW w:w="1131" w:type="dxa"/>
            <w:vAlign w:val="center"/>
          </w:tcPr>
          <w:p w14:paraId="5D35FD6B" w14:textId="77777777" w:rsidR="00001C4D" w:rsidRPr="00F60CE0" w:rsidRDefault="00001C4D" w:rsidP="00D74FE9">
            <w:pPr>
              <w:pStyle w:val="Tablecaption"/>
              <w:spacing w:before="0" w:after="0" w:line="240" w:lineRule="auto"/>
              <w:ind w:left="181"/>
              <w:jc w:val="both"/>
              <w:rPr>
                <w:color w:val="000000"/>
                <w:sz w:val="18"/>
                <w:szCs w:val="18"/>
              </w:rPr>
            </w:pPr>
            <w:r w:rsidRPr="00F60CE0">
              <w:rPr>
                <w:sz w:val="18"/>
                <w:szCs w:val="18"/>
              </w:rPr>
              <w:t>1.076</w:t>
            </w:r>
          </w:p>
        </w:tc>
        <w:tc>
          <w:tcPr>
            <w:tcW w:w="893" w:type="dxa"/>
            <w:vAlign w:val="center"/>
          </w:tcPr>
          <w:p w14:paraId="7B47DC44" w14:textId="77777777" w:rsidR="00001C4D" w:rsidRPr="00F60CE0" w:rsidRDefault="00001C4D" w:rsidP="00D74FE9">
            <w:pPr>
              <w:pStyle w:val="Tablecaption"/>
              <w:spacing w:before="0" w:after="0" w:line="240" w:lineRule="auto"/>
              <w:ind w:left="181"/>
              <w:jc w:val="both"/>
              <w:rPr>
                <w:color w:val="000000"/>
                <w:sz w:val="18"/>
                <w:szCs w:val="18"/>
              </w:rPr>
            </w:pPr>
            <w:r>
              <w:rPr>
                <w:sz w:val="18"/>
                <w:szCs w:val="18"/>
                <w:lang w:val="id-ID"/>
              </w:rPr>
              <w:t>1</w:t>
            </w:r>
            <w:r w:rsidRPr="00F60CE0">
              <w:rPr>
                <w:sz w:val="18"/>
                <w:szCs w:val="18"/>
              </w:rPr>
              <w:t>.628</w:t>
            </w:r>
          </w:p>
        </w:tc>
      </w:tr>
      <w:tr w:rsidR="00001C4D" w:rsidRPr="00D037CD" w14:paraId="113456A5" w14:textId="77777777" w:rsidTr="00D74FE9">
        <w:trPr>
          <w:trHeight w:val="238"/>
          <w:jc w:val="center"/>
        </w:trPr>
        <w:tc>
          <w:tcPr>
            <w:tcW w:w="642" w:type="dxa"/>
          </w:tcPr>
          <w:p w14:paraId="602C46AF" w14:textId="77777777" w:rsidR="00001C4D" w:rsidRDefault="00001C4D" w:rsidP="00D74FE9">
            <w:pPr>
              <w:pStyle w:val="Tablecaption"/>
              <w:spacing w:before="0" w:after="0" w:line="240" w:lineRule="auto"/>
              <w:ind w:left="181"/>
              <w:jc w:val="both"/>
              <w:rPr>
                <w:color w:val="000000"/>
                <w:sz w:val="18"/>
                <w:szCs w:val="18"/>
              </w:rPr>
            </w:pPr>
          </w:p>
        </w:tc>
        <w:tc>
          <w:tcPr>
            <w:tcW w:w="1646" w:type="dxa"/>
          </w:tcPr>
          <w:p w14:paraId="1DA082D7" w14:textId="77777777" w:rsidR="00001C4D" w:rsidRPr="00F60CE0" w:rsidRDefault="00001C4D" w:rsidP="00D74FE9">
            <w:pPr>
              <w:pStyle w:val="Tablecaption"/>
              <w:spacing w:before="0" w:after="0" w:line="240" w:lineRule="auto"/>
              <w:ind w:left="181"/>
              <w:jc w:val="both"/>
              <w:rPr>
                <w:color w:val="000000"/>
                <w:sz w:val="18"/>
                <w:szCs w:val="18"/>
                <w:lang w:val="id-ID"/>
              </w:rPr>
            </w:pPr>
            <w:r>
              <w:rPr>
                <w:color w:val="000000"/>
                <w:sz w:val="18"/>
                <w:szCs w:val="18"/>
                <w:lang w:val="id-ID"/>
              </w:rPr>
              <w:t>Multivariate</w:t>
            </w:r>
          </w:p>
        </w:tc>
        <w:tc>
          <w:tcPr>
            <w:tcW w:w="848" w:type="dxa"/>
            <w:vAlign w:val="center"/>
          </w:tcPr>
          <w:p w14:paraId="31C82EB9" w14:textId="77777777" w:rsidR="00001C4D" w:rsidRPr="00F60CE0" w:rsidRDefault="00001C4D" w:rsidP="00D74FE9">
            <w:pPr>
              <w:pStyle w:val="Tablecaption"/>
              <w:spacing w:before="0" w:after="0" w:line="240" w:lineRule="auto"/>
              <w:ind w:left="181"/>
              <w:jc w:val="both"/>
              <w:rPr>
                <w:sz w:val="18"/>
                <w:szCs w:val="18"/>
              </w:rPr>
            </w:pPr>
          </w:p>
        </w:tc>
        <w:tc>
          <w:tcPr>
            <w:tcW w:w="803" w:type="dxa"/>
            <w:vAlign w:val="center"/>
          </w:tcPr>
          <w:p w14:paraId="67B54705" w14:textId="77777777" w:rsidR="00001C4D" w:rsidRPr="00F60CE0" w:rsidRDefault="00001C4D" w:rsidP="00D74FE9">
            <w:pPr>
              <w:pStyle w:val="Tablecaption"/>
              <w:spacing w:before="0" w:after="0" w:line="240" w:lineRule="auto"/>
              <w:ind w:left="181"/>
              <w:jc w:val="both"/>
              <w:rPr>
                <w:sz w:val="18"/>
                <w:szCs w:val="18"/>
              </w:rPr>
            </w:pPr>
          </w:p>
        </w:tc>
        <w:tc>
          <w:tcPr>
            <w:tcW w:w="1008" w:type="dxa"/>
            <w:vAlign w:val="center"/>
          </w:tcPr>
          <w:p w14:paraId="30728686" w14:textId="77777777" w:rsidR="00001C4D" w:rsidRPr="00F60CE0" w:rsidRDefault="00001C4D" w:rsidP="00D74FE9">
            <w:pPr>
              <w:pStyle w:val="Tablecaption"/>
              <w:spacing w:before="0" w:after="0" w:line="240" w:lineRule="auto"/>
              <w:ind w:left="181"/>
              <w:jc w:val="both"/>
              <w:rPr>
                <w:sz w:val="18"/>
                <w:szCs w:val="18"/>
              </w:rPr>
            </w:pPr>
          </w:p>
        </w:tc>
        <w:tc>
          <w:tcPr>
            <w:tcW w:w="924" w:type="dxa"/>
            <w:vAlign w:val="center"/>
          </w:tcPr>
          <w:p w14:paraId="349F9840" w14:textId="77777777" w:rsidR="00001C4D" w:rsidRPr="00F60CE0" w:rsidRDefault="00001C4D" w:rsidP="00D74FE9">
            <w:pPr>
              <w:pStyle w:val="Tablecaption"/>
              <w:spacing w:before="0" w:after="0" w:line="240" w:lineRule="auto"/>
              <w:ind w:left="181"/>
              <w:jc w:val="both"/>
              <w:rPr>
                <w:sz w:val="18"/>
                <w:szCs w:val="18"/>
              </w:rPr>
            </w:pPr>
          </w:p>
        </w:tc>
        <w:tc>
          <w:tcPr>
            <w:tcW w:w="1131" w:type="dxa"/>
            <w:vAlign w:val="center"/>
          </w:tcPr>
          <w:p w14:paraId="69A0935C" w14:textId="77777777" w:rsidR="00001C4D" w:rsidRPr="00F60CE0" w:rsidRDefault="00001C4D" w:rsidP="00D74FE9">
            <w:pPr>
              <w:pStyle w:val="Tablecaption"/>
              <w:spacing w:before="0" w:after="0" w:line="240" w:lineRule="auto"/>
              <w:ind w:left="181"/>
              <w:jc w:val="both"/>
              <w:rPr>
                <w:sz w:val="18"/>
                <w:szCs w:val="18"/>
              </w:rPr>
            </w:pPr>
            <w:r>
              <w:rPr>
                <w:sz w:val="18"/>
                <w:szCs w:val="18"/>
                <w:lang w:val="id-ID"/>
              </w:rPr>
              <w:t>2</w:t>
            </w:r>
            <w:r w:rsidRPr="00F60CE0">
              <w:rPr>
                <w:sz w:val="18"/>
                <w:szCs w:val="18"/>
              </w:rPr>
              <w:t>.388</w:t>
            </w:r>
          </w:p>
        </w:tc>
        <w:tc>
          <w:tcPr>
            <w:tcW w:w="893" w:type="dxa"/>
            <w:vAlign w:val="center"/>
          </w:tcPr>
          <w:p w14:paraId="50420E88" w14:textId="77777777" w:rsidR="00001C4D" w:rsidRPr="00F60CE0" w:rsidRDefault="00001C4D" w:rsidP="00D74FE9">
            <w:pPr>
              <w:pStyle w:val="Tablecaption"/>
              <w:spacing w:before="0" w:after="0" w:line="240" w:lineRule="auto"/>
              <w:ind w:left="181"/>
              <w:jc w:val="both"/>
              <w:rPr>
                <w:sz w:val="18"/>
                <w:szCs w:val="18"/>
              </w:rPr>
            </w:pPr>
            <w:r w:rsidRPr="00F60CE0">
              <w:rPr>
                <w:sz w:val="18"/>
                <w:szCs w:val="18"/>
              </w:rPr>
              <w:t>1.997</w:t>
            </w:r>
          </w:p>
        </w:tc>
      </w:tr>
    </w:tbl>
    <w:p w14:paraId="17FE29FD" w14:textId="77777777" w:rsidR="00543E22" w:rsidRDefault="00543E22" w:rsidP="00543E22">
      <w:pPr>
        <w:pStyle w:val="BodyText"/>
        <w:ind w:left="140" w:right="433" w:firstLine="568"/>
      </w:pPr>
      <w:r>
        <w:t xml:space="preserve">     Source:  Data </w:t>
      </w:r>
      <w:proofErr w:type="spellStart"/>
      <w:r>
        <w:t>Procssing</w:t>
      </w:r>
      <w:proofErr w:type="spellEnd"/>
      <w:r>
        <w:t xml:space="preserve"> Results IBM SPSS Amos 28</w:t>
      </w:r>
    </w:p>
    <w:p w14:paraId="0C9D7F05" w14:textId="77777777" w:rsidR="00543E22" w:rsidRDefault="00543E22" w:rsidP="00543E22">
      <w:pPr>
        <w:pStyle w:val="BodyText"/>
        <w:ind w:left="140" w:right="433" w:firstLine="568"/>
      </w:pPr>
    </w:p>
    <w:p w14:paraId="111E8776" w14:textId="77777777" w:rsidR="00543E22" w:rsidRDefault="00543E22" w:rsidP="00543E22">
      <w:pPr>
        <w:pStyle w:val="BodyText"/>
        <w:ind w:left="140" w:right="433" w:firstLine="568"/>
      </w:pPr>
      <w:r>
        <w:t>In the table above, it can be seen that the results of the data normality test show the critical ratio skewness value and the critical ratio kurtosis value is smaller than the required cut off of &lt; 2.58. It means that it can be said that the distribution of the data in this study meets the criteria for a normal distribution and is feasible to use.</w:t>
      </w:r>
    </w:p>
    <w:p w14:paraId="1273D603" w14:textId="5B3F6686" w:rsidR="00543E22" w:rsidRDefault="00543E22" w:rsidP="00543E22">
      <w:pPr>
        <w:pStyle w:val="BodyText"/>
        <w:ind w:left="140" w:right="433" w:firstLine="568"/>
      </w:pPr>
      <w:r>
        <w:t xml:space="preserve">After estimating the path analysis equation model for the Bank Woori </w:t>
      </w:r>
      <w:proofErr w:type="spellStart"/>
      <w:r>
        <w:t>Saudara</w:t>
      </w:r>
      <w:proofErr w:type="spellEnd"/>
      <w:r>
        <w:t xml:space="preserve"> customer sample using the IBM SPSS AMOS version 28 program, the Goodness of Fit test based on X2 Chi Square shows a value of 84.707 with a p value of 0.000 (&lt;0.05) and an RMSEA of 0.377 (&gt;0 0.05) means that it does not meet the criteria based on Chi Square and RMSEA, then it can be seen using other indicators, namely GFI 1,000 and CFI 1,000 so that the model can still be said to meet the criteria for Goodness fit of the model, while the magnitude of the coefficient of determination is indicated by the value of Squared Multiple Correlation ( R2) of 0.599 which means that the financial satisfaction variable can be explained by income, financial literacy, debt ownership, through financial behavior of 59.9% while 40.1% is another variable that is not included in this study. As for the results after the estimation of the path analysis equation model for the sample of Bank </w:t>
      </w:r>
      <w:proofErr w:type="spellStart"/>
      <w:r>
        <w:t>Mandiri</w:t>
      </w:r>
      <w:proofErr w:type="spellEnd"/>
      <w:r>
        <w:t xml:space="preserve"> customers in Makassar using the IBM SPSS AMOS version 28 program, the Goodness of Fit test based on X2 Chi Square shows a value of 79.780 with a p value of 0.000 (&lt;0.05) and RMSEA 0.319 (&gt; 0.05) means that it does not meet the criteria based on Chi Square and RMSEA. Then it can be seen using other indicators, namely GFI 1,000 and CFI 1,000 so that the model can still be said to meet the criteria for Goodness fit of the model. While the magnitude of the coefficient of determination is indicated by the value of the Squared Multiple Correlation (R2) of 0.594, which means that the financial satisfaction variable can be explained by income, financial literacy, debt ownership, through financial behavior of 59.4% while 40.6% is another variable that not included in this study.</w:t>
      </w:r>
    </w:p>
    <w:p w14:paraId="0DBD784F" w14:textId="77777777" w:rsidR="006A0C1A" w:rsidRDefault="005D1DE3">
      <w:pPr>
        <w:pStyle w:val="BodyText"/>
        <w:spacing w:before="80"/>
        <w:ind w:left="140" w:right="434"/>
      </w:pPr>
      <w:r>
        <w:t>a variable measuring instrument. This is based on the results of the calculated r test which</w:t>
      </w:r>
      <w:r>
        <w:rPr>
          <w:spacing w:val="1"/>
        </w:rPr>
        <w:t xml:space="preserve"> </w:t>
      </w:r>
      <w:r>
        <w:t>shows</w:t>
      </w:r>
      <w:r>
        <w:rPr>
          <w:spacing w:val="-11"/>
        </w:rPr>
        <w:t xml:space="preserve"> </w:t>
      </w:r>
      <w:r>
        <w:t>that</w:t>
      </w:r>
      <w:r>
        <w:rPr>
          <w:spacing w:val="-8"/>
        </w:rPr>
        <w:t xml:space="preserve"> </w:t>
      </w:r>
      <w:r>
        <w:t>the</w:t>
      </w:r>
      <w:r>
        <w:rPr>
          <w:spacing w:val="-7"/>
        </w:rPr>
        <w:t xml:space="preserve"> </w:t>
      </w:r>
      <w:r>
        <w:t>data</w:t>
      </w:r>
      <w:r>
        <w:rPr>
          <w:spacing w:val="-8"/>
        </w:rPr>
        <w:t xml:space="preserve"> </w:t>
      </w:r>
      <w:r>
        <w:t>for</w:t>
      </w:r>
      <w:r>
        <w:rPr>
          <w:spacing w:val="-8"/>
        </w:rPr>
        <w:t xml:space="preserve"> </w:t>
      </w:r>
      <w:r>
        <w:t>each</w:t>
      </w:r>
      <w:r>
        <w:rPr>
          <w:spacing w:val="-9"/>
        </w:rPr>
        <w:t xml:space="preserve"> </w:t>
      </w:r>
      <w:r>
        <w:t>variable</w:t>
      </w:r>
      <w:r>
        <w:rPr>
          <w:spacing w:val="-8"/>
        </w:rPr>
        <w:t xml:space="preserve"> </w:t>
      </w:r>
      <w:r>
        <w:t>statement</w:t>
      </w:r>
      <w:r>
        <w:rPr>
          <w:spacing w:val="-7"/>
        </w:rPr>
        <w:t xml:space="preserve"> </w:t>
      </w:r>
      <w:r>
        <w:t>has</w:t>
      </w:r>
      <w:r>
        <w:rPr>
          <w:spacing w:val="-11"/>
        </w:rPr>
        <w:t xml:space="preserve"> </w:t>
      </w:r>
      <w:r>
        <w:t>a</w:t>
      </w:r>
      <w:r>
        <w:rPr>
          <w:spacing w:val="-11"/>
        </w:rPr>
        <w:t xml:space="preserve"> </w:t>
      </w:r>
      <w:r>
        <w:t>correlation</w:t>
      </w:r>
      <w:r>
        <w:rPr>
          <w:spacing w:val="-9"/>
        </w:rPr>
        <w:t xml:space="preserve"> </w:t>
      </w:r>
      <w:r>
        <w:t>value</w:t>
      </w:r>
      <w:r>
        <w:rPr>
          <w:spacing w:val="-11"/>
        </w:rPr>
        <w:t xml:space="preserve"> </w:t>
      </w:r>
      <w:r>
        <w:t>&gt;</w:t>
      </w:r>
      <w:r>
        <w:rPr>
          <w:spacing w:val="-9"/>
        </w:rPr>
        <w:t xml:space="preserve"> </w:t>
      </w:r>
      <w:r>
        <w:t>r</w:t>
      </w:r>
      <w:r>
        <w:rPr>
          <w:spacing w:val="-8"/>
        </w:rPr>
        <w:t xml:space="preserve"> </w:t>
      </w:r>
      <w:r>
        <w:t>table,</w:t>
      </w:r>
      <w:r>
        <w:rPr>
          <w:spacing w:val="-9"/>
        </w:rPr>
        <w:t xml:space="preserve"> </w:t>
      </w:r>
      <w:r>
        <w:t>which</w:t>
      </w:r>
      <w:r>
        <w:rPr>
          <w:spacing w:val="-9"/>
        </w:rPr>
        <w:t xml:space="preserve"> </w:t>
      </w:r>
      <w:r>
        <w:t>is</w:t>
      </w:r>
      <w:r>
        <w:rPr>
          <w:spacing w:val="-10"/>
        </w:rPr>
        <w:t xml:space="preserve"> </w:t>
      </w:r>
      <w:r>
        <w:t>0.349.</w:t>
      </w:r>
    </w:p>
    <w:p w14:paraId="38BD1789" w14:textId="77777777" w:rsidR="006A0C1A" w:rsidRDefault="006A0C1A">
      <w:pPr>
        <w:pStyle w:val="BodyText"/>
        <w:spacing w:before="11"/>
        <w:jc w:val="left"/>
        <w:rPr>
          <w:sz w:val="23"/>
        </w:rPr>
      </w:pPr>
    </w:p>
    <w:p w14:paraId="493CBC62" w14:textId="77777777" w:rsidR="006A0C1A" w:rsidRDefault="005D1DE3">
      <w:pPr>
        <w:pStyle w:val="Heading1"/>
      </w:pPr>
      <w:r>
        <w:t>Reliability</w:t>
      </w:r>
      <w:r>
        <w:rPr>
          <w:spacing w:val="-2"/>
        </w:rPr>
        <w:t xml:space="preserve"> </w:t>
      </w:r>
      <w:r>
        <w:t>Test</w:t>
      </w:r>
    </w:p>
    <w:p w14:paraId="3A13DEBB" w14:textId="77777777" w:rsidR="006A0C1A" w:rsidRDefault="005D1DE3">
      <w:pPr>
        <w:pStyle w:val="BodyText"/>
        <w:ind w:left="140" w:right="434" w:firstLine="567"/>
      </w:pPr>
      <w:r>
        <w:t>The results of the reliability test show that the value of Cronbach's alpha (</w:t>
      </w:r>
      <w:proofErr w:type="spellStart"/>
      <w:r>
        <w:t>rcount</w:t>
      </w:r>
      <w:proofErr w:type="spellEnd"/>
      <w:r>
        <w:t>) of the</w:t>
      </w:r>
      <w:r>
        <w:rPr>
          <w:spacing w:val="1"/>
        </w:rPr>
        <w:t xml:space="preserve"> </w:t>
      </w:r>
      <w:r>
        <w:t>Customer</w:t>
      </w:r>
      <w:r>
        <w:rPr>
          <w:spacing w:val="1"/>
        </w:rPr>
        <w:t xml:space="preserve"> </w:t>
      </w:r>
      <w:r>
        <w:t>Relationship</w:t>
      </w:r>
      <w:r>
        <w:rPr>
          <w:spacing w:val="1"/>
        </w:rPr>
        <w:t xml:space="preserve"> </w:t>
      </w:r>
      <w:r>
        <w:t>Management</w:t>
      </w:r>
      <w:r>
        <w:rPr>
          <w:spacing w:val="1"/>
        </w:rPr>
        <w:t xml:space="preserve"> </w:t>
      </w:r>
      <w:r>
        <w:t>(CRM)</w:t>
      </w:r>
      <w:r>
        <w:rPr>
          <w:spacing w:val="1"/>
        </w:rPr>
        <w:t xml:space="preserve"> </w:t>
      </w:r>
      <w:r>
        <w:t>variable</w:t>
      </w:r>
      <w:r>
        <w:rPr>
          <w:spacing w:val="1"/>
        </w:rPr>
        <w:t xml:space="preserve"> </w:t>
      </w:r>
      <w:r>
        <w:t>is</w:t>
      </w:r>
      <w:r>
        <w:rPr>
          <w:spacing w:val="1"/>
        </w:rPr>
        <w:t xml:space="preserve"> </w:t>
      </w:r>
      <w:r>
        <w:t>0.952,</w:t>
      </w:r>
      <w:r>
        <w:rPr>
          <w:spacing w:val="1"/>
        </w:rPr>
        <w:t xml:space="preserve"> </w:t>
      </w:r>
      <w:r>
        <w:t>the</w:t>
      </w:r>
      <w:r>
        <w:rPr>
          <w:spacing w:val="1"/>
        </w:rPr>
        <w:t xml:space="preserve"> </w:t>
      </w:r>
      <w:r>
        <w:t>customer</w:t>
      </w:r>
      <w:r>
        <w:rPr>
          <w:spacing w:val="1"/>
        </w:rPr>
        <w:t xml:space="preserve"> </w:t>
      </w:r>
      <w:r>
        <w:t>satisfaction</w:t>
      </w:r>
      <w:r>
        <w:rPr>
          <w:spacing w:val="1"/>
        </w:rPr>
        <w:t xml:space="preserve"> </w:t>
      </w:r>
      <w:r>
        <w:t>variable</w:t>
      </w:r>
      <w:r>
        <w:rPr>
          <w:spacing w:val="57"/>
        </w:rPr>
        <w:t xml:space="preserve"> </w:t>
      </w:r>
      <w:r>
        <w:t>is</w:t>
      </w:r>
      <w:r>
        <w:rPr>
          <w:spacing w:val="58"/>
        </w:rPr>
        <w:t xml:space="preserve"> </w:t>
      </w:r>
      <w:r>
        <w:t>0.966,</w:t>
      </w:r>
      <w:r>
        <w:rPr>
          <w:spacing w:val="57"/>
        </w:rPr>
        <w:t xml:space="preserve"> </w:t>
      </w:r>
      <w:r>
        <w:t>and</w:t>
      </w:r>
      <w:r>
        <w:rPr>
          <w:spacing w:val="1"/>
        </w:rPr>
        <w:t xml:space="preserve"> </w:t>
      </w:r>
      <w:r>
        <w:t>the</w:t>
      </w:r>
      <w:r>
        <w:rPr>
          <w:spacing w:val="57"/>
        </w:rPr>
        <w:t xml:space="preserve"> </w:t>
      </w:r>
      <w:r>
        <w:t>customer</w:t>
      </w:r>
      <w:r>
        <w:rPr>
          <w:spacing w:val="56"/>
        </w:rPr>
        <w:t xml:space="preserve"> </w:t>
      </w:r>
      <w:r>
        <w:t>loyalty</w:t>
      </w:r>
      <w:r>
        <w:rPr>
          <w:spacing w:val="57"/>
        </w:rPr>
        <w:t xml:space="preserve"> </w:t>
      </w:r>
      <w:r>
        <w:t>variable</w:t>
      </w:r>
      <w:r>
        <w:rPr>
          <w:spacing w:val="57"/>
        </w:rPr>
        <w:t xml:space="preserve"> </w:t>
      </w:r>
      <w:r>
        <w:t>is</w:t>
      </w:r>
      <w:r>
        <w:rPr>
          <w:spacing w:val="59"/>
        </w:rPr>
        <w:t xml:space="preserve"> </w:t>
      </w:r>
      <w:r>
        <w:t>0.861,</w:t>
      </w:r>
      <w:r>
        <w:rPr>
          <w:spacing w:val="56"/>
        </w:rPr>
        <w:t xml:space="preserve"> </w:t>
      </w:r>
      <w:r>
        <w:t>compared</w:t>
      </w:r>
      <w:r>
        <w:rPr>
          <w:spacing w:val="56"/>
        </w:rPr>
        <w:t xml:space="preserve"> </w:t>
      </w:r>
      <w:r>
        <w:t>to</w:t>
      </w:r>
      <w:r>
        <w:rPr>
          <w:spacing w:val="57"/>
        </w:rPr>
        <w:t xml:space="preserve"> </w:t>
      </w:r>
      <w:r>
        <w:t>the</w:t>
      </w:r>
      <w:r>
        <w:rPr>
          <w:spacing w:val="57"/>
        </w:rPr>
        <w:t xml:space="preserve"> </w:t>
      </w:r>
      <w:r>
        <w:t>standard</w:t>
      </w:r>
      <w:r>
        <w:rPr>
          <w:spacing w:val="-58"/>
        </w:rPr>
        <w:t xml:space="preserve"> </w:t>
      </w:r>
      <w:r>
        <w:t>reliability</w:t>
      </w:r>
      <w:r>
        <w:rPr>
          <w:spacing w:val="-5"/>
        </w:rPr>
        <w:t xml:space="preserve"> </w:t>
      </w:r>
      <w:r>
        <w:t>value</w:t>
      </w:r>
      <w:r>
        <w:rPr>
          <w:spacing w:val="-3"/>
        </w:rPr>
        <w:t xml:space="preserve"> </w:t>
      </w:r>
      <w:r>
        <w:t>for</w:t>
      </w:r>
      <w:r>
        <w:rPr>
          <w:spacing w:val="-5"/>
        </w:rPr>
        <w:t xml:space="preserve"> </w:t>
      </w:r>
      <w:r>
        <w:t>the</w:t>
      </w:r>
      <w:r>
        <w:rPr>
          <w:spacing w:val="-3"/>
        </w:rPr>
        <w:t xml:space="preserve"> </w:t>
      </w:r>
      <w:r>
        <w:t>5%</w:t>
      </w:r>
      <w:r>
        <w:rPr>
          <w:spacing w:val="-8"/>
        </w:rPr>
        <w:t xml:space="preserve"> </w:t>
      </w:r>
      <w:r>
        <w:t>error</w:t>
      </w:r>
      <w:r>
        <w:rPr>
          <w:spacing w:val="-5"/>
        </w:rPr>
        <w:t xml:space="preserve"> </w:t>
      </w:r>
      <w:r>
        <w:t>level,</w:t>
      </w:r>
      <w:r>
        <w:rPr>
          <w:spacing w:val="-5"/>
        </w:rPr>
        <w:t xml:space="preserve"> </w:t>
      </w:r>
      <w:r>
        <w:t>which</w:t>
      </w:r>
      <w:r>
        <w:rPr>
          <w:spacing w:val="-5"/>
        </w:rPr>
        <w:t xml:space="preserve"> </w:t>
      </w:r>
      <w:r>
        <w:t>is</w:t>
      </w:r>
      <w:r>
        <w:rPr>
          <w:spacing w:val="-6"/>
        </w:rPr>
        <w:t xml:space="preserve"> </w:t>
      </w:r>
      <w:r>
        <w:t>0.349.</w:t>
      </w:r>
      <w:r>
        <w:rPr>
          <w:spacing w:val="-5"/>
        </w:rPr>
        <w:t xml:space="preserve"> </w:t>
      </w:r>
      <w:r>
        <w:t>This</w:t>
      </w:r>
      <w:r>
        <w:rPr>
          <w:spacing w:val="-6"/>
        </w:rPr>
        <w:t xml:space="preserve"> </w:t>
      </w:r>
      <w:r>
        <w:t>shows</w:t>
      </w:r>
      <w:r>
        <w:rPr>
          <w:spacing w:val="-6"/>
        </w:rPr>
        <w:t xml:space="preserve"> </w:t>
      </w:r>
      <w:r>
        <w:t>that</w:t>
      </w:r>
      <w:r>
        <w:rPr>
          <w:spacing w:val="-3"/>
        </w:rPr>
        <w:t xml:space="preserve"> </w:t>
      </w:r>
      <w:r>
        <w:t>the</w:t>
      </w:r>
      <w:r>
        <w:rPr>
          <w:spacing w:val="-7"/>
        </w:rPr>
        <w:t xml:space="preserve"> </w:t>
      </w:r>
      <w:r>
        <w:t>calculated</w:t>
      </w:r>
      <w:r>
        <w:rPr>
          <w:spacing w:val="-9"/>
        </w:rPr>
        <w:t xml:space="preserve"> </w:t>
      </w:r>
      <w:r>
        <w:t>r</w:t>
      </w:r>
      <w:r>
        <w:rPr>
          <w:spacing w:val="-5"/>
        </w:rPr>
        <w:t xml:space="preserve"> </w:t>
      </w:r>
      <w:r>
        <w:t>value</w:t>
      </w:r>
      <w:r>
        <w:rPr>
          <w:spacing w:val="-3"/>
        </w:rPr>
        <w:t xml:space="preserve"> </w:t>
      </w:r>
      <w:r>
        <w:t>&gt;</w:t>
      </w:r>
      <w:r>
        <w:rPr>
          <w:spacing w:val="-58"/>
        </w:rPr>
        <w:t xml:space="preserve"> </w:t>
      </w:r>
      <w:r>
        <w:t>r table value, then the research questionnaire statement used in the research instrument is</w:t>
      </w:r>
      <w:r>
        <w:rPr>
          <w:spacing w:val="1"/>
        </w:rPr>
        <w:t xml:space="preserve"> </w:t>
      </w:r>
      <w:r>
        <w:t>declared</w:t>
      </w:r>
      <w:r>
        <w:rPr>
          <w:spacing w:val="-1"/>
        </w:rPr>
        <w:t xml:space="preserve"> </w:t>
      </w:r>
      <w:r>
        <w:t>reliable</w:t>
      </w:r>
      <w:r>
        <w:rPr>
          <w:spacing w:val="1"/>
        </w:rPr>
        <w:t xml:space="preserve"> </w:t>
      </w:r>
      <w:r>
        <w:t>or can be</w:t>
      </w:r>
      <w:r>
        <w:rPr>
          <w:spacing w:val="1"/>
        </w:rPr>
        <w:t xml:space="preserve"> </w:t>
      </w:r>
      <w:r>
        <w:t>trusted as</w:t>
      </w:r>
      <w:r>
        <w:rPr>
          <w:spacing w:val="-2"/>
        </w:rPr>
        <w:t xml:space="preserve"> </w:t>
      </w:r>
      <w:r>
        <w:t>a measuring tool.</w:t>
      </w:r>
    </w:p>
    <w:p w14:paraId="5A8FB3C5" w14:textId="77777777" w:rsidR="006A0C1A" w:rsidRDefault="006A0C1A"/>
    <w:p w14:paraId="55F52E09" w14:textId="01D16EAE" w:rsidR="0034304F" w:rsidRDefault="0034304F">
      <w:pPr>
        <w:sectPr w:rsidR="0034304F" w:rsidSect="00EA7FB0">
          <w:headerReference w:type="default" r:id="rId15"/>
          <w:footerReference w:type="even" r:id="rId16"/>
          <w:footerReference w:type="default" r:id="rId17"/>
          <w:pgSz w:w="11910" w:h="16840"/>
          <w:pgMar w:top="1360" w:right="1000" w:bottom="1200" w:left="1300" w:header="728" w:footer="1013" w:gutter="0"/>
          <w:pgNumType w:start="63"/>
          <w:cols w:space="720"/>
        </w:sectPr>
      </w:pPr>
    </w:p>
    <w:p w14:paraId="265F15C7" w14:textId="77777777" w:rsidR="006A0C1A" w:rsidRDefault="005D1DE3">
      <w:pPr>
        <w:pStyle w:val="Heading1"/>
        <w:spacing w:before="80"/>
        <w:jc w:val="left"/>
      </w:pPr>
      <w:r>
        <w:lastRenderedPageBreak/>
        <w:t>DISCUSSION</w:t>
      </w:r>
    </w:p>
    <w:p w14:paraId="2F255F83" w14:textId="77777777" w:rsidR="00001C4D" w:rsidRPr="00001C4D" w:rsidRDefault="00001C4D" w:rsidP="00001C4D">
      <w:pPr>
        <w:pStyle w:val="BodyText"/>
        <w:ind w:left="140" w:right="433" w:firstLine="568"/>
      </w:pPr>
      <w:r w:rsidRPr="00001C4D">
        <w:t xml:space="preserve">This study shows that income on financial behavior has a positive and significant effect. This means that an increase or decrease in income will affect the ups and downs of financial behavior for Bank </w:t>
      </w:r>
      <w:proofErr w:type="spellStart"/>
      <w:r w:rsidRPr="00001C4D">
        <w:t>Mandiri</w:t>
      </w:r>
      <w:proofErr w:type="spellEnd"/>
      <w:r w:rsidRPr="00001C4D">
        <w:t xml:space="preserve"> customers and Bank Woori </w:t>
      </w:r>
      <w:proofErr w:type="spellStart"/>
      <w:r w:rsidRPr="00001C4D">
        <w:t>Saudara</w:t>
      </w:r>
      <w:proofErr w:type="spellEnd"/>
      <w:r w:rsidRPr="00001C4D">
        <w:t xml:space="preserve"> (BWS) customers in Makassar. Income which is all cash </w:t>
      </w:r>
      <w:proofErr w:type="spellStart"/>
      <w:r w:rsidRPr="00001C4D">
        <w:t>in flow</w:t>
      </w:r>
      <w:proofErr w:type="spellEnd"/>
      <w:r w:rsidRPr="00001C4D">
        <w:t xml:space="preserve"> or a number of income received regularly every month, it is likely that individuals with more income will show more responsible financial behavior, considering that the available funds provide an opportunity to act responsibly (Andrew &amp; </w:t>
      </w:r>
      <w:proofErr w:type="spellStart"/>
      <w:r w:rsidRPr="00001C4D">
        <w:t>Linawati</w:t>
      </w:r>
      <w:proofErr w:type="spellEnd"/>
      <w:r w:rsidRPr="00001C4D">
        <w:t>, 2014)</w:t>
      </w:r>
      <w:proofErr w:type="gramStart"/>
      <w:r w:rsidRPr="00001C4D">
        <w:t>. .</w:t>
      </w:r>
      <w:proofErr w:type="gramEnd"/>
      <w:r w:rsidRPr="00001C4D">
        <w:t xml:space="preserve"> </w:t>
      </w:r>
      <w:proofErr w:type="gramStart"/>
      <w:r w:rsidRPr="00001C4D">
        <w:t>So</w:t>
      </w:r>
      <w:proofErr w:type="gramEnd"/>
      <w:r w:rsidRPr="00001C4D">
        <w:t xml:space="preserve"> it can be said that the income of respondents who are customers of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in Makassar can be seen that their income will affect their financial actions or behavior. From the results of the questionnaire, it shows that on average respondents are satisfied with the income they receive so that respondents have the opportunity to plan their finances for a wiser future in financial behavior and customers of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in Makassar are also more responsible in managing their finances. decide their finances in their daily life.</w:t>
      </w:r>
    </w:p>
    <w:p w14:paraId="47CDF690" w14:textId="77777777" w:rsidR="00001C4D" w:rsidRPr="00001C4D" w:rsidRDefault="00001C4D" w:rsidP="00001C4D">
      <w:pPr>
        <w:pStyle w:val="BodyText"/>
        <w:ind w:left="140" w:right="433" w:firstLine="568"/>
      </w:pPr>
      <w:r w:rsidRPr="00001C4D">
        <w:t xml:space="preserve">From the results of this study, both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can provide information that income has a positive and significant effect on financial satisfaction. From the results of the data processing of this study, it shows that financial literacy has a positive and significant effect both from the results of research by taking samples of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in Makassar. These results support the hypothesis provided earlier. This shows that changes that occur, either an increase or a decrease in financial literacy will have an impact on the ups and downs of the financial behavior of Bank </w:t>
      </w:r>
      <w:proofErr w:type="spellStart"/>
      <w:r w:rsidRPr="00001C4D">
        <w:t>Mandiri</w:t>
      </w:r>
      <w:proofErr w:type="spellEnd"/>
      <w:r w:rsidRPr="00001C4D">
        <w:t xml:space="preserve"> and Bank Woori </w:t>
      </w:r>
      <w:proofErr w:type="spellStart"/>
      <w:r w:rsidRPr="00001C4D">
        <w:t>Saudara</w:t>
      </w:r>
      <w:proofErr w:type="spellEnd"/>
      <w:r w:rsidRPr="00001C4D">
        <w:t xml:space="preserve"> customers. This means that the banking sector has succeeded in teaching the importance of financial literacy and the practice of customers in everyday life. Financial literacy is not just knowledge but how to apply it in everyday life. Financial literacy can be considered as one of the foundations in life to be financially literate. If financial literacy is high, people can achieve various financial goals in life. Education savings, pension funds, proper use of debt, etc., can all be done properly because of financial literacy and is reflected in their financial behavior. Conversely, there are also people who are financially blind and filled with financial problems in their lives. They have accumulated debt, confiscated assets, fraud when investing, even bankruptcy. Financial blindness is caused by low financial literacy, so the future is not guaranteed. The effect of financial literacy on financial behavior which has a positive and significant effect is in line with research conducted by </w:t>
      </w:r>
      <w:proofErr w:type="spellStart"/>
      <w:r w:rsidRPr="00001C4D">
        <w:t>Iskandy</w:t>
      </w:r>
      <w:proofErr w:type="spellEnd"/>
      <w:r w:rsidRPr="00001C4D">
        <w:t xml:space="preserve"> Wijaya (2020) whose research results show that financial literacy has a significant effect on financial behavior.</w:t>
      </w:r>
    </w:p>
    <w:p w14:paraId="4378C136" w14:textId="77777777" w:rsidR="00001C4D" w:rsidRPr="00001C4D" w:rsidRDefault="00001C4D" w:rsidP="00001C4D">
      <w:pPr>
        <w:pStyle w:val="BodyText"/>
        <w:ind w:left="140" w:right="433" w:firstLine="568"/>
      </w:pPr>
      <w:r w:rsidRPr="00001C4D">
        <w:t xml:space="preserve">From the results of data processing in this study, it was found that the income variable on financial satisfaction had an indirect influence through financial behavior, which was greater than the direct effect, both from the results of the analysis using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respondents. Having a high income will also provide high satisfaction through their financial behavior. Without positive financial behavior, it can also not have an impact on financial satisfaction which can be caused by as income increases, the level of consumption also increases so that the financial dependents are also higher. Without good financial behavior by allocating their finances to several products in the bank such as savings or investments, for example, it will not have an impact on higher financial satisfaction. The results of this study are also in line with research by Taft, et.al (2013) which states that financial literacy has an influence on decreasing individual financial risk exposure in the future, so that it has an impact on the level of financial satisfaction.</w:t>
      </w:r>
    </w:p>
    <w:p w14:paraId="0A9918BA" w14:textId="77777777" w:rsidR="00001C4D" w:rsidRPr="00001C4D" w:rsidRDefault="00001C4D" w:rsidP="00001C4D">
      <w:pPr>
        <w:pStyle w:val="BodyText"/>
        <w:ind w:left="140" w:right="433" w:firstLine="568"/>
      </w:pPr>
      <w:r w:rsidRPr="00001C4D">
        <w:t xml:space="preserve">From the results of this study that took samples from Bank Woori </w:t>
      </w:r>
      <w:proofErr w:type="spellStart"/>
      <w:r w:rsidRPr="00001C4D">
        <w:t>Saudara</w:t>
      </w:r>
      <w:proofErr w:type="spellEnd"/>
      <w:r w:rsidRPr="00001C4D">
        <w:t xml:space="preserve">, it shows that debt ownership has no effect on financial satisfaction. This means that changes that occur in debt ownership, both increasing and decreasing, have no impact or have no effect on the financial satisfaction of customers of Bank </w:t>
      </w:r>
      <w:proofErr w:type="spellStart"/>
      <w:r w:rsidRPr="00001C4D">
        <w:t>Mandiri</w:t>
      </w:r>
      <w:proofErr w:type="spellEnd"/>
      <w:r w:rsidRPr="00001C4D">
        <w:t xml:space="preserve"> and Bank Woori </w:t>
      </w:r>
      <w:proofErr w:type="spellStart"/>
      <w:r w:rsidRPr="00001C4D">
        <w:t>Saudara</w:t>
      </w:r>
      <w:proofErr w:type="spellEnd"/>
      <w:r w:rsidRPr="00001C4D">
        <w:t xml:space="preserve"> in Makassar. This is not in line with the hypothesis provided earlier. Debt is not proven to have an effect on financial satisfaction. This is in accordance with the research of </w:t>
      </w:r>
      <w:proofErr w:type="spellStart"/>
      <w:r w:rsidRPr="00001C4D">
        <w:t>Rusdini</w:t>
      </w:r>
      <w:proofErr w:type="spellEnd"/>
      <w:r w:rsidRPr="00001C4D">
        <w:t xml:space="preserve"> et al., (2020), Aboagye </w:t>
      </w:r>
      <w:r w:rsidRPr="00001C4D">
        <w:lastRenderedPageBreak/>
        <w:t xml:space="preserve">and Jung (2018), and Seay &amp; </w:t>
      </w:r>
      <w:proofErr w:type="spellStart"/>
      <w:r w:rsidRPr="00001C4D">
        <w:t>Asebedo</w:t>
      </w:r>
      <w:proofErr w:type="spellEnd"/>
      <w:r w:rsidRPr="00001C4D">
        <w:t xml:space="preserve"> (2015) which provide research results that the results cannot be in accordance with the Theory of Planned Behavior that underlies individuals in making decisions with consideration mature and rational mind. The practical implication in this study is that decisions regarding debt ownership are not always motivated by financial concerns. This could be because, for example, there is cashback given to </w:t>
      </w:r>
      <w:proofErr w:type="spellStart"/>
      <w:r w:rsidRPr="00001C4D">
        <w:t>paylater</w:t>
      </w:r>
      <w:proofErr w:type="spellEnd"/>
      <w:r w:rsidRPr="00001C4D">
        <w:t xml:space="preserve"> or credit card users, making respondents feel they have made savings so they don't feel worried after being in debt. In contrast to the results of research using samples from Bank </w:t>
      </w:r>
      <w:proofErr w:type="spellStart"/>
      <w:r w:rsidRPr="00001C4D">
        <w:t>Mandiri</w:t>
      </w:r>
      <w:proofErr w:type="spellEnd"/>
      <w:r w:rsidRPr="00001C4D">
        <w:t xml:space="preserve">, the results show that debt ownership has a positive and significant effect on financial satisfaction. The results of this study are in line with research from </w:t>
      </w:r>
      <w:proofErr w:type="spellStart"/>
      <w:r w:rsidRPr="00001C4D">
        <w:t>Rusdini</w:t>
      </w:r>
      <w:proofErr w:type="spellEnd"/>
      <w:r w:rsidRPr="00001C4D">
        <w:t xml:space="preserve"> (2021) which states that debt has a positive effect on financial satisfaction. It is not uncommon for individuals who are in debt to feel high financial satisfaction with the rewards that will be obtained after being in debt. Individuals who are in debt get a sense of satisfaction. Some of the respondents are in debt because having debt can provide rewards which actually lead to financial satisfaction because they feel they have saved money. For example, cashback and discounts for certain credit card holders that have successfully attracted respondents. Especially now that bank products such as credit cards work closely with merchants so that they will provide benefits for credit card holders, namely zero percent installment interest and get a discount on purchases if they make payments by credit card, and even customers can get prizes if they apply a credit card. The promos given by banks to credit card users are more than promos to debit card users. This condition makes respondents who have debt still have more financial satisfaction and this action is not because they are forced to have debt but voluntarily because of their personal desires.</w:t>
      </w:r>
    </w:p>
    <w:p w14:paraId="2E563E76" w14:textId="77777777" w:rsidR="00001C4D" w:rsidRPr="00001C4D" w:rsidRDefault="00001C4D" w:rsidP="00001C4D">
      <w:pPr>
        <w:pStyle w:val="BodyText"/>
        <w:ind w:left="140" w:right="433" w:firstLine="568"/>
      </w:pPr>
      <w:r w:rsidRPr="00001C4D">
        <w:t xml:space="preserve">This study shows that financial behavior has a positive and significant effect on financial satisfaction using a sample of respondents from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in Makassar. This statement means that if there is an increase or decrease in financial behavior, it will have a corresponding impact on an increase or decrease in financial satisfaction. This is in line with the hypothesis provided earlier that financial behavior has an influence on financial satisfaction. Financial behavior can be evaluated as an important component that supports the emergence of financial satisfaction. So that the financial satisfaction of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customers will improve if customers who use these bank services have good financial behavior as well.</w:t>
      </w:r>
    </w:p>
    <w:p w14:paraId="3DA6F2C2" w14:textId="77777777" w:rsidR="00001C4D" w:rsidRPr="00001C4D" w:rsidRDefault="00001C4D" w:rsidP="00001C4D">
      <w:pPr>
        <w:pStyle w:val="BodyText"/>
        <w:ind w:left="140" w:right="433" w:firstLine="568"/>
      </w:pPr>
      <w:r w:rsidRPr="00001C4D">
        <w:t xml:space="preserve">This study shows that income has a positive and significant indirect effect on financial satisfaction through financial behavior. The results of the analysis show that the estimated value or path coefficient is positive and significant, which means that changes that occur, either an increase or decrease in income, have an impact on increasing or decreasing financial satisfaction through financial behavior for both respondents from Bank Woori </w:t>
      </w:r>
      <w:proofErr w:type="spellStart"/>
      <w:r w:rsidRPr="00001C4D">
        <w:t>Saudara</w:t>
      </w:r>
      <w:proofErr w:type="spellEnd"/>
      <w:r w:rsidRPr="00001C4D">
        <w:t xml:space="preserve"> and from Bank </w:t>
      </w:r>
      <w:proofErr w:type="spellStart"/>
      <w:r w:rsidRPr="00001C4D">
        <w:t>Mandiri</w:t>
      </w:r>
      <w:proofErr w:type="spellEnd"/>
      <w:r w:rsidRPr="00001C4D">
        <w:t xml:space="preserve"> in Makassar. The results of this study are in accordance with the hypothesis and are in line with </w:t>
      </w:r>
      <w:proofErr w:type="spellStart"/>
      <w:r w:rsidRPr="00001C4D">
        <w:t>Joo's</w:t>
      </w:r>
      <w:proofErr w:type="spellEnd"/>
      <w:r w:rsidRPr="00001C4D">
        <w:t xml:space="preserve"> (2008) research which says that an individual's financial well-being is either objective (as measured by income, assets, etc.) or subjective (as measured in terms of financial satisfaction), it makes sense that Positive financial behavior can increase financial well-being between the two. </w:t>
      </w:r>
      <w:proofErr w:type="gramStart"/>
      <w:r w:rsidRPr="00001C4D">
        <w:t>So</w:t>
      </w:r>
      <w:proofErr w:type="gramEnd"/>
      <w:r w:rsidRPr="00001C4D">
        <w:t xml:space="preserve"> it can be seen that the higher the income earned, the better the financial behavior that will realize financial satisfaction</w:t>
      </w:r>
    </w:p>
    <w:p w14:paraId="693796EA" w14:textId="694D70C4" w:rsidR="006A0C1A" w:rsidRDefault="00001C4D" w:rsidP="00001C4D">
      <w:pPr>
        <w:pStyle w:val="BodyText"/>
        <w:ind w:left="140" w:right="433" w:firstLine="568"/>
      </w:pPr>
      <w:r w:rsidRPr="00001C4D">
        <w:t xml:space="preserve">In this study, the indirect effect shows that financial literacy has an influence on financial satisfaction through financial behavior using both a sample of respondents from Bank Woori </w:t>
      </w:r>
      <w:proofErr w:type="spellStart"/>
      <w:r w:rsidRPr="00001C4D">
        <w:t>Saudara</w:t>
      </w:r>
      <w:proofErr w:type="spellEnd"/>
      <w:r w:rsidRPr="00001C4D">
        <w:t xml:space="preserve"> and a sample of respondents from Bank </w:t>
      </w:r>
      <w:proofErr w:type="spellStart"/>
      <w:r w:rsidRPr="00001C4D">
        <w:t>Mandiri</w:t>
      </w:r>
      <w:proofErr w:type="spellEnd"/>
      <w:r w:rsidRPr="00001C4D">
        <w:t xml:space="preserve">. The results of the analysis show that the estimated value or path coefficient is positive and significant, which means that changes that occur either an increase or decrease in financial literacy will have an indirect impact on increasing or decreasing financial satisfaction through financial behavior. This is in line with the research conducted by Kumar Saurabh and </w:t>
      </w:r>
      <w:proofErr w:type="spellStart"/>
      <w:r w:rsidRPr="00001C4D">
        <w:t>Tanuj</w:t>
      </w:r>
      <w:proofErr w:type="spellEnd"/>
      <w:r w:rsidRPr="00001C4D">
        <w:t xml:space="preserve"> Nandan (2017), which provides information that financial behavior mediates financial literacy on financial satisfaction. This means that financial literacy contributes to financial satisfaction through financial behavior that is owned and applied in one's daily life. From the results of data processing on financial literacy </w:t>
      </w:r>
      <w:r w:rsidRPr="00001C4D">
        <w:lastRenderedPageBreak/>
        <w:t xml:space="preserve">variables on financial satisfaction, it was found that the direct effect of income on financial satisfaction was 0.110 while the indirect effect of income on financial satisfaction through financial behavior was 0.163, which means that the indirect effect is greater than the direct effect. This means that financial literacy owned by Bank Woori </w:t>
      </w:r>
      <w:proofErr w:type="spellStart"/>
      <w:r w:rsidRPr="00001C4D">
        <w:t>Saudara</w:t>
      </w:r>
      <w:proofErr w:type="spellEnd"/>
      <w:r w:rsidRPr="00001C4D">
        <w:t xml:space="preserve"> and Bank </w:t>
      </w:r>
      <w:proofErr w:type="spellStart"/>
      <w:r w:rsidRPr="00001C4D">
        <w:t>Mandiri</w:t>
      </w:r>
      <w:proofErr w:type="spellEnd"/>
      <w:r w:rsidRPr="00001C4D">
        <w:t xml:space="preserve"> customers in Makassar uses their financial knowledge from the results of financial literacy to be practiced in financial behavior that is shown from planning to financial monitoring can provide greater financial </w:t>
      </w:r>
      <w:proofErr w:type="gramStart"/>
      <w:r w:rsidRPr="00001C4D">
        <w:t>satisfaction.</w:t>
      </w:r>
      <w:r w:rsidR="005D1DE3">
        <w:t>.</w:t>
      </w:r>
      <w:proofErr w:type="gramEnd"/>
    </w:p>
    <w:p w14:paraId="14A57B22" w14:textId="77777777" w:rsidR="006A0C1A" w:rsidRDefault="006A0C1A">
      <w:pPr>
        <w:pStyle w:val="BodyText"/>
        <w:jc w:val="left"/>
      </w:pPr>
    </w:p>
    <w:p w14:paraId="2B717EF3" w14:textId="77777777" w:rsidR="006A0C1A" w:rsidRDefault="005D1DE3">
      <w:pPr>
        <w:pStyle w:val="Heading1"/>
        <w:ind w:left="139"/>
        <w:jc w:val="left"/>
      </w:pPr>
      <w:r>
        <w:t>CONCLUSION</w:t>
      </w:r>
    </w:p>
    <w:p w14:paraId="5E345995" w14:textId="47A12F97" w:rsidR="00001C4D" w:rsidRPr="00001C4D" w:rsidRDefault="00001C4D" w:rsidP="00001C4D">
      <w:pPr>
        <w:pStyle w:val="ListParagraph"/>
        <w:numPr>
          <w:ilvl w:val="0"/>
          <w:numId w:val="5"/>
        </w:numPr>
        <w:ind w:left="567"/>
        <w:rPr>
          <w:rStyle w:val="rynqvb"/>
          <w:sz w:val="24"/>
          <w:szCs w:val="24"/>
          <w:lang w:val="en"/>
        </w:rPr>
      </w:pPr>
      <w:r w:rsidRPr="00001C4D">
        <w:rPr>
          <w:rStyle w:val="rynqvb"/>
          <w:sz w:val="24"/>
          <w:szCs w:val="24"/>
          <w:lang w:val="en"/>
        </w:rPr>
        <w:t xml:space="preserve">Income has an effect on financial behavior and supports the hypothesis </w:t>
      </w:r>
    </w:p>
    <w:p w14:paraId="195D9900" w14:textId="4522B12F" w:rsidR="00001C4D" w:rsidRPr="00001C4D" w:rsidRDefault="00001C4D" w:rsidP="00001C4D">
      <w:pPr>
        <w:pStyle w:val="ListParagraph"/>
        <w:numPr>
          <w:ilvl w:val="0"/>
          <w:numId w:val="5"/>
        </w:numPr>
        <w:ind w:left="567"/>
        <w:rPr>
          <w:rStyle w:val="rynqvb"/>
          <w:sz w:val="24"/>
          <w:szCs w:val="24"/>
          <w:lang w:val="en"/>
        </w:rPr>
      </w:pPr>
      <w:r w:rsidRPr="00001C4D">
        <w:rPr>
          <w:rStyle w:val="rynqvb"/>
          <w:sz w:val="24"/>
          <w:szCs w:val="24"/>
          <w:lang w:val="en"/>
        </w:rPr>
        <w:t xml:space="preserve">Financial literacy has an effect on financial behavior to support the hypothesis </w:t>
      </w:r>
    </w:p>
    <w:p w14:paraId="36C34FBF" w14:textId="1AC35FE1" w:rsidR="00001C4D" w:rsidRPr="00001C4D" w:rsidRDefault="00001C4D" w:rsidP="00001C4D">
      <w:pPr>
        <w:pStyle w:val="ListParagraph"/>
        <w:numPr>
          <w:ilvl w:val="0"/>
          <w:numId w:val="5"/>
        </w:numPr>
        <w:ind w:left="567"/>
        <w:rPr>
          <w:rStyle w:val="rynqvb"/>
          <w:sz w:val="24"/>
          <w:szCs w:val="24"/>
          <w:lang w:val="en"/>
        </w:rPr>
      </w:pPr>
      <w:r w:rsidRPr="00001C4D">
        <w:rPr>
          <w:rStyle w:val="rynqvb"/>
          <w:sz w:val="24"/>
          <w:szCs w:val="24"/>
          <w:lang w:val="en"/>
        </w:rPr>
        <w:t xml:space="preserve">Income has an effect on financial satisfaction supporting the hypothesis </w:t>
      </w:r>
    </w:p>
    <w:p w14:paraId="7DD71572" w14:textId="390A1AB1" w:rsidR="00001C4D" w:rsidRPr="00001C4D" w:rsidRDefault="00001C4D" w:rsidP="00001C4D">
      <w:pPr>
        <w:pStyle w:val="ListParagraph"/>
        <w:numPr>
          <w:ilvl w:val="0"/>
          <w:numId w:val="5"/>
        </w:numPr>
        <w:ind w:left="567"/>
        <w:rPr>
          <w:rStyle w:val="rynqvb"/>
          <w:sz w:val="24"/>
          <w:szCs w:val="24"/>
          <w:lang w:val="en"/>
        </w:rPr>
      </w:pPr>
      <w:r w:rsidRPr="00001C4D">
        <w:rPr>
          <w:rStyle w:val="rynqvb"/>
          <w:sz w:val="24"/>
          <w:szCs w:val="24"/>
          <w:lang w:val="en"/>
        </w:rPr>
        <w:t xml:space="preserve">Financial literacy has an effect on financial satisfaction supporting the hypothesis </w:t>
      </w:r>
    </w:p>
    <w:p w14:paraId="3F5EA60F" w14:textId="410DA3A9" w:rsidR="00001C4D" w:rsidRPr="00001C4D" w:rsidRDefault="00001C4D" w:rsidP="00001C4D">
      <w:pPr>
        <w:pStyle w:val="ListParagraph"/>
        <w:numPr>
          <w:ilvl w:val="0"/>
          <w:numId w:val="5"/>
        </w:numPr>
        <w:ind w:left="567"/>
        <w:rPr>
          <w:rStyle w:val="rynqvb"/>
          <w:sz w:val="24"/>
          <w:szCs w:val="24"/>
          <w:lang w:val="en"/>
        </w:rPr>
      </w:pPr>
      <w:r w:rsidRPr="00001C4D">
        <w:rPr>
          <w:rStyle w:val="rynqvb"/>
          <w:sz w:val="24"/>
          <w:szCs w:val="24"/>
          <w:lang w:val="en"/>
        </w:rPr>
        <w:t xml:space="preserve">Debt ownership has no effect on financial satisfaction so that the hypothesis is rejected for respondents from Woori </w:t>
      </w:r>
      <w:proofErr w:type="spellStart"/>
      <w:r w:rsidRPr="00001C4D">
        <w:rPr>
          <w:rStyle w:val="rynqvb"/>
          <w:sz w:val="24"/>
          <w:szCs w:val="24"/>
          <w:lang w:val="en"/>
        </w:rPr>
        <w:t>Saudara</w:t>
      </w:r>
      <w:proofErr w:type="spellEnd"/>
      <w:r w:rsidRPr="00001C4D">
        <w:rPr>
          <w:rStyle w:val="rynqvb"/>
          <w:sz w:val="24"/>
          <w:szCs w:val="24"/>
          <w:lang w:val="en"/>
        </w:rPr>
        <w:t xml:space="preserve"> Bank and for respondents from Bank </w:t>
      </w:r>
      <w:proofErr w:type="spellStart"/>
      <w:r w:rsidRPr="00001C4D">
        <w:rPr>
          <w:rStyle w:val="rynqvb"/>
          <w:sz w:val="24"/>
          <w:szCs w:val="24"/>
          <w:lang w:val="en"/>
        </w:rPr>
        <w:t>Mandiri</w:t>
      </w:r>
      <w:proofErr w:type="spellEnd"/>
      <w:r w:rsidRPr="00001C4D">
        <w:rPr>
          <w:rStyle w:val="rynqvb"/>
          <w:sz w:val="24"/>
          <w:szCs w:val="24"/>
          <w:lang w:val="en"/>
        </w:rPr>
        <w:t xml:space="preserve">, the results show that debt ownership has an effect on financial satisfaction. </w:t>
      </w:r>
    </w:p>
    <w:p w14:paraId="2D1559CD" w14:textId="5B2AD117" w:rsidR="00001C4D" w:rsidRPr="00001C4D" w:rsidRDefault="00001C4D" w:rsidP="00001C4D">
      <w:pPr>
        <w:pStyle w:val="ListParagraph"/>
        <w:numPr>
          <w:ilvl w:val="0"/>
          <w:numId w:val="5"/>
        </w:numPr>
        <w:ind w:left="567"/>
        <w:rPr>
          <w:rStyle w:val="rynqvb"/>
          <w:sz w:val="24"/>
          <w:szCs w:val="24"/>
          <w:lang w:val="en"/>
        </w:rPr>
      </w:pPr>
      <w:r w:rsidRPr="00001C4D">
        <w:rPr>
          <w:rStyle w:val="rynqvb"/>
          <w:sz w:val="24"/>
          <w:szCs w:val="24"/>
          <w:lang w:val="en"/>
        </w:rPr>
        <w:t xml:space="preserve">Financial behavior affects financial satisfaction supports the hypothesis </w:t>
      </w:r>
    </w:p>
    <w:p w14:paraId="2722EAD6" w14:textId="5B2ADC56" w:rsidR="00001C4D" w:rsidRPr="00001C4D" w:rsidRDefault="00001C4D" w:rsidP="00001C4D">
      <w:pPr>
        <w:pStyle w:val="ListParagraph"/>
        <w:numPr>
          <w:ilvl w:val="0"/>
          <w:numId w:val="5"/>
        </w:numPr>
        <w:ind w:left="567"/>
        <w:rPr>
          <w:rStyle w:val="rynqvb"/>
          <w:sz w:val="24"/>
          <w:szCs w:val="24"/>
          <w:lang w:val="en"/>
        </w:rPr>
      </w:pPr>
      <w:r w:rsidRPr="00001C4D">
        <w:rPr>
          <w:rStyle w:val="rynqvb"/>
          <w:sz w:val="24"/>
          <w:szCs w:val="24"/>
          <w:lang w:val="en"/>
        </w:rPr>
        <w:t>Income affects financial satisfaction indirectly through financial behavior supports the hypothesis</w:t>
      </w:r>
    </w:p>
    <w:p w14:paraId="32E94151" w14:textId="2A0E01FB" w:rsidR="006A0C1A" w:rsidRPr="00001C4D" w:rsidRDefault="00001C4D" w:rsidP="00001C4D">
      <w:pPr>
        <w:pStyle w:val="BodyText"/>
        <w:numPr>
          <w:ilvl w:val="0"/>
          <w:numId w:val="5"/>
        </w:numPr>
        <w:ind w:left="567"/>
        <w:jc w:val="left"/>
        <w:rPr>
          <w:rStyle w:val="rynqvb"/>
        </w:rPr>
      </w:pPr>
      <w:r w:rsidRPr="00653A59">
        <w:rPr>
          <w:rStyle w:val="rynqvb"/>
          <w:lang w:val="en"/>
        </w:rPr>
        <w:t>Financial literacy affects financial satisfaction indirectly through financial behavior supporting the hypothesis</w:t>
      </w:r>
    </w:p>
    <w:p w14:paraId="532C2591" w14:textId="77777777" w:rsidR="00001C4D" w:rsidRDefault="00001C4D" w:rsidP="00001C4D">
      <w:pPr>
        <w:pStyle w:val="BodyText"/>
        <w:jc w:val="left"/>
      </w:pPr>
    </w:p>
    <w:p w14:paraId="397B7CE5" w14:textId="77777777" w:rsidR="006A0C1A" w:rsidRDefault="005D1DE3">
      <w:pPr>
        <w:pStyle w:val="Heading1"/>
        <w:ind w:left="139"/>
        <w:jc w:val="left"/>
      </w:pPr>
      <w:r>
        <w:t>REFERENCE</w:t>
      </w:r>
    </w:p>
    <w:p w14:paraId="52D4F851" w14:textId="77777777" w:rsidR="00947215" w:rsidRDefault="00947215" w:rsidP="00947215">
      <w:pPr>
        <w:pStyle w:val="BodyText"/>
        <w:spacing w:before="120"/>
        <w:ind w:left="859" w:right="432" w:hanging="720"/>
      </w:pPr>
      <w:r>
        <w:t xml:space="preserve">Aboagye, J., &amp; Jung, J. Y. (2018). </w:t>
      </w:r>
      <w:proofErr w:type="spellStart"/>
      <w:r>
        <w:t>Kepemilikan</w:t>
      </w:r>
      <w:proofErr w:type="spellEnd"/>
      <w:r>
        <w:t xml:space="preserve"> </w:t>
      </w:r>
      <w:proofErr w:type="spellStart"/>
      <w:r>
        <w:t>hutang</w:t>
      </w:r>
      <w:proofErr w:type="spellEnd"/>
      <w:r>
        <w:t xml:space="preserve">, financial behavior, and </w:t>
      </w:r>
      <w:proofErr w:type="spellStart"/>
      <w:r>
        <w:t>Kepuasan</w:t>
      </w:r>
      <w:proofErr w:type="spellEnd"/>
      <w:r>
        <w:t xml:space="preserve"> </w:t>
      </w:r>
      <w:proofErr w:type="spellStart"/>
      <w:r>
        <w:t>Keuangan</w:t>
      </w:r>
      <w:proofErr w:type="spellEnd"/>
      <w:r>
        <w:t>. Journal of Financial Counseling and Planning, 29(2), 208–218. https://doi.org/10.1891/1052-3073.29.2.208</w:t>
      </w:r>
    </w:p>
    <w:p w14:paraId="4F471856" w14:textId="77777777" w:rsidR="00947215" w:rsidRDefault="00947215" w:rsidP="00947215">
      <w:pPr>
        <w:pStyle w:val="BodyText"/>
        <w:spacing w:before="120"/>
        <w:ind w:left="859" w:right="432" w:hanging="720"/>
      </w:pPr>
      <w:r>
        <w:t xml:space="preserve">Ahmad, Z., </w:t>
      </w:r>
      <w:proofErr w:type="spellStart"/>
      <w:r>
        <w:t>Simun</w:t>
      </w:r>
      <w:proofErr w:type="spellEnd"/>
      <w:r>
        <w:t xml:space="preserve">, M., &amp; </w:t>
      </w:r>
      <w:proofErr w:type="spellStart"/>
      <w:r>
        <w:t>Masuod</w:t>
      </w:r>
      <w:proofErr w:type="spellEnd"/>
      <w:r>
        <w:t xml:space="preserve">, M. S. (2014). Determinants of </w:t>
      </w:r>
      <w:proofErr w:type="spellStart"/>
      <w:r>
        <w:t>Perilaku</w:t>
      </w:r>
      <w:proofErr w:type="spellEnd"/>
      <w:r>
        <w:t xml:space="preserve"> </w:t>
      </w:r>
      <w:proofErr w:type="spellStart"/>
      <w:r>
        <w:t>keuangans</w:t>
      </w:r>
      <w:proofErr w:type="spellEnd"/>
      <w:r>
        <w:t xml:space="preserve"> among Malaysians. Indonesian Capital Market Review, 2(2), 121–132. https://doi.org/10.21002/icmr.v2i2.3663</w:t>
      </w:r>
    </w:p>
    <w:p w14:paraId="757D7E12" w14:textId="77777777" w:rsidR="00947215" w:rsidRDefault="00947215" w:rsidP="00947215">
      <w:pPr>
        <w:pStyle w:val="BodyText"/>
        <w:spacing w:before="120"/>
        <w:ind w:left="859" w:right="432" w:hanging="720"/>
      </w:pPr>
      <w:r>
        <w:t xml:space="preserve">Ali, A., Rahman, M. S. A., &amp; Bakar, A. (2015). </w:t>
      </w:r>
      <w:proofErr w:type="spellStart"/>
      <w:r>
        <w:t>Kepuasan</w:t>
      </w:r>
      <w:proofErr w:type="spellEnd"/>
      <w:r>
        <w:t xml:space="preserve"> </w:t>
      </w:r>
      <w:proofErr w:type="spellStart"/>
      <w:r>
        <w:t>Keuangan</w:t>
      </w:r>
      <w:proofErr w:type="spellEnd"/>
      <w:r>
        <w:t xml:space="preserve"> and the Influence of Financial Literacy in Malaysia. Social Indicators Research, 120(1), 137–156. https://doi.org/10.1007/s11205-014-0583-0</w:t>
      </w:r>
    </w:p>
    <w:p w14:paraId="6A5A68C8" w14:textId="77777777" w:rsidR="00947215" w:rsidRDefault="00947215" w:rsidP="00947215">
      <w:pPr>
        <w:pStyle w:val="BodyText"/>
        <w:spacing w:before="120"/>
        <w:ind w:left="859" w:right="432" w:hanging="720"/>
      </w:pPr>
      <w:r>
        <w:t xml:space="preserve">Amanah, E., </w:t>
      </w:r>
      <w:proofErr w:type="spellStart"/>
      <w:r>
        <w:t>Rahadian</w:t>
      </w:r>
      <w:proofErr w:type="spellEnd"/>
      <w:r>
        <w:t xml:space="preserve">, D., &amp; </w:t>
      </w:r>
      <w:proofErr w:type="spellStart"/>
      <w:r>
        <w:t>Iradianty</w:t>
      </w:r>
      <w:proofErr w:type="spellEnd"/>
      <w:r>
        <w:t xml:space="preserve">, A. (2016).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Financial Attitude an External Locus </w:t>
      </w:r>
      <w:proofErr w:type="gramStart"/>
      <w:r>
        <w:t>Of</w:t>
      </w:r>
      <w:proofErr w:type="gramEnd"/>
      <w:r>
        <w:t xml:space="preserve"> Control </w:t>
      </w:r>
      <w:proofErr w:type="spellStart"/>
      <w:r>
        <w:t>Terhadap</w:t>
      </w:r>
      <w:proofErr w:type="spellEnd"/>
      <w:r>
        <w:t xml:space="preserve"> Personal Financial Management Behavior Pada </w:t>
      </w:r>
      <w:proofErr w:type="spellStart"/>
      <w:r>
        <w:t>Mahasiswa</w:t>
      </w:r>
      <w:proofErr w:type="spellEnd"/>
      <w:r>
        <w:t xml:space="preserve"> S1 Universitas Telkom. E-Proceeding of Management, 3(2), 1228–1235. </w:t>
      </w:r>
    </w:p>
    <w:p w14:paraId="29729E65" w14:textId="77777777" w:rsidR="00947215" w:rsidRDefault="00947215" w:rsidP="00947215">
      <w:pPr>
        <w:pStyle w:val="BodyText"/>
        <w:spacing w:before="120"/>
        <w:ind w:left="859" w:right="432" w:hanging="720"/>
      </w:pPr>
      <w:r>
        <w:t>https://doi.org/ISSN 2355-9357</w:t>
      </w:r>
    </w:p>
    <w:p w14:paraId="2D334516" w14:textId="77777777" w:rsidR="00947215" w:rsidRDefault="00947215" w:rsidP="00947215">
      <w:pPr>
        <w:pStyle w:val="BodyText"/>
        <w:spacing w:before="120"/>
        <w:ind w:left="859" w:right="432" w:hanging="720"/>
      </w:pPr>
      <w:r>
        <w:t xml:space="preserve">Arifin, A. Z. (2017). the </w:t>
      </w:r>
      <w:proofErr w:type="spellStart"/>
      <w:r>
        <w:t>Affect</w:t>
      </w:r>
      <w:proofErr w:type="spellEnd"/>
      <w:r>
        <w:t xml:space="preserve"> of Financial </w:t>
      </w:r>
      <w:proofErr w:type="spellStart"/>
      <w:r>
        <w:t>Atittude</w:t>
      </w:r>
      <w:proofErr w:type="spellEnd"/>
      <w:r>
        <w:t xml:space="preserve">, Locus of Control and </w:t>
      </w:r>
      <w:proofErr w:type="spellStart"/>
      <w:r>
        <w:t>Pendapatan</w:t>
      </w:r>
      <w:proofErr w:type="spellEnd"/>
      <w:r>
        <w:t xml:space="preserve"> on Financial Behavior. International Conference on Economic, Business, and Accounting, XX(3A), 635–648.</w:t>
      </w:r>
    </w:p>
    <w:p w14:paraId="22EE1FE8" w14:textId="77777777" w:rsidR="00947215" w:rsidRDefault="00947215" w:rsidP="00947215">
      <w:pPr>
        <w:pStyle w:val="BodyText"/>
        <w:spacing w:before="120"/>
        <w:ind w:left="859" w:right="432" w:hanging="720"/>
      </w:pPr>
      <w:r>
        <w:t>Atkinson, A. &amp; Messy, F. (2012). OECD Working Papers on Finance, Insurance and Private Pensions. http://dx.doi.org/10.1787/20797117</w:t>
      </w:r>
    </w:p>
    <w:p w14:paraId="244AC2A0" w14:textId="77777777" w:rsidR="00947215" w:rsidRDefault="00947215" w:rsidP="00947215">
      <w:pPr>
        <w:pStyle w:val="BodyText"/>
        <w:spacing w:before="120"/>
        <w:ind w:left="859" w:right="432" w:hanging="720"/>
      </w:pPr>
      <w:proofErr w:type="spellStart"/>
      <w:r>
        <w:t>Arofah</w:t>
      </w:r>
      <w:proofErr w:type="spellEnd"/>
      <w:r>
        <w:t xml:space="preserve">, A. A., </w:t>
      </w:r>
      <w:proofErr w:type="spellStart"/>
      <w:r>
        <w:t>Purwaningsih</w:t>
      </w:r>
      <w:proofErr w:type="spellEnd"/>
      <w:r>
        <w:t xml:space="preserve">, Y., &amp; </w:t>
      </w:r>
      <w:proofErr w:type="spellStart"/>
      <w:r>
        <w:t>Indriayu</w:t>
      </w:r>
      <w:proofErr w:type="spellEnd"/>
      <w:r>
        <w:t xml:space="preserve">, M. (2018). International Journal of Multicultural and Multireligious Understanding Financial </w:t>
      </w:r>
      <w:proofErr w:type="gramStart"/>
      <w:r>
        <w:t>Literacy ,</w:t>
      </w:r>
      <w:proofErr w:type="gramEnd"/>
      <w:r>
        <w:t xml:space="preserve"> Materialism and Financial Behavior. International Journal of Multicultural and Multireligious Understanding, 5(4), 370–378.</w:t>
      </w:r>
    </w:p>
    <w:p w14:paraId="63194891" w14:textId="77777777" w:rsidR="00947215" w:rsidRDefault="00947215" w:rsidP="00947215">
      <w:pPr>
        <w:pStyle w:val="BodyText"/>
        <w:spacing w:before="120"/>
        <w:ind w:left="859" w:right="432" w:hanging="720"/>
      </w:pPr>
      <w:r>
        <w:t xml:space="preserve">Brown, M., Grigsby, J., Van Der </w:t>
      </w:r>
      <w:proofErr w:type="spellStart"/>
      <w:r>
        <w:t>Klaauw</w:t>
      </w:r>
      <w:proofErr w:type="spellEnd"/>
      <w:r>
        <w:t xml:space="preserve">, W., Wen, J., &amp; Zafar, B. (2016). Financial Education </w:t>
      </w:r>
      <w:r>
        <w:lastRenderedPageBreak/>
        <w:t>and the Debt Behavior of the Young. Review of Financial Studies, 29(9), 2490–2522. https://doi.org/10.1093/rfs/hhw006</w:t>
      </w:r>
    </w:p>
    <w:p w14:paraId="5C01D7B6" w14:textId="77777777" w:rsidR="00947215" w:rsidRDefault="00947215" w:rsidP="00947215">
      <w:pPr>
        <w:pStyle w:val="BodyText"/>
        <w:spacing w:before="120"/>
        <w:ind w:left="859" w:right="432" w:hanging="720"/>
      </w:pPr>
      <w:r>
        <w:t xml:space="preserve">Candra, J. W., &amp; </w:t>
      </w:r>
      <w:proofErr w:type="spellStart"/>
      <w:r>
        <w:t>Memarista</w:t>
      </w:r>
      <w:proofErr w:type="spellEnd"/>
      <w:r>
        <w:t xml:space="preserve">, G. (2015). </w:t>
      </w:r>
      <w:proofErr w:type="spellStart"/>
      <w:r>
        <w:t>Faktor-Faktor</w:t>
      </w:r>
      <w:proofErr w:type="spellEnd"/>
      <w:r>
        <w:t xml:space="preserve"> yang </w:t>
      </w:r>
      <w:proofErr w:type="spellStart"/>
      <w:r>
        <w:t>Mempengaruhi</w:t>
      </w:r>
      <w:proofErr w:type="spellEnd"/>
      <w:r>
        <w:t xml:space="preserve"> </w:t>
      </w:r>
      <w:proofErr w:type="spellStart"/>
      <w:r>
        <w:t>Kepuasan</w:t>
      </w:r>
      <w:proofErr w:type="spellEnd"/>
      <w:r>
        <w:t xml:space="preserve"> </w:t>
      </w:r>
      <w:proofErr w:type="spellStart"/>
      <w:r>
        <w:t>Keuangan</w:t>
      </w:r>
      <w:proofErr w:type="spellEnd"/>
      <w:r>
        <w:t xml:space="preserve"> pada </w:t>
      </w:r>
      <w:proofErr w:type="spellStart"/>
      <w:r>
        <w:t>Mahasiswa</w:t>
      </w:r>
      <w:proofErr w:type="spellEnd"/>
      <w:r>
        <w:t xml:space="preserve"> Universitas Kristen Petra. </w:t>
      </w:r>
      <w:proofErr w:type="spellStart"/>
      <w:r>
        <w:t>Finesta</w:t>
      </w:r>
      <w:proofErr w:type="spellEnd"/>
      <w:r>
        <w:t>, 3(2), 1–6.</w:t>
      </w:r>
    </w:p>
    <w:p w14:paraId="4DBD56AE" w14:textId="77777777" w:rsidR="00947215" w:rsidRDefault="00947215" w:rsidP="00947215">
      <w:pPr>
        <w:pStyle w:val="BodyText"/>
        <w:spacing w:before="120"/>
        <w:ind w:left="859" w:right="432" w:hanging="720"/>
      </w:pPr>
      <w:proofErr w:type="spellStart"/>
      <w:r>
        <w:t>Carpena</w:t>
      </w:r>
      <w:proofErr w:type="spellEnd"/>
      <w:r>
        <w:t>, F., Cole, S., Shapiro, J., &amp; Zia, B. (2011). Unpacking the Causal Chain of Financial Literacy. Washington DC: The World Bank.http://documents.worldbank.org/curated/en/329301468322465624/Unpacking-the-causal-chain-of-financial-literacy</w:t>
      </w:r>
    </w:p>
    <w:p w14:paraId="73B32AD3" w14:textId="77777777" w:rsidR="00947215" w:rsidRDefault="00947215" w:rsidP="00947215">
      <w:pPr>
        <w:pStyle w:val="BodyText"/>
        <w:spacing w:before="120"/>
        <w:ind w:left="859" w:right="432" w:hanging="720"/>
      </w:pPr>
      <w:r>
        <w:t xml:space="preserve">Chong, K. F., Sabri, M. F., </w:t>
      </w:r>
      <w:proofErr w:type="spellStart"/>
      <w:r>
        <w:t>Magli</w:t>
      </w:r>
      <w:proofErr w:type="spellEnd"/>
      <w:r>
        <w:t>, A. S., Rahim, H. A., Mokhtar, N., &amp; Othman, M. A. (2021). The Effects of Financial Literacy, Self-Efficacy and Self-Coping on Financial Behavior of Emerging Adults. Journal of Asian Finance, Economics and Business, 8(3), 905–915.https://doi.org/10.13106/jafeb.2021.vol8.no3.0905</w:t>
      </w:r>
    </w:p>
    <w:p w14:paraId="3B7EC3C8" w14:textId="77777777" w:rsidR="00947215" w:rsidRDefault="00947215" w:rsidP="00947215">
      <w:pPr>
        <w:pStyle w:val="BodyText"/>
        <w:spacing w:before="120"/>
        <w:ind w:left="859" w:right="432" w:hanging="720"/>
      </w:pPr>
      <w:proofErr w:type="spellStart"/>
      <w:r>
        <w:t>Coşkuner</w:t>
      </w:r>
      <w:proofErr w:type="spellEnd"/>
      <w:r>
        <w:t xml:space="preserve">, S. (2016). Understanding Factors Affecting </w:t>
      </w:r>
      <w:proofErr w:type="spellStart"/>
      <w:r>
        <w:t>Kepuasan</w:t>
      </w:r>
      <w:proofErr w:type="spellEnd"/>
      <w:r>
        <w:t xml:space="preserve"> </w:t>
      </w:r>
      <w:proofErr w:type="spellStart"/>
      <w:r>
        <w:t>Keuangan</w:t>
      </w:r>
      <w:proofErr w:type="spellEnd"/>
      <w:r>
        <w:t xml:space="preserve">: The Influence of Financial Behavior, </w:t>
      </w:r>
      <w:proofErr w:type="spellStart"/>
      <w:r>
        <w:t>Literasi</w:t>
      </w:r>
      <w:proofErr w:type="spellEnd"/>
      <w:r>
        <w:t xml:space="preserve"> </w:t>
      </w:r>
      <w:proofErr w:type="spellStart"/>
      <w:r>
        <w:t>keuangan</w:t>
      </w:r>
      <w:proofErr w:type="spellEnd"/>
      <w:r>
        <w:t xml:space="preserve"> and Demographics. Imperial Journal of Interdisciplinary Research, 2(5), 2454–1362. http://www.onlinejournal.in</w:t>
      </w:r>
    </w:p>
    <w:p w14:paraId="0929B57D" w14:textId="77777777" w:rsidR="00947215" w:rsidRDefault="00947215" w:rsidP="00947215">
      <w:pPr>
        <w:pStyle w:val="BodyText"/>
        <w:spacing w:before="120"/>
        <w:ind w:left="859" w:right="432" w:hanging="720"/>
      </w:pPr>
      <w:proofErr w:type="spellStart"/>
      <w:r>
        <w:t>Falahati</w:t>
      </w:r>
      <w:proofErr w:type="spellEnd"/>
      <w:r>
        <w:t xml:space="preserve">, L., Sabri, M. F., &amp; </w:t>
      </w:r>
      <w:proofErr w:type="spellStart"/>
      <w:r>
        <w:t>Paim</w:t>
      </w:r>
      <w:proofErr w:type="spellEnd"/>
      <w:r>
        <w:t xml:space="preserve">, L. H. J. (2012). Assessment a model of </w:t>
      </w:r>
      <w:proofErr w:type="spellStart"/>
      <w:r>
        <w:t>Kepuasan</w:t>
      </w:r>
      <w:proofErr w:type="spellEnd"/>
      <w:r>
        <w:t xml:space="preserve"> </w:t>
      </w:r>
      <w:proofErr w:type="spellStart"/>
      <w:r>
        <w:t>Keuangan</w:t>
      </w:r>
      <w:proofErr w:type="spellEnd"/>
      <w:r>
        <w:t xml:space="preserve"> predictors: Examining the mediate effect of </w:t>
      </w:r>
      <w:proofErr w:type="spellStart"/>
      <w:r>
        <w:t>perilaku</w:t>
      </w:r>
      <w:proofErr w:type="spellEnd"/>
      <w:r>
        <w:t xml:space="preserve"> </w:t>
      </w:r>
      <w:proofErr w:type="spellStart"/>
      <w:r>
        <w:t>keuangan</w:t>
      </w:r>
      <w:proofErr w:type="spellEnd"/>
      <w:r>
        <w:t xml:space="preserve"> and financial strain. World Applied Sciences Journal, 20(2), 190–197. https://doi.org/10.5829/idosi.wasj.2012.20.02.1832</w:t>
      </w:r>
    </w:p>
    <w:p w14:paraId="20242A1E" w14:textId="77777777" w:rsidR="00947215" w:rsidRDefault="00947215" w:rsidP="00947215">
      <w:pPr>
        <w:pStyle w:val="BodyText"/>
        <w:spacing w:before="120"/>
        <w:ind w:left="859" w:right="432" w:hanging="720"/>
      </w:pPr>
      <w:r>
        <w:t xml:space="preserve">Garrett, S., &amp; James III, R. N. (2013). Financial Ratios and Perceived Household </w:t>
      </w:r>
      <w:proofErr w:type="spellStart"/>
      <w:r>
        <w:t>Kepuasan</w:t>
      </w:r>
      <w:proofErr w:type="spellEnd"/>
      <w:r>
        <w:t xml:space="preserve"> </w:t>
      </w:r>
      <w:proofErr w:type="spellStart"/>
      <w:r>
        <w:t>Keuangan</w:t>
      </w:r>
      <w:proofErr w:type="spellEnd"/>
      <w:r>
        <w:t>. Journal of Financial Therapy, 4(1). https://doi.org/10.4148/jft.v4i1.1839</w:t>
      </w:r>
    </w:p>
    <w:p w14:paraId="26709319" w14:textId="77777777" w:rsidR="00947215" w:rsidRDefault="00947215" w:rsidP="00947215">
      <w:pPr>
        <w:pStyle w:val="BodyText"/>
        <w:spacing w:before="120"/>
        <w:ind w:left="859" w:right="432" w:hanging="720"/>
      </w:pPr>
      <w:proofErr w:type="spellStart"/>
      <w:r>
        <w:t>Hasibuan</w:t>
      </w:r>
      <w:proofErr w:type="spellEnd"/>
      <w:r>
        <w:t xml:space="preserve">, B. K., </w:t>
      </w:r>
      <w:proofErr w:type="spellStart"/>
      <w:r>
        <w:t>Lubis</w:t>
      </w:r>
      <w:proofErr w:type="spellEnd"/>
      <w:r>
        <w:t xml:space="preserve">, Y. M., &amp; HR, W. A. (2018). Financial Literacy and Financial Behavior as a Measure of </w:t>
      </w:r>
      <w:proofErr w:type="spellStart"/>
      <w:r>
        <w:t>Kepuasan</w:t>
      </w:r>
      <w:proofErr w:type="spellEnd"/>
      <w:r>
        <w:t xml:space="preserve"> </w:t>
      </w:r>
      <w:proofErr w:type="spellStart"/>
      <w:r>
        <w:t>Keuangan</w:t>
      </w:r>
      <w:proofErr w:type="spellEnd"/>
      <w:r>
        <w:t>. 46(</w:t>
      </w:r>
      <w:proofErr w:type="spellStart"/>
      <w:r>
        <w:t>Ebic</w:t>
      </w:r>
      <w:proofErr w:type="spellEnd"/>
      <w:r>
        <w:t xml:space="preserve"> 2017), 503–507. https://doi.org/10.2991/ebic-17.2018.79</w:t>
      </w:r>
    </w:p>
    <w:p w14:paraId="47C7E386" w14:textId="77777777" w:rsidR="00947215" w:rsidRDefault="00947215" w:rsidP="00947215">
      <w:pPr>
        <w:pStyle w:val="BodyText"/>
        <w:spacing w:before="120"/>
        <w:ind w:left="859" w:right="432" w:hanging="720"/>
      </w:pPr>
      <w:proofErr w:type="spellStart"/>
      <w:r>
        <w:t>Herdjiono</w:t>
      </w:r>
      <w:proofErr w:type="spellEnd"/>
      <w:r>
        <w:t xml:space="preserve">, I., &amp; </w:t>
      </w:r>
      <w:proofErr w:type="spellStart"/>
      <w:r>
        <w:t>Damanik</w:t>
      </w:r>
      <w:proofErr w:type="spellEnd"/>
      <w:r>
        <w:t xml:space="preserve">, L. A. (2016). </w:t>
      </w:r>
      <w:proofErr w:type="spellStart"/>
      <w:r>
        <w:t>Pengaruh</w:t>
      </w:r>
      <w:proofErr w:type="spellEnd"/>
      <w:r>
        <w:t xml:space="preserve"> Financial </w:t>
      </w:r>
      <w:proofErr w:type="spellStart"/>
      <w:proofErr w:type="gramStart"/>
      <w:r>
        <w:t>Attitude,Literasi</w:t>
      </w:r>
      <w:proofErr w:type="spellEnd"/>
      <w:proofErr w:type="gramEnd"/>
      <w:r>
        <w:t xml:space="preserve"> </w:t>
      </w:r>
      <w:proofErr w:type="spellStart"/>
      <w:r>
        <w:t>keuangan</w:t>
      </w:r>
      <w:proofErr w:type="spellEnd"/>
      <w:r>
        <w:t xml:space="preserve">, Parental </w:t>
      </w:r>
      <w:proofErr w:type="spellStart"/>
      <w:r>
        <w:t>Pendapatan</w:t>
      </w:r>
      <w:proofErr w:type="spellEnd"/>
      <w:r>
        <w:t xml:space="preserve"> </w:t>
      </w:r>
      <w:proofErr w:type="spellStart"/>
      <w:r>
        <w:t>Terhadap</w:t>
      </w:r>
      <w:proofErr w:type="spellEnd"/>
      <w:r>
        <w:t xml:space="preserve"> Financial Management Behavior. </w:t>
      </w:r>
      <w:proofErr w:type="spellStart"/>
      <w:r>
        <w:t>Jurnal</w:t>
      </w:r>
      <w:proofErr w:type="spellEnd"/>
      <w:r>
        <w:t xml:space="preserve"> </w:t>
      </w:r>
      <w:proofErr w:type="spellStart"/>
      <w:r>
        <w:t>Manajemen</w:t>
      </w:r>
      <w:proofErr w:type="spellEnd"/>
      <w:r>
        <w:t xml:space="preserve"> </w:t>
      </w:r>
      <w:proofErr w:type="spellStart"/>
      <w:r>
        <w:t>Teori</w:t>
      </w:r>
      <w:proofErr w:type="spellEnd"/>
      <w:r>
        <w:t xml:space="preserve"> Dan </w:t>
      </w:r>
      <w:proofErr w:type="spellStart"/>
      <w:r>
        <w:t>Terapan</w:t>
      </w:r>
      <w:proofErr w:type="spellEnd"/>
      <w:r>
        <w:t>| Journal of Theory and Applied Management, 9(3), 226–241. https://doi.org/10.20473/jmtt.v9i3.3077</w:t>
      </w:r>
    </w:p>
    <w:p w14:paraId="5A70636B" w14:textId="77777777" w:rsidR="00947215" w:rsidRDefault="00947215" w:rsidP="00947215">
      <w:pPr>
        <w:pStyle w:val="BodyText"/>
        <w:spacing w:before="120"/>
        <w:ind w:left="859" w:right="432" w:hanging="720"/>
      </w:pPr>
      <w:proofErr w:type="spellStart"/>
      <w:proofErr w:type="gramStart"/>
      <w:r>
        <w:t>Hilgert,Marianne</w:t>
      </w:r>
      <w:proofErr w:type="spellEnd"/>
      <w:proofErr w:type="gramEnd"/>
      <w:r>
        <w:t xml:space="preserve"> A., Jeanne </w:t>
      </w:r>
      <w:proofErr w:type="spellStart"/>
      <w:r>
        <w:t>M.Hogarth</w:t>
      </w:r>
      <w:proofErr w:type="spellEnd"/>
      <w:r>
        <w:t xml:space="preserve"> dan Sondra Baverly.2003. Household Financial </w:t>
      </w:r>
      <w:proofErr w:type="gramStart"/>
      <w:r>
        <w:t>Management :</w:t>
      </w:r>
      <w:proofErr w:type="gramEnd"/>
      <w:r>
        <w:t xml:space="preserve"> The Connection between Knowledge and </w:t>
      </w:r>
      <w:proofErr w:type="spellStart"/>
      <w:r>
        <w:t>Behavior.Federal</w:t>
      </w:r>
      <w:proofErr w:type="spellEnd"/>
      <w:r>
        <w:t xml:space="preserve"> Reserve Bulletin,89(7):309-322</w:t>
      </w:r>
    </w:p>
    <w:p w14:paraId="24A2F49D" w14:textId="77777777" w:rsidR="00947215" w:rsidRDefault="00947215" w:rsidP="00947215">
      <w:pPr>
        <w:pStyle w:val="BodyText"/>
        <w:spacing w:before="120"/>
        <w:ind w:left="859" w:right="432" w:hanging="720"/>
      </w:pPr>
      <w:r>
        <w:t xml:space="preserve">Humaira, I., &amp; </w:t>
      </w:r>
      <w:proofErr w:type="spellStart"/>
      <w:r>
        <w:t>Sagoro</w:t>
      </w:r>
      <w:proofErr w:type="spellEnd"/>
      <w:r>
        <w:t xml:space="preserve">, E. M. (2018). </w:t>
      </w:r>
      <w:proofErr w:type="spellStart"/>
      <w:r>
        <w:t>Pengaruh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Sikap</w:t>
      </w:r>
      <w:proofErr w:type="spellEnd"/>
      <w:r>
        <w:t xml:space="preserve"> </w:t>
      </w:r>
      <w:proofErr w:type="spellStart"/>
      <w:r>
        <w:t>Keuangan</w:t>
      </w:r>
      <w:proofErr w:type="spellEnd"/>
      <w:r>
        <w:t xml:space="preserve">, dan </w:t>
      </w:r>
      <w:proofErr w:type="spellStart"/>
      <w:r>
        <w:t>Kepribadian</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Manajemen</w:t>
      </w:r>
      <w:proofErr w:type="spellEnd"/>
      <w:r>
        <w:t xml:space="preserve"> </w:t>
      </w:r>
      <w:proofErr w:type="spellStart"/>
      <w:r>
        <w:t>Keuangan</w:t>
      </w:r>
      <w:proofErr w:type="spellEnd"/>
      <w:r>
        <w:t xml:space="preserve"> Pada </w:t>
      </w:r>
      <w:proofErr w:type="spellStart"/>
      <w:r>
        <w:t>Pelaku</w:t>
      </w:r>
      <w:proofErr w:type="spellEnd"/>
      <w:r>
        <w:t xml:space="preserve"> UMKM Sentra </w:t>
      </w:r>
      <w:proofErr w:type="spellStart"/>
      <w:r>
        <w:t>Kerajinan</w:t>
      </w:r>
      <w:proofErr w:type="spellEnd"/>
      <w:r>
        <w:t xml:space="preserve"> Batik </w:t>
      </w:r>
      <w:proofErr w:type="spellStart"/>
      <w:r>
        <w:t>Kabupaten</w:t>
      </w:r>
      <w:proofErr w:type="spellEnd"/>
      <w:r>
        <w:t xml:space="preserve"> Bantul. </w:t>
      </w:r>
      <w:proofErr w:type="spellStart"/>
      <w:r>
        <w:t>Jurnal</w:t>
      </w:r>
      <w:proofErr w:type="spellEnd"/>
      <w:r>
        <w:t xml:space="preserve"> Nominal, 7(1), 96–108.</w:t>
      </w:r>
    </w:p>
    <w:p w14:paraId="1A8EDE5D" w14:textId="77777777" w:rsidR="00947215" w:rsidRDefault="00947215" w:rsidP="00947215">
      <w:pPr>
        <w:pStyle w:val="BodyText"/>
        <w:spacing w:before="120"/>
        <w:ind w:left="859" w:right="432" w:hanging="720"/>
      </w:pPr>
      <w:r>
        <w:t xml:space="preserve">Ida dan </w:t>
      </w:r>
      <w:proofErr w:type="spellStart"/>
      <w:r>
        <w:t>Chintia</w:t>
      </w:r>
      <w:proofErr w:type="spellEnd"/>
      <w:r>
        <w:t xml:space="preserve"> Yohana </w:t>
      </w:r>
      <w:proofErr w:type="spellStart"/>
      <w:proofErr w:type="gramStart"/>
      <w:r>
        <w:t>Dwinta</w:t>
      </w:r>
      <w:proofErr w:type="spellEnd"/>
      <w:r>
        <w:t>.(</w:t>
      </w:r>
      <w:proofErr w:type="gramEnd"/>
      <w:r>
        <w:t xml:space="preserve">2010). </w:t>
      </w:r>
      <w:proofErr w:type="spellStart"/>
      <w:r>
        <w:t>Pengaruh</w:t>
      </w:r>
      <w:proofErr w:type="spellEnd"/>
      <w:r>
        <w:t xml:space="preserve"> locus of control, </w:t>
      </w:r>
      <w:proofErr w:type="spellStart"/>
      <w:r>
        <w:t>literasi</w:t>
      </w:r>
      <w:proofErr w:type="spellEnd"/>
      <w:r>
        <w:t xml:space="preserve"> </w:t>
      </w:r>
      <w:proofErr w:type="spellStart"/>
      <w:r>
        <w:t>keuangan</w:t>
      </w:r>
      <w:proofErr w:type="spellEnd"/>
      <w:r>
        <w:t xml:space="preserve">, dan </w:t>
      </w:r>
      <w:proofErr w:type="spellStart"/>
      <w:r>
        <w:t>pendapatan</w:t>
      </w:r>
      <w:proofErr w:type="spellEnd"/>
      <w:r>
        <w:t xml:space="preserve"> </w:t>
      </w:r>
      <w:proofErr w:type="spellStart"/>
      <w:r>
        <w:t>terhadap</w:t>
      </w:r>
      <w:proofErr w:type="spellEnd"/>
      <w:r>
        <w:t xml:space="preserve"> financial management behavior. </w:t>
      </w:r>
      <w:proofErr w:type="spellStart"/>
      <w:r>
        <w:t>Jurnal</w:t>
      </w:r>
      <w:proofErr w:type="spellEnd"/>
      <w:r>
        <w:t xml:space="preserve"> </w:t>
      </w:r>
      <w:proofErr w:type="spellStart"/>
      <w:r>
        <w:t>Bisnis</w:t>
      </w:r>
      <w:proofErr w:type="spellEnd"/>
      <w:r>
        <w:t xml:space="preserve"> dan </w:t>
      </w:r>
      <w:proofErr w:type="spellStart"/>
      <w:r>
        <w:t>Akuntansi</w:t>
      </w:r>
      <w:proofErr w:type="spellEnd"/>
      <w:r>
        <w:t>, Vol. 12, No. 3: 131 – 144.</w:t>
      </w:r>
    </w:p>
    <w:p w14:paraId="75F55984" w14:textId="77777777" w:rsidR="00947215" w:rsidRDefault="00947215" w:rsidP="00947215">
      <w:pPr>
        <w:pStyle w:val="BodyText"/>
        <w:spacing w:before="120"/>
        <w:ind w:left="859" w:right="432" w:hanging="720"/>
      </w:pPr>
      <w:proofErr w:type="spellStart"/>
      <w:r>
        <w:t>Joo</w:t>
      </w:r>
      <w:proofErr w:type="spellEnd"/>
      <w:r>
        <w:t xml:space="preserve">, S., &amp; Grable, J. E. (2004). An Exploratory Framework of the Determinants of </w:t>
      </w:r>
    </w:p>
    <w:p w14:paraId="607824F2" w14:textId="77777777" w:rsidR="00947215" w:rsidRDefault="00947215" w:rsidP="00947215">
      <w:pPr>
        <w:pStyle w:val="BodyText"/>
        <w:spacing w:before="120"/>
        <w:ind w:left="859" w:right="432" w:hanging="720"/>
      </w:pPr>
      <w:proofErr w:type="spellStart"/>
      <w:r>
        <w:t>Kepuasan</w:t>
      </w:r>
      <w:proofErr w:type="spellEnd"/>
      <w:r>
        <w:t xml:space="preserve"> </w:t>
      </w:r>
      <w:proofErr w:type="spellStart"/>
      <w:r>
        <w:t>Keuangan</w:t>
      </w:r>
      <w:proofErr w:type="spellEnd"/>
      <w:r>
        <w:t>. Journal of Family and Economic Issues, 25(1),25–50.</w:t>
      </w:r>
    </w:p>
    <w:p w14:paraId="7C2E4BD3" w14:textId="77777777" w:rsidR="00947215" w:rsidRDefault="00947215" w:rsidP="00947215">
      <w:pPr>
        <w:pStyle w:val="BodyText"/>
        <w:spacing w:before="120"/>
        <w:ind w:left="859" w:right="432" w:hanging="720"/>
      </w:pPr>
      <w:proofErr w:type="spellStart"/>
      <w:r>
        <w:t>Kholilah</w:t>
      </w:r>
      <w:proofErr w:type="spellEnd"/>
      <w:r>
        <w:t xml:space="preserve">, N. Al, &amp; </w:t>
      </w:r>
      <w:proofErr w:type="spellStart"/>
      <w:r>
        <w:t>Iramani</w:t>
      </w:r>
      <w:proofErr w:type="spellEnd"/>
      <w:r>
        <w:t xml:space="preserve">, R. (2013). </w:t>
      </w:r>
      <w:proofErr w:type="spellStart"/>
      <w:r>
        <w:t>Studi</w:t>
      </w:r>
      <w:proofErr w:type="spellEnd"/>
      <w:r>
        <w:t xml:space="preserve"> Financial Management Behavior Pada Masyarakat Surabaya. Journal of Business and Banking, 3(1), 69–80.</w:t>
      </w:r>
    </w:p>
    <w:p w14:paraId="171FDDC8" w14:textId="77777777" w:rsidR="00947215" w:rsidRDefault="00947215" w:rsidP="00947215">
      <w:pPr>
        <w:pStyle w:val="BodyText"/>
        <w:spacing w:before="120"/>
        <w:ind w:left="859" w:right="432" w:hanging="720"/>
      </w:pPr>
      <w:proofErr w:type="spellStart"/>
      <w:r>
        <w:t>Lianto</w:t>
      </w:r>
      <w:proofErr w:type="spellEnd"/>
      <w:r>
        <w:t xml:space="preserve">, R., &amp; Elizabeth, S. M. (2017). </w:t>
      </w:r>
      <w:proofErr w:type="spellStart"/>
      <w:r>
        <w:t>Analisis</w:t>
      </w:r>
      <w:proofErr w:type="spellEnd"/>
      <w:r>
        <w:t xml:space="preserve"> </w:t>
      </w:r>
      <w:proofErr w:type="spellStart"/>
      <w:r>
        <w:t>Pengaruh</w:t>
      </w:r>
      <w:proofErr w:type="spellEnd"/>
      <w:r>
        <w:t xml:space="preserve"> Financial Attitude, </w:t>
      </w:r>
      <w:proofErr w:type="spellStart"/>
      <w:r>
        <w:t>Literasi</w:t>
      </w:r>
      <w:proofErr w:type="spellEnd"/>
      <w:r>
        <w:t xml:space="preserve"> </w:t>
      </w:r>
      <w:proofErr w:type="spellStart"/>
      <w:r>
        <w:t>keuangan</w:t>
      </w:r>
      <w:proofErr w:type="spellEnd"/>
      <w:r>
        <w:t xml:space="preserve">, </w:t>
      </w:r>
      <w:proofErr w:type="spellStart"/>
      <w:r>
        <w:t>Pendapatan</w:t>
      </w:r>
      <w:proofErr w:type="spellEnd"/>
      <w:r>
        <w:t xml:space="preserve"> </w:t>
      </w:r>
      <w:proofErr w:type="spellStart"/>
      <w:r>
        <w:t>Terhadap</w:t>
      </w:r>
      <w:proofErr w:type="spellEnd"/>
      <w:r>
        <w:t xml:space="preserve"> Financial Behavior di </w:t>
      </w:r>
      <w:proofErr w:type="spellStart"/>
      <w:r>
        <w:t>Kalangan</w:t>
      </w:r>
      <w:proofErr w:type="spellEnd"/>
      <w:r>
        <w:t xml:space="preserve"> Ibu </w:t>
      </w:r>
      <w:proofErr w:type="spellStart"/>
      <w:r>
        <w:t>Rumah</w:t>
      </w:r>
      <w:proofErr w:type="spellEnd"/>
      <w:r>
        <w:t xml:space="preserve"> </w:t>
      </w:r>
      <w:proofErr w:type="spellStart"/>
      <w:r>
        <w:t>Tangga</w:t>
      </w:r>
      <w:proofErr w:type="spellEnd"/>
      <w:r>
        <w:t xml:space="preserve"> Palembang (</w:t>
      </w:r>
      <w:proofErr w:type="spellStart"/>
      <w:r>
        <w:t>Studi</w:t>
      </w:r>
      <w:proofErr w:type="spellEnd"/>
      <w:r>
        <w:t xml:space="preserve"> </w:t>
      </w:r>
      <w:proofErr w:type="spellStart"/>
      <w:r>
        <w:t>Kasus</w:t>
      </w:r>
      <w:proofErr w:type="spellEnd"/>
      <w:r>
        <w:t xml:space="preserve"> </w:t>
      </w:r>
      <w:proofErr w:type="spellStart"/>
      <w:r>
        <w:t>Kecamatan</w:t>
      </w:r>
      <w:proofErr w:type="spellEnd"/>
      <w:r>
        <w:t xml:space="preserve"> </w:t>
      </w:r>
      <w:proofErr w:type="spellStart"/>
      <w:r>
        <w:t>Ilir</w:t>
      </w:r>
      <w:proofErr w:type="spellEnd"/>
      <w:r>
        <w:t xml:space="preserve"> Timur I). Journal of Business and Banking, 3(2), 1–12.</w:t>
      </w:r>
    </w:p>
    <w:p w14:paraId="3C8C0C83" w14:textId="77777777" w:rsidR="00947215" w:rsidRDefault="00947215" w:rsidP="00947215">
      <w:pPr>
        <w:pStyle w:val="BodyText"/>
        <w:spacing w:before="120"/>
        <w:ind w:left="859" w:right="432" w:hanging="720"/>
      </w:pPr>
      <w:r>
        <w:lastRenderedPageBreak/>
        <w:t>Lusardi, A., &amp; Mitchell, O. S. (2007). Baby Boomer Retirement Security: The Roles of Planning. Financial Literacy, and Housing Wealth. Journal of Monetary Economics, 54 (1), 205-224, 7.</w:t>
      </w:r>
    </w:p>
    <w:p w14:paraId="63C8C2AC" w14:textId="77777777" w:rsidR="00947215" w:rsidRDefault="00947215" w:rsidP="00947215">
      <w:pPr>
        <w:pStyle w:val="BodyText"/>
        <w:spacing w:before="120"/>
        <w:ind w:left="859" w:right="432" w:hanging="720"/>
      </w:pPr>
      <w:proofErr w:type="spellStart"/>
      <w:r>
        <w:t>Novianti</w:t>
      </w:r>
      <w:proofErr w:type="spellEnd"/>
      <w:r>
        <w:t xml:space="preserve">, S. (2019). </w:t>
      </w:r>
      <w:proofErr w:type="spellStart"/>
      <w:r>
        <w:t>Pengaruh</w:t>
      </w:r>
      <w:proofErr w:type="spellEnd"/>
      <w:r>
        <w:t xml:space="preserve"> Locus of Control, </w:t>
      </w:r>
      <w:proofErr w:type="spellStart"/>
      <w:r>
        <w:t>Literasi</w:t>
      </w:r>
      <w:proofErr w:type="spellEnd"/>
      <w:r>
        <w:t xml:space="preserve"> </w:t>
      </w:r>
      <w:proofErr w:type="spellStart"/>
      <w:r>
        <w:t>keuangan</w:t>
      </w:r>
      <w:proofErr w:type="spellEnd"/>
      <w:r>
        <w:t xml:space="preserve">, </w:t>
      </w:r>
      <w:proofErr w:type="spellStart"/>
      <w:r>
        <w:t>Pendapatan</w:t>
      </w:r>
      <w:proofErr w:type="spellEnd"/>
      <w:r>
        <w:t xml:space="preserve"> </w:t>
      </w:r>
      <w:proofErr w:type="spellStart"/>
      <w:r>
        <w:t>Terhadap</w:t>
      </w:r>
      <w:proofErr w:type="spellEnd"/>
      <w:r>
        <w:t xml:space="preserve"> Financial Management Behavior. </w:t>
      </w:r>
      <w:proofErr w:type="spellStart"/>
      <w:r>
        <w:t>Jurnal</w:t>
      </w:r>
      <w:proofErr w:type="spellEnd"/>
      <w:r>
        <w:t xml:space="preserve"> </w:t>
      </w:r>
      <w:proofErr w:type="spellStart"/>
      <w:r>
        <w:t>Akuntansi</w:t>
      </w:r>
      <w:proofErr w:type="spellEnd"/>
      <w:r>
        <w:t xml:space="preserve"> </w:t>
      </w:r>
      <w:proofErr w:type="spellStart"/>
      <w:r>
        <w:t>Kompetif</w:t>
      </w:r>
      <w:proofErr w:type="spellEnd"/>
      <w:r>
        <w:t>, 2(1), 1–10. https://doi.org/10.35446/akuntansikompetif.v2i1.278</w:t>
      </w:r>
    </w:p>
    <w:p w14:paraId="27E12C75" w14:textId="77777777" w:rsidR="00947215" w:rsidRDefault="00947215" w:rsidP="00947215">
      <w:pPr>
        <w:pStyle w:val="BodyText"/>
        <w:spacing w:before="120"/>
        <w:ind w:left="859" w:right="432" w:hanging="720"/>
      </w:pPr>
      <w:r>
        <w:t>OECD. (2006). The Importance of Financial Education. http://www.oecd.org/finance/financial-education/37087833.pd</w:t>
      </w:r>
    </w:p>
    <w:p w14:paraId="04735488" w14:textId="77777777" w:rsidR="00947215" w:rsidRDefault="00947215" w:rsidP="00947215">
      <w:pPr>
        <w:pStyle w:val="BodyText"/>
        <w:spacing w:before="120"/>
        <w:ind w:left="859" w:right="432" w:hanging="720"/>
      </w:pPr>
      <w:proofErr w:type="spellStart"/>
      <w:r>
        <w:t>Otoritas</w:t>
      </w:r>
      <w:proofErr w:type="spellEnd"/>
      <w:r>
        <w:t xml:space="preserve"> Jasa </w:t>
      </w:r>
      <w:proofErr w:type="spellStart"/>
      <w:r>
        <w:t>Keuangan</w:t>
      </w:r>
      <w:proofErr w:type="spellEnd"/>
      <w:r>
        <w:t xml:space="preserve">. (2017). Strategi Nasional </w:t>
      </w:r>
      <w:proofErr w:type="spellStart"/>
      <w:r>
        <w:t>Literasi</w:t>
      </w:r>
      <w:proofErr w:type="spellEnd"/>
      <w:r>
        <w:t xml:space="preserve"> </w:t>
      </w:r>
      <w:proofErr w:type="spellStart"/>
      <w:r>
        <w:t>Keuangan</w:t>
      </w:r>
      <w:proofErr w:type="spellEnd"/>
      <w:r>
        <w:t xml:space="preserve"> Indonesia Revisit 2017.https://www.ojk.go.id/id/berita-dan-kegiatan/publikasi/Documents/Pages/Strategi-Nasional-Literasi-Keuangan-Indonesia-(Revisit-2017)-/SNLKI%20(Revisit%202017)-new.pdf</w:t>
      </w:r>
    </w:p>
    <w:p w14:paraId="577E9895" w14:textId="77777777" w:rsidR="00947215" w:rsidRDefault="00947215" w:rsidP="00947215">
      <w:pPr>
        <w:pStyle w:val="BodyText"/>
        <w:spacing w:before="120"/>
        <w:ind w:left="859" w:right="432" w:hanging="720"/>
      </w:pPr>
      <w:r>
        <w:t>¬¬¬___</w:t>
      </w:r>
      <w:proofErr w:type="gramStart"/>
      <w:r>
        <w:t>_.(</w:t>
      </w:r>
      <w:proofErr w:type="gramEnd"/>
      <w:r>
        <w:t xml:space="preserve">2021). Strategi Nasional </w:t>
      </w:r>
      <w:proofErr w:type="spellStart"/>
      <w:r>
        <w:t>Literasi</w:t>
      </w:r>
      <w:proofErr w:type="spellEnd"/>
      <w:r>
        <w:t xml:space="preserve"> </w:t>
      </w:r>
      <w:proofErr w:type="spellStart"/>
      <w:r>
        <w:t>Keuangan</w:t>
      </w:r>
      <w:proofErr w:type="spellEnd"/>
      <w:r>
        <w:t xml:space="preserve"> Indonesia (SNLKI 2021-2025</w:t>
      </w:r>
      <w:proofErr w:type="gramStart"/>
      <w:r>
        <w:t>).https://www.ojk.go.id/id/berita-dan</w:t>
      </w:r>
      <w:proofErr w:type="gramEnd"/>
      <w:r>
        <w:t xml:space="preserve"> kegiatan/publikasi/Documents/Pages/Strategi-Nasional-Literasi-Keuangan-Indonesia20212025/STRATEGI%20NASIONAL%20LITERASI%20KEUANGAN%20INDONESIA%20%28SNLKI%29%202021%20-%202025.pdf</w:t>
      </w:r>
    </w:p>
    <w:p w14:paraId="2EB0684B" w14:textId="77777777" w:rsidR="00947215" w:rsidRDefault="00947215" w:rsidP="00947215">
      <w:pPr>
        <w:pStyle w:val="BodyText"/>
        <w:spacing w:before="120"/>
        <w:ind w:left="859" w:right="432" w:hanging="720"/>
      </w:pPr>
      <w:proofErr w:type="spellStart"/>
      <w:r>
        <w:t>Plagnol</w:t>
      </w:r>
      <w:proofErr w:type="spellEnd"/>
      <w:r>
        <w:t xml:space="preserve">, A. C. (2011). </w:t>
      </w:r>
      <w:proofErr w:type="spellStart"/>
      <w:r>
        <w:t>Kepuasan</w:t>
      </w:r>
      <w:proofErr w:type="spellEnd"/>
      <w:r>
        <w:t xml:space="preserve"> </w:t>
      </w:r>
      <w:proofErr w:type="spellStart"/>
      <w:r>
        <w:t>Keuangan</w:t>
      </w:r>
      <w:proofErr w:type="spellEnd"/>
      <w:r>
        <w:t xml:space="preserve"> over the life course: The influence of assets and liabilities. Journal of Economic Psychology, 32(1), 45–64. https://doi.org/10.1016/j.joep.2010.10.006</w:t>
      </w:r>
    </w:p>
    <w:p w14:paraId="409DC8C2" w14:textId="77777777" w:rsidR="00947215" w:rsidRDefault="00947215" w:rsidP="00947215">
      <w:pPr>
        <w:pStyle w:val="BodyText"/>
        <w:spacing w:before="120"/>
        <w:ind w:left="859" w:right="432" w:hanging="720"/>
      </w:pPr>
      <w:proofErr w:type="spellStart"/>
      <w:r>
        <w:t>Ramanujam</w:t>
      </w:r>
      <w:proofErr w:type="spellEnd"/>
      <w:r>
        <w:t xml:space="preserve">, V., &amp; </w:t>
      </w:r>
      <w:proofErr w:type="gramStart"/>
      <w:r>
        <w:t>Vidya,  k.</w:t>
      </w:r>
      <w:proofErr w:type="gramEnd"/>
      <w:r>
        <w:t xml:space="preserve"> A. (2017). A study on the credit repayment behavior of borrowers. International Research Journal of Business and Management, 10(8), 1–18. www.irjbm.org</w:t>
      </w:r>
    </w:p>
    <w:p w14:paraId="002B8735" w14:textId="77777777" w:rsidR="00947215" w:rsidRDefault="00947215" w:rsidP="00947215">
      <w:pPr>
        <w:pStyle w:val="BodyText"/>
        <w:spacing w:before="120"/>
        <w:ind w:left="859" w:right="432" w:hanging="720"/>
      </w:pPr>
      <w:proofErr w:type="spellStart"/>
      <w:r>
        <w:t>Rusdini</w:t>
      </w:r>
      <w:proofErr w:type="spellEnd"/>
      <w:r>
        <w:t xml:space="preserve">, D. A. (2021). </w:t>
      </w:r>
      <w:proofErr w:type="spellStart"/>
      <w:r>
        <w:t>Faktor</w:t>
      </w:r>
      <w:proofErr w:type="spellEnd"/>
      <w:r>
        <w:t xml:space="preserve"> yang </w:t>
      </w:r>
      <w:proofErr w:type="spellStart"/>
      <w:r>
        <w:t>Memengaruhi</w:t>
      </w:r>
      <w:proofErr w:type="spellEnd"/>
      <w:r>
        <w:t xml:space="preserve"> </w:t>
      </w:r>
      <w:proofErr w:type="spellStart"/>
      <w:r>
        <w:t>Kepuasan</w:t>
      </w:r>
      <w:proofErr w:type="spellEnd"/>
      <w:r>
        <w:t xml:space="preserve"> </w:t>
      </w:r>
      <w:proofErr w:type="spellStart"/>
      <w:r>
        <w:t>Keuangan</w:t>
      </w:r>
      <w:proofErr w:type="spellEnd"/>
      <w:r>
        <w:t xml:space="preserve"> pada Masyarakat </w:t>
      </w:r>
      <w:proofErr w:type="spellStart"/>
      <w:r>
        <w:t>Kabupaten</w:t>
      </w:r>
      <w:proofErr w:type="spellEnd"/>
      <w:r>
        <w:t xml:space="preserve"> </w:t>
      </w:r>
      <w:proofErr w:type="spellStart"/>
      <w:r>
        <w:t>Pamekasan</w:t>
      </w:r>
      <w:proofErr w:type="spellEnd"/>
      <w:r>
        <w:t xml:space="preserve">. </w:t>
      </w:r>
      <w:proofErr w:type="spellStart"/>
      <w:r>
        <w:t>Jurnal</w:t>
      </w:r>
      <w:proofErr w:type="spellEnd"/>
      <w:r>
        <w:t xml:space="preserve"> </w:t>
      </w:r>
      <w:proofErr w:type="spellStart"/>
      <w:r>
        <w:t>Ilmu</w:t>
      </w:r>
      <w:proofErr w:type="spellEnd"/>
      <w:r>
        <w:t xml:space="preserve"> </w:t>
      </w:r>
      <w:proofErr w:type="spellStart"/>
      <w:r>
        <w:t>Manajemen</w:t>
      </w:r>
      <w:proofErr w:type="spellEnd"/>
      <w:r>
        <w:t>, 9(1), 182. https://doi.org/10.26740/jim.v9n1.p182-190</w:t>
      </w:r>
    </w:p>
    <w:p w14:paraId="20EEAFBB" w14:textId="77777777" w:rsidR="00947215" w:rsidRDefault="00947215" w:rsidP="00947215">
      <w:pPr>
        <w:pStyle w:val="BodyText"/>
        <w:spacing w:before="120"/>
        <w:ind w:left="859" w:right="432" w:hanging="720"/>
      </w:pPr>
      <w:proofErr w:type="spellStart"/>
      <w:r>
        <w:t>Sahi</w:t>
      </w:r>
      <w:proofErr w:type="spellEnd"/>
      <w:r>
        <w:t xml:space="preserve">, S. (2013). Demographic and </w:t>
      </w:r>
      <w:proofErr w:type="spellStart"/>
      <w:r>
        <w:t>Socia</w:t>
      </w:r>
      <w:proofErr w:type="spellEnd"/>
      <w:r>
        <w:t xml:space="preserve"> </w:t>
      </w:r>
      <w:proofErr w:type="spellStart"/>
      <w:r>
        <w:t>Ecnomic</w:t>
      </w:r>
      <w:proofErr w:type="spellEnd"/>
      <w:r>
        <w:t xml:space="preserve"> Determinants of </w:t>
      </w:r>
      <w:proofErr w:type="spellStart"/>
      <w:r>
        <w:t>Kepuasan</w:t>
      </w:r>
      <w:proofErr w:type="spellEnd"/>
      <w:r>
        <w:t xml:space="preserve"> </w:t>
      </w:r>
      <w:proofErr w:type="spellStart"/>
      <w:r>
        <w:t>Keuangan</w:t>
      </w:r>
      <w:proofErr w:type="spellEnd"/>
      <w:r>
        <w:t>. International Journal of Socio Economics, 127-150.</w:t>
      </w:r>
    </w:p>
    <w:p w14:paraId="7FD86A9A" w14:textId="77777777" w:rsidR="00947215" w:rsidRDefault="00947215" w:rsidP="00947215">
      <w:pPr>
        <w:pStyle w:val="BodyText"/>
        <w:spacing w:before="120"/>
        <w:ind w:left="859" w:right="432" w:hanging="720"/>
      </w:pPr>
      <w:proofErr w:type="spellStart"/>
      <w:r>
        <w:t>Selvia</w:t>
      </w:r>
      <w:proofErr w:type="spellEnd"/>
      <w:r>
        <w:t xml:space="preserve">, G., </w:t>
      </w:r>
      <w:proofErr w:type="spellStart"/>
      <w:r>
        <w:t>Rahmayanti</w:t>
      </w:r>
      <w:proofErr w:type="spellEnd"/>
      <w:r>
        <w:t xml:space="preserve">, D., </w:t>
      </w:r>
      <w:proofErr w:type="spellStart"/>
      <w:r>
        <w:t>Afandy</w:t>
      </w:r>
      <w:proofErr w:type="spellEnd"/>
      <w:r>
        <w:t xml:space="preserve">, C., &amp; </w:t>
      </w:r>
      <w:proofErr w:type="spellStart"/>
      <w:r>
        <w:t>Zoraya</w:t>
      </w:r>
      <w:proofErr w:type="spellEnd"/>
      <w:r>
        <w:t xml:space="preserve">, I. (2021). The Effect of </w:t>
      </w:r>
      <w:proofErr w:type="spellStart"/>
      <w:r>
        <w:t>Literasi</w:t>
      </w:r>
      <w:proofErr w:type="spellEnd"/>
      <w:r>
        <w:t xml:space="preserve"> </w:t>
      </w:r>
      <w:proofErr w:type="spellStart"/>
      <w:r>
        <w:t>keuangan</w:t>
      </w:r>
      <w:proofErr w:type="spellEnd"/>
      <w:r>
        <w:t>, Financial Behavior and Financial Inclusion on Financial Well-being. https://doi.org/10.4108/eai.3-10-2020.2306600</w:t>
      </w:r>
    </w:p>
    <w:p w14:paraId="2C7EA416" w14:textId="77777777" w:rsidR="00947215" w:rsidRDefault="00947215" w:rsidP="00947215">
      <w:pPr>
        <w:pStyle w:val="BodyText"/>
        <w:spacing w:before="120"/>
        <w:ind w:left="859" w:right="432" w:hanging="720"/>
      </w:pPr>
      <w:proofErr w:type="spellStart"/>
      <w:r>
        <w:t>Sherlyani</w:t>
      </w:r>
      <w:proofErr w:type="spellEnd"/>
      <w:r>
        <w:t xml:space="preserve">, M., &amp; </w:t>
      </w:r>
      <w:proofErr w:type="spellStart"/>
      <w:r>
        <w:t>Pamungkas</w:t>
      </w:r>
      <w:proofErr w:type="spellEnd"/>
      <w:r>
        <w:t xml:space="preserve">, S. (2020). </w:t>
      </w:r>
      <w:proofErr w:type="spellStart"/>
      <w:r>
        <w:t>Pengaruh</w:t>
      </w:r>
      <w:proofErr w:type="spellEnd"/>
      <w:r>
        <w:t xml:space="preserve"> Financial </w:t>
      </w:r>
      <w:proofErr w:type="gramStart"/>
      <w:r>
        <w:t>Behavior ,</w:t>
      </w:r>
      <w:proofErr w:type="gramEnd"/>
      <w:r>
        <w:t xml:space="preserve"> Risk Tolerance , Dan Financial Strain </w:t>
      </w:r>
      <w:proofErr w:type="spellStart"/>
      <w:r>
        <w:t>Terhadap</w:t>
      </w:r>
      <w:proofErr w:type="spellEnd"/>
      <w:r>
        <w:t xml:space="preserve"> </w:t>
      </w:r>
      <w:proofErr w:type="spellStart"/>
      <w:r>
        <w:t>Kepuasan</w:t>
      </w:r>
      <w:proofErr w:type="spellEnd"/>
      <w:r>
        <w:t xml:space="preserve"> </w:t>
      </w:r>
      <w:proofErr w:type="spellStart"/>
      <w:r>
        <w:t>Keuangan</w:t>
      </w:r>
      <w:proofErr w:type="spellEnd"/>
      <w:r>
        <w:t xml:space="preserve">. </w:t>
      </w:r>
      <w:proofErr w:type="spellStart"/>
      <w:r>
        <w:t>Jurnal</w:t>
      </w:r>
      <w:proofErr w:type="spellEnd"/>
      <w:r>
        <w:t xml:space="preserve"> </w:t>
      </w:r>
      <w:proofErr w:type="spellStart"/>
      <w:r>
        <w:t>Manajerial</w:t>
      </w:r>
      <w:proofErr w:type="spellEnd"/>
      <w:r>
        <w:t xml:space="preserve"> Dan </w:t>
      </w:r>
      <w:proofErr w:type="spellStart"/>
      <w:r>
        <w:t>Kewirausahaan</w:t>
      </w:r>
      <w:proofErr w:type="spellEnd"/>
      <w:r>
        <w:t xml:space="preserve">, </w:t>
      </w:r>
      <w:proofErr w:type="gramStart"/>
      <w:r>
        <w:t>II(</w:t>
      </w:r>
      <w:proofErr w:type="gramEnd"/>
      <w:r>
        <w:t>1), 272–281.</w:t>
      </w:r>
    </w:p>
    <w:p w14:paraId="1169A980" w14:textId="77777777" w:rsidR="00947215" w:rsidRDefault="00947215" w:rsidP="00947215">
      <w:pPr>
        <w:pStyle w:val="BodyText"/>
        <w:spacing w:before="120"/>
        <w:ind w:left="859" w:right="432" w:hanging="720"/>
      </w:pPr>
      <w:r>
        <w:t xml:space="preserve">Tay, L., Batz, C., </w:t>
      </w:r>
      <w:proofErr w:type="spellStart"/>
      <w:r>
        <w:t>Parrigon</w:t>
      </w:r>
      <w:proofErr w:type="spellEnd"/>
      <w:r>
        <w:t xml:space="preserve">, S., &amp; Kuykendall, L. (2017). Debt and subjective well-being: The other side of the </w:t>
      </w:r>
      <w:proofErr w:type="spellStart"/>
      <w:r>
        <w:t>pendapatan</w:t>
      </w:r>
      <w:proofErr w:type="spellEnd"/>
      <w:r>
        <w:t>-happiness coin. Journal of Happiness Studies, 18(3), 903–937</w:t>
      </w:r>
    </w:p>
    <w:p w14:paraId="1D984E3F" w14:textId="77777777" w:rsidR="00947215" w:rsidRDefault="00947215" w:rsidP="00947215">
      <w:pPr>
        <w:pStyle w:val="BodyText"/>
        <w:spacing w:before="120"/>
        <w:ind w:left="859" w:right="432" w:hanging="720"/>
      </w:pPr>
      <w:r>
        <w:t>White, A. G. (2007). A Global Projection of Subjective Well Being: A Challenge to Positive Psychology. 1720.</w:t>
      </w:r>
    </w:p>
    <w:p w14:paraId="76FE89F2" w14:textId="77777777" w:rsidR="00947215" w:rsidRDefault="00947215" w:rsidP="00947215">
      <w:pPr>
        <w:pStyle w:val="BodyText"/>
        <w:spacing w:before="120"/>
        <w:ind w:left="859" w:right="432" w:hanging="720"/>
      </w:pPr>
      <w:r>
        <w:t xml:space="preserve">Woodyard, A. S., &amp; Robb, C. A. (2016). Consideration of </w:t>
      </w:r>
      <w:proofErr w:type="spellStart"/>
      <w:r>
        <w:t>Kepuasan</w:t>
      </w:r>
      <w:proofErr w:type="spellEnd"/>
      <w:r>
        <w:t xml:space="preserve"> </w:t>
      </w:r>
      <w:proofErr w:type="spellStart"/>
      <w:r>
        <w:t>Keuangan</w:t>
      </w:r>
      <w:proofErr w:type="spellEnd"/>
      <w:r>
        <w:t xml:space="preserve">: What consumers know, feel and do from a financial perspective. Journal of Financial Therapy, 7(2), 41–61. </w:t>
      </w:r>
    </w:p>
    <w:p w14:paraId="1DFEF88F" w14:textId="77777777" w:rsidR="00947215" w:rsidRDefault="00947215" w:rsidP="00947215">
      <w:pPr>
        <w:pStyle w:val="BodyText"/>
        <w:spacing w:before="120"/>
        <w:ind w:left="859" w:right="432" w:hanging="720"/>
      </w:pPr>
      <w:r>
        <w:t>https://doi.org/10.4148/1944-9771.1102</w:t>
      </w:r>
    </w:p>
    <w:p w14:paraId="4432F2E6" w14:textId="5992524D" w:rsidR="006A0C1A" w:rsidRDefault="00947215" w:rsidP="00947215">
      <w:pPr>
        <w:pStyle w:val="BodyText"/>
        <w:spacing w:before="120"/>
        <w:ind w:left="859" w:right="432" w:hanging="720"/>
      </w:pPr>
      <w:r>
        <w:t xml:space="preserve">Yap, R., </w:t>
      </w:r>
      <w:proofErr w:type="spellStart"/>
      <w:r>
        <w:t>Komalasari</w:t>
      </w:r>
      <w:proofErr w:type="spellEnd"/>
      <w:r>
        <w:t xml:space="preserve">, F., &amp; </w:t>
      </w:r>
      <w:proofErr w:type="spellStart"/>
      <w:r>
        <w:t>Hadiansah</w:t>
      </w:r>
      <w:proofErr w:type="spellEnd"/>
      <w:r>
        <w:t xml:space="preserve">, I. (2016). The Effect of Financial Literacy and Attitude on Financial Management Behavior and Satisfaction. International Journal of </w:t>
      </w:r>
      <w:r>
        <w:lastRenderedPageBreak/>
        <w:t>Administrative Science &amp; Organization, 23(3), 140–147.</w:t>
      </w:r>
    </w:p>
    <w:sectPr w:rsidR="006A0C1A">
      <w:pgSz w:w="11910" w:h="16840"/>
      <w:pgMar w:top="1360" w:right="1000" w:bottom="1200" w:left="1300" w:header="728"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10D5" w14:textId="77777777" w:rsidR="001D5702" w:rsidRDefault="001D5702">
      <w:r>
        <w:separator/>
      </w:r>
    </w:p>
  </w:endnote>
  <w:endnote w:type="continuationSeparator" w:id="0">
    <w:p w14:paraId="07177F6D" w14:textId="77777777" w:rsidR="001D5702" w:rsidRDefault="001D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7860199"/>
      <w:docPartObj>
        <w:docPartGallery w:val="Page Numbers (Bottom of Page)"/>
        <w:docPartUnique/>
      </w:docPartObj>
    </w:sdtPr>
    <w:sdtContent>
      <w:p w14:paraId="1F4C9A9B" w14:textId="55145E7B" w:rsidR="00EA7FB0" w:rsidRDefault="00EA7FB0"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3B773" w14:textId="77777777" w:rsidR="002D526A" w:rsidRDefault="002D526A" w:rsidP="00EA7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1455360"/>
      <w:docPartObj>
        <w:docPartGallery w:val="Page Numbers (Bottom of Page)"/>
        <w:docPartUnique/>
      </w:docPartObj>
    </w:sdtPr>
    <w:sdtContent>
      <w:p w14:paraId="5901D94F" w14:textId="1432E44A" w:rsidR="00EA7FB0" w:rsidRDefault="00EA7FB0"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sdtContent>
  </w:sdt>
  <w:p w14:paraId="04171C89" w14:textId="222CA264" w:rsidR="006A0C1A" w:rsidRDefault="006A0C1A" w:rsidP="00EA7FB0">
    <w:pPr>
      <w:pStyle w:val="BodyText"/>
      <w:spacing w:line="14" w:lineRule="auto"/>
      <w:ind w:right="36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B189" w14:textId="77777777" w:rsidR="001D5702" w:rsidRDefault="001D5702">
      <w:r>
        <w:separator/>
      </w:r>
    </w:p>
  </w:footnote>
  <w:footnote w:type="continuationSeparator" w:id="0">
    <w:p w14:paraId="4647F65E" w14:textId="77777777" w:rsidR="001D5702" w:rsidRDefault="001D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58EA" w14:textId="3804A094" w:rsidR="006A0C1A" w:rsidRDefault="00B06D55">
    <w:pPr>
      <w:pStyle w:val="BodyText"/>
      <w:spacing w:line="14" w:lineRule="auto"/>
      <w:jc w:val="left"/>
      <w:rPr>
        <w:sz w:val="20"/>
      </w:rPr>
    </w:pPr>
    <w:r>
      <w:rPr>
        <w:noProof/>
      </w:rPr>
      <mc:AlternateContent>
        <mc:Choice Requires="wps">
          <w:drawing>
            <wp:anchor distT="0" distB="0" distL="114300" distR="114300" simplePos="0" relativeHeight="487325696" behindDoc="1" locked="0" layoutInCell="1" allowOverlap="1" wp14:anchorId="13F7938B" wp14:editId="34B5A841">
              <wp:simplePos x="0" y="0"/>
              <wp:positionH relativeFrom="page">
                <wp:posOffset>1188720</wp:posOffset>
              </wp:positionH>
              <wp:positionV relativeFrom="page">
                <wp:posOffset>449580</wp:posOffset>
              </wp:positionV>
              <wp:extent cx="5427980" cy="340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31E2E" w14:textId="4DC99545" w:rsidR="003A6BD9" w:rsidRDefault="005D1DE3"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938B" id="_x0000_t202" coordsize="21600,21600" o:spt="202" path="m,l,21600r21600,l21600,xe">
              <v:stroke joinstyle="miter"/>
              <v:path gradientshapeok="t" o:connecttype="rect"/>
            </v:shapetype>
            <v:shape id="Text Box 2" o:spid="_x0000_s1055" type="#_x0000_t202" style="position:absolute;margin-left:93.6pt;margin-top:35.4pt;width:427.4pt;height:26.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pLrw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aMRIskhqMSzi5JcDl3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" filled="f" stroked="f">
              <v:textbox inset="0,0,0,0">
                <w:txbxContent>
                  <w:p w14:paraId="75631E2E" w14:textId="4DC99545" w:rsidR="003A6BD9" w:rsidRDefault="005D1DE3"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0828"/>
    <w:multiLevelType w:val="hybridMultilevel"/>
    <w:tmpl w:val="F85C71E0"/>
    <w:lvl w:ilvl="0" w:tplc="5DCE3BC2">
      <w:start w:val="1"/>
      <w:numFmt w:val="decimal"/>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1" w15:restartNumberingAfterBreak="0">
    <w:nsid w:val="389F6084"/>
    <w:multiLevelType w:val="hybridMultilevel"/>
    <w:tmpl w:val="D0D61ED0"/>
    <w:lvl w:ilvl="0" w:tplc="474A776A">
      <w:start w:val="1"/>
      <w:numFmt w:val="lowerLetter"/>
      <w:lvlText w:val="%1."/>
      <w:lvlJc w:val="left"/>
      <w:pPr>
        <w:ind w:left="8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E207149"/>
    <w:multiLevelType w:val="hybridMultilevel"/>
    <w:tmpl w:val="77849518"/>
    <w:lvl w:ilvl="0" w:tplc="0421000F">
      <w:start w:val="1"/>
      <w:numFmt w:val="decimal"/>
      <w:lvlText w:val="%1."/>
      <w:lvlJc w:val="left"/>
      <w:pPr>
        <w:ind w:left="1204" w:hanging="360"/>
      </w:pPr>
    </w:lvl>
    <w:lvl w:ilvl="1" w:tplc="04210019" w:tentative="1">
      <w:start w:val="1"/>
      <w:numFmt w:val="lowerLetter"/>
      <w:lvlText w:val="%2."/>
      <w:lvlJc w:val="left"/>
      <w:pPr>
        <w:ind w:left="1924" w:hanging="360"/>
      </w:pPr>
    </w:lvl>
    <w:lvl w:ilvl="2" w:tplc="0421001B" w:tentative="1">
      <w:start w:val="1"/>
      <w:numFmt w:val="lowerRoman"/>
      <w:lvlText w:val="%3."/>
      <w:lvlJc w:val="right"/>
      <w:pPr>
        <w:ind w:left="2644" w:hanging="180"/>
      </w:pPr>
    </w:lvl>
    <w:lvl w:ilvl="3" w:tplc="0421000F" w:tentative="1">
      <w:start w:val="1"/>
      <w:numFmt w:val="decimal"/>
      <w:lvlText w:val="%4."/>
      <w:lvlJc w:val="left"/>
      <w:pPr>
        <w:ind w:left="3364" w:hanging="360"/>
      </w:pPr>
    </w:lvl>
    <w:lvl w:ilvl="4" w:tplc="04210019" w:tentative="1">
      <w:start w:val="1"/>
      <w:numFmt w:val="lowerLetter"/>
      <w:lvlText w:val="%5."/>
      <w:lvlJc w:val="left"/>
      <w:pPr>
        <w:ind w:left="4084" w:hanging="360"/>
      </w:pPr>
    </w:lvl>
    <w:lvl w:ilvl="5" w:tplc="0421001B" w:tentative="1">
      <w:start w:val="1"/>
      <w:numFmt w:val="lowerRoman"/>
      <w:lvlText w:val="%6."/>
      <w:lvlJc w:val="right"/>
      <w:pPr>
        <w:ind w:left="4804" w:hanging="180"/>
      </w:pPr>
    </w:lvl>
    <w:lvl w:ilvl="6" w:tplc="0421000F" w:tentative="1">
      <w:start w:val="1"/>
      <w:numFmt w:val="decimal"/>
      <w:lvlText w:val="%7."/>
      <w:lvlJc w:val="left"/>
      <w:pPr>
        <w:ind w:left="5524" w:hanging="360"/>
      </w:pPr>
    </w:lvl>
    <w:lvl w:ilvl="7" w:tplc="04210019" w:tentative="1">
      <w:start w:val="1"/>
      <w:numFmt w:val="lowerLetter"/>
      <w:lvlText w:val="%8."/>
      <w:lvlJc w:val="left"/>
      <w:pPr>
        <w:ind w:left="6244" w:hanging="360"/>
      </w:pPr>
    </w:lvl>
    <w:lvl w:ilvl="8" w:tplc="0421001B" w:tentative="1">
      <w:start w:val="1"/>
      <w:numFmt w:val="lowerRoman"/>
      <w:lvlText w:val="%9."/>
      <w:lvlJc w:val="right"/>
      <w:pPr>
        <w:ind w:left="6964" w:hanging="180"/>
      </w:pPr>
    </w:lvl>
  </w:abstractNum>
  <w:abstractNum w:abstractNumId="3" w15:restartNumberingAfterBreak="0">
    <w:nsid w:val="57EA74A2"/>
    <w:multiLevelType w:val="hybridMultilevel"/>
    <w:tmpl w:val="5B9E4930"/>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4" w15:restartNumberingAfterBreak="0">
    <w:nsid w:val="7B4F5787"/>
    <w:multiLevelType w:val="hybridMultilevel"/>
    <w:tmpl w:val="814A7494"/>
    <w:lvl w:ilvl="0" w:tplc="474A776A">
      <w:start w:val="1"/>
      <w:numFmt w:val="lowerLetter"/>
      <w:lvlText w:val="%1."/>
      <w:lvlJc w:val="left"/>
      <w:pPr>
        <w:ind w:left="844" w:hanging="360"/>
      </w:pPr>
      <w:rPr>
        <w:rFonts w:hint="default"/>
      </w:rPr>
    </w:lvl>
    <w:lvl w:ilvl="1" w:tplc="04210019" w:tentative="1">
      <w:start w:val="1"/>
      <w:numFmt w:val="lowerLetter"/>
      <w:lvlText w:val="%2."/>
      <w:lvlJc w:val="left"/>
      <w:pPr>
        <w:ind w:left="1564" w:hanging="360"/>
      </w:pPr>
    </w:lvl>
    <w:lvl w:ilvl="2" w:tplc="0421001B" w:tentative="1">
      <w:start w:val="1"/>
      <w:numFmt w:val="lowerRoman"/>
      <w:lvlText w:val="%3."/>
      <w:lvlJc w:val="right"/>
      <w:pPr>
        <w:ind w:left="2284" w:hanging="180"/>
      </w:pPr>
    </w:lvl>
    <w:lvl w:ilvl="3" w:tplc="0421000F" w:tentative="1">
      <w:start w:val="1"/>
      <w:numFmt w:val="decimal"/>
      <w:lvlText w:val="%4."/>
      <w:lvlJc w:val="left"/>
      <w:pPr>
        <w:ind w:left="3004" w:hanging="360"/>
      </w:pPr>
    </w:lvl>
    <w:lvl w:ilvl="4" w:tplc="04210019" w:tentative="1">
      <w:start w:val="1"/>
      <w:numFmt w:val="lowerLetter"/>
      <w:lvlText w:val="%5."/>
      <w:lvlJc w:val="left"/>
      <w:pPr>
        <w:ind w:left="3724" w:hanging="360"/>
      </w:pPr>
    </w:lvl>
    <w:lvl w:ilvl="5" w:tplc="0421001B" w:tentative="1">
      <w:start w:val="1"/>
      <w:numFmt w:val="lowerRoman"/>
      <w:lvlText w:val="%6."/>
      <w:lvlJc w:val="right"/>
      <w:pPr>
        <w:ind w:left="4444" w:hanging="180"/>
      </w:pPr>
    </w:lvl>
    <w:lvl w:ilvl="6" w:tplc="0421000F" w:tentative="1">
      <w:start w:val="1"/>
      <w:numFmt w:val="decimal"/>
      <w:lvlText w:val="%7."/>
      <w:lvlJc w:val="left"/>
      <w:pPr>
        <w:ind w:left="5164" w:hanging="360"/>
      </w:pPr>
    </w:lvl>
    <w:lvl w:ilvl="7" w:tplc="04210019" w:tentative="1">
      <w:start w:val="1"/>
      <w:numFmt w:val="lowerLetter"/>
      <w:lvlText w:val="%8."/>
      <w:lvlJc w:val="left"/>
      <w:pPr>
        <w:ind w:left="5884" w:hanging="360"/>
      </w:pPr>
    </w:lvl>
    <w:lvl w:ilvl="8" w:tplc="0421001B" w:tentative="1">
      <w:start w:val="1"/>
      <w:numFmt w:val="lowerRoman"/>
      <w:lvlText w:val="%9."/>
      <w:lvlJc w:val="right"/>
      <w:pPr>
        <w:ind w:left="6604" w:hanging="180"/>
      </w:pPr>
    </w:lvl>
  </w:abstractNum>
  <w:num w:numId="1" w16cid:durableId="746461099">
    <w:abstractNumId w:val="3"/>
  </w:num>
  <w:num w:numId="2" w16cid:durableId="1867525455">
    <w:abstractNumId w:val="2"/>
  </w:num>
  <w:num w:numId="3" w16cid:durableId="1854493091">
    <w:abstractNumId w:val="4"/>
  </w:num>
  <w:num w:numId="4" w16cid:durableId="779372489">
    <w:abstractNumId w:val="1"/>
  </w:num>
  <w:num w:numId="5" w16cid:durableId="119184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1A"/>
    <w:rsid w:val="00001C4D"/>
    <w:rsid w:val="0010777E"/>
    <w:rsid w:val="0014323F"/>
    <w:rsid w:val="001C278B"/>
    <w:rsid w:val="001D5702"/>
    <w:rsid w:val="00202B10"/>
    <w:rsid w:val="002D1489"/>
    <w:rsid w:val="002D526A"/>
    <w:rsid w:val="0034304F"/>
    <w:rsid w:val="003A2F66"/>
    <w:rsid w:val="003A6BD9"/>
    <w:rsid w:val="003D7752"/>
    <w:rsid w:val="00533617"/>
    <w:rsid w:val="00543E22"/>
    <w:rsid w:val="005D1DE3"/>
    <w:rsid w:val="006A0C1A"/>
    <w:rsid w:val="0072582C"/>
    <w:rsid w:val="00777D8A"/>
    <w:rsid w:val="00812B99"/>
    <w:rsid w:val="0086317D"/>
    <w:rsid w:val="00947215"/>
    <w:rsid w:val="00A75D46"/>
    <w:rsid w:val="00B06D55"/>
    <w:rsid w:val="00B356BC"/>
    <w:rsid w:val="00D569D9"/>
    <w:rsid w:val="00EA7FB0"/>
    <w:rsid w:val="00FC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60B8"/>
  <w15:docId w15:val="{ECCA8C52-68CD-4FCB-99F4-5185E70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8"/>
      <w:ind w:left="247" w:right="548"/>
      <w:jc w:val="center"/>
    </w:pPr>
    <w:rPr>
      <w:b/>
      <w:bCs/>
      <w:sz w:val="28"/>
      <w:szCs w:val="28"/>
    </w:rPr>
  </w:style>
  <w:style w:type="paragraph" w:styleId="ListParagraph">
    <w:name w:val="List Paragraph"/>
    <w:basedOn w:val="Normal"/>
    <w:link w:val="ListParagraphChar"/>
    <w:uiPriority w:val="34"/>
    <w:qFormat/>
    <w:pPr>
      <w:ind w:left="568"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BD9"/>
    <w:pPr>
      <w:tabs>
        <w:tab w:val="center" w:pos="4680"/>
        <w:tab w:val="right" w:pos="9360"/>
      </w:tabs>
    </w:pPr>
  </w:style>
  <w:style w:type="character" w:customStyle="1" w:styleId="HeaderChar">
    <w:name w:val="Header Char"/>
    <w:basedOn w:val="DefaultParagraphFont"/>
    <w:link w:val="Header"/>
    <w:uiPriority w:val="99"/>
    <w:rsid w:val="003A6BD9"/>
    <w:rPr>
      <w:rFonts w:ascii="Times New Roman" w:eastAsia="Times New Roman" w:hAnsi="Times New Roman" w:cs="Times New Roman"/>
    </w:rPr>
  </w:style>
  <w:style w:type="paragraph" w:styleId="Footer">
    <w:name w:val="footer"/>
    <w:basedOn w:val="Normal"/>
    <w:link w:val="FooterChar"/>
    <w:uiPriority w:val="99"/>
    <w:unhideWhenUsed/>
    <w:rsid w:val="003A6BD9"/>
    <w:pPr>
      <w:tabs>
        <w:tab w:val="center" w:pos="4680"/>
        <w:tab w:val="right" w:pos="9360"/>
      </w:tabs>
    </w:pPr>
  </w:style>
  <w:style w:type="character" w:customStyle="1" w:styleId="FooterChar">
    <w:name w:val="Footer Char"/>
    <w:basedOn w:val="DefaultParagraphFont"/>
    <w:link w:val="Footer"/>
    <w:uiPriority w:val="99"/>
    <w:rsid w:val="003A6BD9"/>
    <w:rPr>
      <w:rFonts w:ascii="Times New Roman" w:eastAsia="Times New Roman" w:hAnsi="Times New Roman" w:cs="Times New Roman"/>
    </w:rPr>
  </w:style>
  <w:style w:type="character" w:styleId="Hyperlink">
    <w:name w:val="Hyperlink"/>
    <w:basedOn w:val="DefaultParagraphFont"/>
    <w:uiPriority w:val="99"/>
    <w:unhideWhenUsed/>
    <w:rsid w:val="003A6BD9"/>
    <w:rPr>
      <w:color w:val="0000FF" w:themeColor="hyperlink"/>
      <w:u w:val="single"/>
    </w:rPr>
  </w:style>
  <w:style w:type="character" w:styleId="UnresolvedMention">
    <w:name w:val="Unresolved Mention"/>
    <w:basedOn w:val="DefaultParagraphFont"/>
    <w:uiPriority w:val="99"/>
    <w:semiHidden/>
    <w:unhideWhenUsed/>
    <w:rsid w:val="003A6BD9"/>
    <w:rPr>
      <w:color w:val="605E5C"/>
      <w:shd w:val="clear" w:color="auto" w:fill="E1DFDD"/>
    </w:rPr>
  </w:style>
  <w:style w:type="paragraph" w:customStyle="1" w:styleId="MDPI13authornames">
    <w:name w:val="MDPI_1.3_authornames"/>
    <w:basedOn w:val="Normal"/>
    <w:next w:val="Normal"/>
    <w:qFormat/>
    <w:rsid w:val="001C278B"/>
    <w:pPr>
      <w:widowControl/>
      <w:autoSpaceDE/>
      <w:autoSpaceDN/>
      <w:adjustRightInd w:val="0"/>
      <w:snapToGrid w:val="0"/>
      <w:spacing w:after="120" w:line="260" w:lineRule="atLeast"/>
    </w:pPr>
    <w:rPr>
      <w:rFonts w:ascii="Palatino Linotype" w:hAnsi="Palatino Linotype"/>
      <w:b/>
      <w:color w:val="000000"/>
      <w:sz w:val="20"/>
      <w:lang w:eastAsia="de-DE" w:bidi="en-US"/>
    </w:rPr>
  </w:style>
  <w:style w:type="table" w:styleId="TableGrid">
    <w:name w:val="Table Grid"/>
    <w:basedOn w:val="TableNormal"/>
    <w:uiPriority w:val="59"/>
    <w:rsid w:val="001C278B"/>
    <w:pPr>
      <w:widowControl/>
      <w:autoSpaceDE/>
      <w:autoSpaceDN/>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543E22"/>
  </w:style>
  <w:style w:type="character" w:customStyle="1" w:styleId="ListParagraphChar">
    <w:name w:val="List Paragraph Char"/>
    <w:link w:val="ListParagraph"/>
    <w:uiPriority w:val="34"/>
    <w:locked/>
    <w:rsid w:val="00543E22"/>
    <w:rPr>
      <w:rFonts w:ascii="Times New Roman" w:eastAsia="Times New Roman" w:hAnsi="Times New Roman" w:cs="Times New Roman"/>
    </w:rPr>
  </w:style>
  <w:style w:type="paragraph" w:customStyle="1" w:styleId="Tablecaption">
    <w:name w:val="Table caption"/>
    <w:rsid w:val="00001C4D"/>
    <w:pPr>
      <w:widowControl/>
      <w:autoSpaceDE/>
      <w:autoSpaceDN/>
      <w:spacing w:before="240" w:after="260" w:line="200" w:lineRule="exact"/>
    </w:pPr>
    <w:rPr>
      <w:rFonts w:ascii="Times New Roman" w:eastAsia="Times New Roman" w:hAnsi="Times New Roman" w:cs="Times New Roman"/>
      <w:sz w:val="16"/>
      <w:szCs w:val="20"/>
    </w:rPr>
  </w:style>
  <w:style w:type="character" w:customStyle="1" w:styleId="hwtze">
    <w:name w:val="hwtze"/>
    <w:basedOn w:val="DefaultParagraphFont"/>
    <w:rsid w:val="00001C4D"/>
  </w:style>
  <w:style w:type="character" w:styleId="PageNumber">
    <w:name w:val="page number"/>
    <w:basedOn w:val="DefaultParagraphFont"/>
    <w:uiPriority w:val="99"/>
    <w:semiHidden/>
    <w:unhideWhenUsed/>
    <w:rsid w:val="00EA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781">
      <w:bodyDiv w:val="1"/>
      <w:marLeft w:val="0"/>
      <w:marRight w:val="0"/>
      <w:marTop w:val="0"/>
      <w:marBottom w:val="0"/>
      <w:divBdr>
        <w:top w:val="none" w:sz="0" w:space="0" w:color="auto"/>
        <w:left w:val="none" w:sz="0" w:space="0" w:color="auto"/>
        <w:bottom w:val="none" w:sz="0" w:space="0" w:color="auto"/>
        <w:right w:val="none" w:sz="0" w:space="0" w:color="auto"/>
      </w:divBdr>
    </w:div>
    <w:div w:id="212207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MM\Tesis\Proposal\Revisi\Samp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MM\Tesis\Proposal\Revisi\rev%20smt%204\olah%20data\Rekap%20Data%20Responde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MM\Tesis\Proposal\Revisi\rev%20smt%204\olah%20data\Rekap%20Data%20Responde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MM\Tesis\Proposal\Revisi\rev%20smt%204\olah%20data\Rekap%20Data%20Responde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MM\Tesis\Proposal\Revisi\rev%20smt%204\olah%20data\Rekap%20Data%20Responde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MM\Tesis\Proposal\Revisi\rev%20smt%204\olah%20data\Rekap%20Data%20Responde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MM\Tesis\Proposal\Revisi\rev%20smt%204\olah%20data\Rekap%20Data%20Responde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1A9-4F3F-8E9D-D4CC9675297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1A9-4F3F-8E9D-D4CC967529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bank!$B$5:$B$6</c:f>
              <c:strCache>
                <c:ptCount val="2"/>
                <c:pt idx="0">
                  <c:v>Bank Mandiri</c:v>
                </c:pt>
                <c:pt idx="1">
                  <c:v>Bank Woori Saudara</c:v>
                </c:pt>
              </c:strCache>
            </c:strRef>
          </c:cat>
          <c:val>
            <c:numRef>
              <c:f>bank!$C$5:$C$6</c:f>
              <c:numCache>
                <c:formatCode>General</c:formatCode>
                <c:ptCount val="2"/>
                <c:pt idx="0">
                  <c:v>187</c:v>
                </c:pt>
                <c:pt idx="1">
                  <c:v>143</c:v>
                </c:pt>
              </c:numCache>
            </c:numRef>
          </c:val>
          <c:extLst>
            <c:ext xmlns:c16="http://schemas.microsoft.com/office/drawing/2014/chart" uri="{C3380CC4-5D6E-409C-BE32-E72D297353CC}">
              <c16:uniqueId val="{00000004-71A9-4F3F-8E9D-D4CC9675297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32F-4DD3-9BC8-4AD3BDABB40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32F-4DD3-9BC8-4AD3BDABB40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JK!$C$18:$C$19</c:f>
              <c:strCache>
                <c:ptCount val="2"/>
                <c:pt idx="0">
                  <c:v>Perempuan</c:v>
                </c:pt>
                <c:pt idx="1">
                  <c:v>Laki-Laki</c:v>
                </c:pt>
              </c:strCache>
            </c:strRef>
          </c:cat>
          <c:val>
            <c:numRef>
              <c:f>JK!$D$18:$D$19</c:f>
              <c:numCache>
                <c:formatCode>General</c:formatCode>
                <c:ptCount val="2"/>
                <c:pt idx="0">
                  <c:v>79</c:v>
                </c:pt>
                <c:pt idx="1">
                  <c:v>64</c:v>
                </c:pt>
              </c:numCache>
            </c:numRef>
          </c:val>
          <c:extLst>
            <c:ext xmlns:c16="http://schemas.microsoft.com/office/drawing/2014/chart" uri="{C3380CC4-5D6E-409C-BE32-E72D297353CC}">
              <c16:uniqueId val="{00000004-A32F-4DD3-9BC8-4AD3BDABB40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C68-4957-A089-2A71FA6DD9E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C68-4957-A089-2A71FA6DD9E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JK!$C$2:$C$3</c:f>
              <c:strCache>
                <c:ptCount val="2"/>
                <c:pt idx="0">
                  <c:v>Perempuan</c:v>
                </c:pt>
                <c:pt idx="1">
                  <c:v>Laki-Laki</c:v>
                </c:pt>
              </c:strCache>
            </c:strRef>
          </c:cat>
          <c:val>
            <c:numRef>
              <c:f>JK!$D$2:$D$3</c:f>
              <c:numCache>
                <c:formatCode>General</c:formatCode>
                <c:ptCount val="2"/>
                <c:pt idx="0">
                  <c:v>114</c:v>
                </c:pt>
                <c:pt idx="1">
                  <c:v>73</c:v>
                </c:pt>
              </c:numCache>
            </c:numRef>
          </c:val>
          <c:extLst>
            <c:ext xmlns:c16="http://schemas.microsoft.com/office/drawing/2014/chart" uri="{C3380CC4-5D6E-409C-BE32-E72D297353CC}">
              <c16:uniqueId val="{00000004-5C68-4957-A089-2A71FA6DD9E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age!$R$4:$R$8</c:f>
              <c:strCache>
                <c:ptCount val="5"/>
                <c:pt idx="0">
                  <c:v>17-24</c:v>
                </c:pt>
                <c:pt idx="1">
                  <c:v>25-34</c:v>
                </c:pt>
                <c:pt idx="2">
                  <c:v>35-44</c:v>
                </c:pt>
                <c:pt idx="3">
                  <c:v>45-54</c:v>
                </c:pt>
                <c:pt idx="4">
                  <c:v>55-64</c:v>
                </c:pt>
              </c:strCache>
            </c:strRef>
          </c:cat>
          <c:val>
            <c:numRef>
              <c:f>age!$S$4:$S$8</c:f>
              <c:numCache>
                <c:formatCode>General</c:formatCode>
                <c:ptCount val="5"/>
                <c:pt idx="0">
                  <c:v>10</c:v>
                </c:pt>
                <c:pt idx="1">
                  <c:v>70</c:v>
                </c:pt>
                <c:pt idx="2">
                  <c:v>27</c:v>
                </c:pt>
                <c:pt idx="3">
                  <c:v>17</c:v>
                </c:pt>
                <c:pt idx="4">
                  <c:v>19</c:v>
                </c:pt>
              </c:numCache>
            </c:numRef>
          </c:val>
          <c:extLst>
            <c:ext xmlns:c16="http://schemas.microsoft.com/office/drawing/2014/chart" uri="{C3380CC4-5D6E-409C-BE32-E72D297353CC}">
              <c16:uniqueId val="{00000000-E9A7-44A7-9DE5-9DFCDE20B2E1}"/>
            </c:ext>
          </c:extLst>
        </c:ser>
        <c:dLbls>
          <c:showLegendKey val="0"/>
          <c:showVal val="1"/>
          <c:showCatName val="0"/>
          <c:showSerName val="0"/>
          <c:showPercent val="0"/>
          <c:showBubbleSize val="0"/>
        </c:dLbls>
        <c:gapWidth val="75"/>
        <c:overlap val="40"/>
        <c:axId val="255323711"/>
        <c:axId val="255318303"/>
      </c:barChart>
      <c:catAx>
        <c:axId val="25532371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318303"/>
        <c:crosses val="autoZero"/>
        <c:auto val="1"/>
        <c:lblAlgn val="ctr"/>
        <c:lblOffset val="100"/>
        <c:noMultiLvlLbl val="0"/>
      </c:catAx>
      <c:valAx>
        <c:axId val="255318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323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age!$C$3:$C$7</c:f>
              <c:strCache>
                <c:ptCount val="5"/>
                <c:pt idx="0">
                  <c:v>17-24</c:v>
                </c:pt>
                <c:pt idx="1">
                  <c:v>25-34</c:v>
                </c:pt>
                <c:pt idx="2">
                  <c:v>35-44</c:v>
                </c:pt>
                <c:pt idx="3">
                  <c:v>45-54</c:v>
                </c:pt>
                <c:pt idx="4">
                  <c:v>55-64</c:v>
                </c:pt>
              </c:strCache>
            </c:strRef>
          </c:cat>
          <c:val>
            <c:numRef>
              <c:f>age!$D$3:$D$7</c:f>
              <c:numCache>
                <c:formatCode>General</c:formatCode>
                <c:ptCount val="5"/>
                <c:pt idx="0">
                  <c:v>17</c:v>
                </c:pt>
                <c:pt idx="1">
                  <c:v>144</c:v>
                </c:pt>
                <c:pt idx="2">
                  <c:v>17</c:v>
                </c:pt>
                <c:pt idx="3">
                  <c:v>4</c:v>
                </c:pt>
                <c:pt idx="4">
                  <c:v>5</c:v>
                </c:pt>
              </c:numCache>
            </c:numRef>
          </c:val>
          <c:extLst>
            <c:ext xmlns:c16="http://schemas.microsoft.com/office/drawing/2014/chart" uri="{C3380CC4-5D6E-409C-BE32-E72D297353CC}">
              <c16:uniqueId val="{00000000-EA94-422C-8A20-C6BF32F69223}"/>
            </c:ext>
          </c:extLst>
        </c:ser>
        <c:dLbls>
          <c:dLblPos val="inEnd"/>
          <c:showLegendKey val="0"/>
          <c:showVal val="1"/>
          <c:showCatName val="0"/>
          <c:showSerName val="0"/>
          <c:showPercent val="0"/>
          <c:showBubbleSize val="0"/>
        </c:dLbls>
        <c:gapWidth val="100"/>
        <c:overlap val="-24"/>
        <c:axId val="905178079"/>
        <c:axId val="905176415"/>
      </c:barChart>
      <c:catAx>
        <c:axId val="90517807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5176415"/>
        <c:crosses val="autoZero"/>
        <c:auto val="1"/>
        <c:lblAlgn val="ctr"/>
        <c:lblOffset val="100"/>
        <c:noMultiLvlLbl val="0"/>
      </c:catAx>
      <c:valAx>
        <c:axId val="90517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51780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edu!$Y$2:$Y$5</c:f>
              <c:strCache>
                <c:ptCount val="4"/>
                <c:pt idx="0">
                  <c:v>SMA</c:v>
                </c:pt>
                <c:pt idx="1">
                  <c:v>D3</c:v>
                </c:pt>
                <c:pt idx="2">
                  <c:v>S1</c:v>
                </c:pt>
                <c:pt idx="3">
                  <c:v>S2</c:v>
                </c:pt>
              </c:strCache>
            </c:strRef>
          </c:cat>
          <c:val>
            <c:numRef>
              <c:f>edu!$Z$2:$Z$5</c:f>
              <c:numCache>
                <c:formatCode>General</c:formatCode>
                <c:ptCount val="4"/>
                <c:pt idx="0">
                  <c:v>39</c:v>
                </c:pt>
                <c:pt idx="1">
                  <c:v>10</c:v>
                </c:pt>
                <c:pt idx="2">
                  <c:v>86</c:v>
                </c:pt>
                <c:pt idx="3">
                  <c:v>8</c:v>
                </c:pt>
              </c:numCache>
            </c:numRef>
          </c:val>
          <c:extLst>
            <c:ext xmlns:c16="http://schemas.microsoft.com/office/drawing/2014/chart" uri="{C3380CC4-5D6E-409C-BE32-E72D297353CC}">
              <c16:uniqueId val="{00000000-9C8D-4D26-8F0D-4A43B09DF878}"/>
            </c:ext>
          </c:extLst>
        </c:ser>
        <c:dLbls>
          <c:showLegendKey val="0"/>
          <c:showVal val="0"/>
          <c:showCatName val="0"/>
          <c:showSerName val="0"/>
          <c:showPercent val="0"/>
          <c:showBubbleSize val="0"/>
        </c:dLbls>
        <c:gapWidth val="100"/>
        <c:overlap val="-24"/>
        <c:axId val="413890623"/>
        <c:axId val="413897279"/>
      </c:barChart>
      <c:catAx>
        <c:axId val="41389062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897279"/>
        <c:crosses val="autoZero"/>
        <c:auto val="1"/>
        <c:lblAlgn val="ctr"/>
        <c:lblOffset val="100"/>
        <c:noMultiLvlLbl val="0"/>
      </c:catAx>
      <c:valAx>
        <c:axId val="413897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890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edu!$H$2:$H$5</c:f>
              <c:strCache>
                <c:ptCount val="4"/>
                <c:pt idx="0">
                  <c:v>SMA</c:v>
                </c:pt>
                <c:pt idx="1">
                  <c:v>D3</c:v>
                </c:pt>
                <c:pt idx="2">
                  <c:v>S1</c:v>
                </c:pt>
                <c:pt idx="3">
                  <c:v>S2</c:v>
                </c:pt>
              </c:strCache>
            </c:strRef>
          </c:cat>
          <c:val>
            <c:numRef>
              <c:f>edu!$I$2:$I$5</c:f>
              <c:numCache>
                <c:formatCode>General</c:formatCode>
                <c:ptCount val="4"/>
                <c:pt idx="0">
                  <c:v>9</c:v>
                </c:pt>
                <c:pt idx="1">
                  <c:v>18</c:v>
                </c:pt>
                <c:pt idx="2">
                  <c:v>153</c:v>
                </c:pt>
                <c:pt idx="3">
                  <c:v>7</c:v>
                </c:pt>
              </c:numCache>
            </c:numRef>
          </c:val>
          <c:extLst>
            <c:ext xmlns:c16="http://schemas.microsoft.com/office/drawing/2014/chart" uri="{C3380CC4-5D6E-409C-BE32-E72D297353CC}">
              <c16:uniqueId val="{00000000-D1DC-4EF3-A505-B4747AFB5467}"/>
            </c:ext>
          </c:extLst>
        </c:ser>
        <c:dLbls>
          <c:dLblPos val="ctr"/>
          <c:showLegendKey val="0"/>
          <c:showVal val="1"/>
          <c:showCatName val="0"/>
          <c:showSerName val="0"/>
          <c:showPercent val="0"/>
          <c:showBubbleSize val="0"/>
        </c:dLbls>
        <c:gapWidth val="150"/>
        <c:overlap val="100"/>
        <c:axId val="912170943"/>
        <c:axId val="912168031"/>
      </c:barChart>
      <c:catAx>
        <c:axId val="912170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68031"/>
        <c:crosses val="autoZero"/>
        <c:auto val="1"/>
        <c:lblAlgn val="ctr"/>
        <c:lblOffset val="100"/>
        <c:noMultiLvlLbl val="0"/>
      </c:catAx>
      <c:valAx>
        <c:axId val="912168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709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EF7E8-99A4-4A64-83EC-1510CEDC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14</Pages>
  <Words>5358</Words>
  <Characters>30544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Daniella Sampepajung</cp:lastModifiedBy>
  <cp:revision>5</cp:revision>
  <dcterms:created xsi:type="dcterms:W3CDTF">2023-05-20T06:47:00Z</dcterms:created>
  <dcterms:modified xsi:type="dcterms:W3CDTF">2023-05-27T05:28:00Z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20 for Word</vt:lpwstr>
  </property>
  <property fmtid="{D5CDD505-2E9C-101B-9397-08002B2CF9AE}" pid="4" name="LastSaved">
    <vt:filetime>2022-07-05T00:00:00Z</vt:filetime>
  </property>
</Properties>
</file>