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48B2" w14:textId="249662E5" w:rsidR="006634F1" w:rsidRDefault="006634F1" w:rsidP="006634F1">
      <w:pPr>
        <w:spacing w:before="50"/>
        <w:ind w:left="90" w:right="340"/>
        <w:jc w:val="center"/>
        <w:rPr>
          <w:rFonts w:ascii="Book Antiqua" w:hAnsi="Book Antiqua"/>
          <w:b/>
          <w:bCs/>
          <w:sz w:val="30"/>
          <w:szCs w:val="30"/>
        </w:rPr>
      </w:pPr>
      <w:r w:rsidRPr="006634F1">
        <w:rPr>
          <w:rFonts w:ascii="Book Antiqua" w:hAnsi="Book Antiqua"/>
          <w:b/>
          <w:bCs/>
          <w:sz w:val="30"/>
          <w:szCs w:val="30"/>
        </w:rPr>
        <w:t>Effect of Brand Image and Service Quality on Customer Satisfaction Study on Kaganga Coffee Makassar</w:t>
      </w:r>
    </w:p>
    <w:p w14:paraId="3A150CD1" w14:textId="77777777" w:rsidR="001C278B" w:rsidRDefault="001C278B" w:rsidP="001C278B">
      <w:pPr>
        <w:spacing w:before="50"/>
        <w:ind w:left="90" w:right="340"/>
        <w:jc w:val="center"/>
        <w:rPr>
          <w:rFonts w:ascii="Book Antiqua" w:hAnsi="Book Antiqua"/>
          <w:b/>
          <w:bCs/>
          <w:sz w:val="30"/>
          <w:szCs w:val="30"/>
        </w:rPr>
      </w:pPr>
    </w:p>
    <w:p w14:paraId="1142E179" w14:textId="6193AB2C" w:rsidR="001C278B" w:rsidRDefault="006634F1" w:rsidP="001C278B">
      <w:pPr>
        <w:pStyle w:val="MDPI13authornames"/>
        <w:spacing w:after="0" w:line="240" w:lineRule="auto"/>
        <w:ind w:right="-108"/>
        <w:jc w:val="center"/>
        <w:rPr>
          <w:rFonts w:ascii="Calibri" w:hAnsi="Calibri"/>
          <w:b w:val="0"/>
          <w:bCs/>
          <w:szCs w:val="20"/>
          <w:lang w:val="id-ID"/>
        </w:rPr>
      </w:pPr>
      <w:r>
        <w:rPr>
          <w:rFonts w:ascii="Times New Roman" w:hAnsi="Times New Roman"/>
          <w:szCs w:val="20"/>
        </w:rPr>
        <w:t xml:space="preserve">Hylman Jatmiko Nur Wicaksana </w:t>
      </w:r>
      <w:r w:rsidR="001C278B">
        <w:rPr>
          <w:rFonts w:ascii="Times New Roman" w:hAnsi="Times New Roman"/>
          <w:szCs w:val="20"/>
          <w:vertAlign w:val="superscript"/>
          <w:lang w:val="id-ID"/>
        </w:rPr>
        <w:t>1</w:t>
      </w:r>
      <w:r w:rsidR="001C278B">
        <w:rPr>
          <w:rFonts w:ascii="Times New Roman" w:hAnsi="Times New Roman"/>
          <w:szCs w:val="20"/>
        </w:rPr>
        <w:t xml:space="preserve">, </w:t>
      </w:r>
      <w:r w:rsidRPr="004B745A">
        <w:rPr>
          <w:rFonts w:ascii="Times New Roman" w:hAnsi="Times New Roman"/>
          <w:bCs/>
          <w:szCs w:val="20"/>
        </w:rPr>
        <w:t>Nuraeni Kadir</w:t>
      </w:r>
      <w:r w:rsidRPr="004B745A">
        <w:rPr>
          <w:rFonts w:ascii="Times New Roman" w:hAnsi="Times New Roman"/>
          <w:b w:val="0"/>
          <w:szCs w:val="20"/>
        </w:rPr>
        <w:t xml:space="preserve"> </w:t>
      </w:r>
      <w:r w:rsidR="001C278B">
        <w:rPr>
          <w:rFonts w:ascii="Times New Roman" w:hAnsi="Times New Roman"/>
          <w:szCs w:val="20"/>
          <w:vertAlign w:val="superscript"/>
        </w:rPr>
        <w:t>2</w:t>
      </w:r>
      <w:r w:rsidR="001C278B">
        <w:rPr>
          <w:rFonts w:ascii="Times New Roman" w:hAnsi="Times New Roman"/>
          <w:szCs w:val="20"/>
        </w:rPr>
        <w:t xml:space="preserve">, </w:t>
      </w:r>
      <w:r w:rsidRPr="004B745A">
        <w:rPr>
          <w:rFonts w:ascii="Times New Roman" w:hAnsi="Times New Roman"/>
          <w:szCs w:val="20"/>
        </w:rPr>
        <w:t xml:space="preserve">Andi Reni </w:t>
      </w:r>
      <w:r w:rsidR="001C278B">
        <w:rPr>
          <w:rFonts w:ascii="Times New Roman" w:hAnsi="Times New Roman"/>
          <w:szCs w:val="20"/>
          <w:vertAlign w:val="superscript"/>
          <w:lang w:val="id-ID"/>
        </w:rPr>
        <w:t>3</w:t>
      </w:r>
    </w:p>
    <w:p w14:paraId="45D84A8C" w14:textId="50F72D66" w:rsidR="006634F1" w:rsidRDefault="003A6BD9" w:rsidP="003A6BD9">
      <w:pPr>
        <w:spacing w:before="50"/>
        <w:ind w:left="1547" w:right="1846"/>
        <w:jc w:val="center"/>
        <w:rPr>
          <w:rStyle w:val="Hyperlink"/>
          <w:szCs w:val="18"/>
        </w:rPr>
      </w:pPr>
      <w:r w:rsidRPr="003A6BD9">
        <w:rPr>
          <w:sz w:val="24"/>
          <w:vertAlign w:val="superscript"/>
        </w:rPr>
        <w:t>1</w:t>
      </w:r>
      <w:r w:rsidR="00EA4B1F">
        <w:rPr>
          <w:sz w:val="24"/>
          <w:vertAlign w:val="superscript"/>
          <w:lang w:val="id-ID"/>
        </w:rPr>
        <w:t>,2,3</w:t>
      </w:r>
      <w:r w:rsidR="006634F1" w:rsidRPr="006634F1">
        <w:t xml:space="preserve"> </w:t>
      </w:r>
      <w:r w:rsidR="006634F1" w:rsidRPr="006634F1">
        <w:rPr>
          <w:sz w:val="24"/>
        </w:rPr>
        <w:t>Hasanuddin University</w:t>
      </w:r>
      <w:r w:rsidR="005D1DE3">
        <w:rPr>
          <w:sz w:val="24"/>
        </w:rPr>
        <w:t>;</w:t>
      </w:r>
      <w:r w:rsidR="005D1DE3" w:rsidRPr="006634F1">
        <w:rPr>
          <w:sz w:val="24"/>
        </w:rPr>
        <w:t xml:space="preserve"> </w:t>
      </w:r>
      <w:hyperlink r:id="rId8" w:history="1">
        <w:r w:rsidR="006634F1" w:rsidRPr="001527A3">
          <w:rPr>
            <w:rStyle w:val="Hyperlink"/>
            <w:szCs w:val="18"/>
          </w:rPr>
          <w:t>hylmanjatmiko@gmail.com</w:t>
        </w:r>
      </w:hyperlink>
    </w:p>
    <w:p w14:paraId="324A620C" w14:textId="4069E66A" w:rsidR="006A0C1A" w:rsidRDefault="00B06D55">
      <w:pPr>
        <w:pStyle w:val="BodyText"/>
        <w:spacing w:before="7"/>
        <w:jc w:val="left"/>
        <w:rPr>
          <w:sz w:val="20"/>
        </w:rPr>
      </w:pPr>
      <w:r>
        <w:rPr>
          <w:noProof/>
        </w:rPr>
        <mc:AlternateContent>
          <mc:Choice Requires="wps">
            <w:drawing>
              <wp:anchor distT="0" distB="0" distL="0" distR="0" simplePos="0" relativeHeight="487587840" behindDoc="1" locked="0" layoutInCell="1" allowOverlap="1" wp14:anchorId="719D3B8A" wp14:editId="66AE1BB5">
                <wp:simplePos x="0" y="0"/>
                <wp:positionH relativeFrom="page">
                  <wp:posOffset>896620</wp:posOffset>
                </wp:positionH>
                <wp:positionV relativeFrom="paragraph">
                  <wp:posOffset>175260</wp:posOffset>
                </wp:positionV>
                <wp:extent cx="5768340" cy="5080"/>
                <wp:effectExtent l="0" t="0" r="0" b="0"/>
                <wp:wrapTopAndBottom/>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DD3A1" id="Rectangle 18" o:spid="_x0000_s1026" style="position:absolute;margin-left:70.6pt;margin-top:13.8pt;width:454.2pt;height:.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" fillcolor="black" stroked="f">
                <w10:wrap type="topAndBottom" anchorx="page"/>
              </v:rect>
            </w:pict>
          </mc:Fallback>
        </mc:AlternateContent>
      </w:r>
    </w:p>
    <w:p w14:paraId="6AA0236C" w14:textId="77777777" w:rsidR="006A0C1A" w:rsidRDefault="005D1DE3">
      <w:pPr>
        <w:pStyle w:val="Heading1"/>
        <w:jc w:val="left"/>
      </w:pPr>
      <w:r>
        <w:t>Abstract</w:t>
      </w:r>
    </w:p>
    <w:p w14:paraId="1C7BE7DD" w14:textId="327582CF" w:rsidR="006A0C1A" w:rsidRDefault="006634F1">
      <w:pPr>
        <w:pStyle w:val="BodyText"/>
        <w:ind w:left="140" w:right="434"/>
      </w:pPr>
      <w:r w:rsidRPr="006634F1">
        <w:t>The growth of the coffee shop business in Makassar City has resulted in increasingly competitive competition. Innovation is needed for business continuity, starting from building a brand image, improving service quality, to customer satisfaction. This study aims to examine and analyze the effect of brand image and service quality on customer satisfaction. This study uses 287 samples taken from the people of Makassar City who have become customers with a minimum of 2 (two) purchases at Kaganga Coffee. While the data analysis used in this study is the Structural Equation Model (SEM) using Partial Least Square (PLS). The results showed that brand image has a significant and positive effect on consumer satisfaction, service quality has a significant and positive effect on consumer satisfaction.</w:t>
      </w:r>
      <w:r w:rsidR="003A6BD9" w:rsidRPr="003A6BD9">
        <w:t> </w:t>
      </w:r>
    </w:p>
    <w:p w14:paraId="587AC5E7" w14:textId="77777777" w:rsidR="006A0C1A" w:rsidRDefault="006A0C1A">
      <w:pPr>
        <w:pStyle w:val="BodyText"/>
        <w:spacing w:before="2"/>
        <w:jc w:val="left"/>
        <w:rPr>
          <w:sz w:val="23"/>
        </w:rPr>
      </w:pPr>
    </w:p>
    <w:p w14:paraId="790706BB" w14:textId="2D6B4565" w:rsidR="006A0C1A" w:rsidRDefault="005D1DE3">
      <w:pPr>
        <w:pStyle w:val="BodyText"/>
        <w:spacing w:before="1"/>
        <w:ind w:left="140"/>
      </w:pPr>
      <w:r>
        <w:rPr>
          <w:b/>
        </w:rPr>
        <w:t>Keywords:</w:t>
      </w:r>
      <w:r>
        <w:rPr>
          <w:b/>
          <w:spacing w:val="-2"/>
        </w:rPr>
        <w:t xml:space="preserve"> </w:t>
      </w:r>
      <w:r w:rsidR="006634F1" w:rsidRPr="006634F1">
        <w:t>Brand Image, Service Quality, Customer Satisfaction</w:t>
      </w:r>
    </w:p>
    <w:p w14:paraId="1D9A2FA5" w14:textId="763AA4AC" w:rsidR="006A0C1A" w:rsidRDefault="00B06D55">
      <w:pPr>
        <w:pStyle w:val="BodyText"/>
        <w:spacing w:before="6"/>
        <w:jc w:val="left"/>
        <w:rPr>
          <w:sz w:val="20"/>
        </w:rPr>
      </w:pPr>
      <w:r>
        <w:rPr>
          <w:noProof/>
        </w:rPr>
        <mc:AlternateContent>
          <mc:Choice Requires="wps">
            <w:drawing>
              <wp:anchor distT="0" distB="0" distL="0" distR="0" simplePos="0" relativeHeight="487588352" behindDoc="1" locked="0" layoutInCell="1" allowOverlap="1" wp14:anchorId="3802231B" wp14:editId="4BC8ED0B">
                <wp:simplePos x="0" y="0"/>
                <wp:positionH relativeFrom="page">
                  <wp:posOffset>896620</wp:posOffset>
                </wp:positionH>
                <wp:positionV relativeFrom="paragraph">
                  <wp:posOffset>175260</wp:posOffset>
                </wp:positionV>
                <wp:extent cx="5768340" cy="5080"/>
                <wp:effectExtent l="0" t="0" r="0" b="0"/>
                <wp:wrapTopAndBottom/>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FF071" id="Rectangle 17" o:spid="_x0000_s1026" style="position:absolute;margin-left:70.6pt;margin-top:13.8pt;width:454.2pt;height:.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" fillcolor="black" stroked="f">
                <w10:wrap type="topAndBottom" anchorx="page"/>
              </v:rect>
            </w:pict>
          </mc:Fallback>
        </mc:AlternateContent>
      </w:r>
    </w:p>
    <w:p w14:paraId="1482E439" w14:textId="77777777" w:rsidR="00B06D55" w:rsidRDefault="00B06D55">
      <w:pPr>
        <w:pStyle w:val="Heading1"/>
        <w:jc w:val="left"/>
      </w:pPr>
    </w:p>
    <w:p w14:paraId="3F227C39" w14:textId="13ED5FDA" w:rsidR="006A0C1A" w:rsidRDefault="005D1DE3">
      <w:pPr>
        <w:pStyle w:val="Heading1"/>
        <w:jc w:val="left"/>
      </w:pPr>
      <w:r>
        <w:t>INTRODUCTION</w:t>
      </w:r>
    </w:p>
    <w:p w14:paraId="3EF8660A" w14:textId="77777777" w:rsidR="006D627F" w:rsidRPr="006D627F" w:rsidRDefault="006D627F" w:rsidP="006D627F">
      <w:pPr>
        <w:pStyle w:val="BodyText"/>
        <w:ind w:left="139" w:right="434" w:firstLine="568"/>
        <w:rPr>
          <w:spacing w:val="-1"/>
        </w:rPr>
      </w:pPr>
      <w:r w:rsidRPr="006D627F">
        <w:rPr>
          <w:spacing w:val="-1"/>
        </w:rPr>
        <w:t>Marketing is a drafting process of communication purposeful integrated for giving information goods or services in relation to satisfying the needs and wants of humans. sophistication facility tool millennial communication moment this makes information spread fast and easily, even tend sporadically (Kotler and Keller, 2016). Start by doing product branding, and provide information about the advantages and quality of products and services. However digital strategy no as easy as imagined because needs consistency. If this digital strategy is successful will cause an effect and a nice surprise for the company or business units.</w:t>
      </w:r>
    </w:p>
    <w:p w14:paraId="5A6F6586" w14:textId="77777777" w:rsidR="006D627F" w:rsidRPr="006D627F" w:rsidRDefault="006D627F" w:rsidP="006D627F">
      <w:pPr>
        <w:pStyle w:val="BodyText"/>
        <w:ind w:left="139" w:right="434" w:firstLine="568"/>
        <w:rPr>
          <w:spacing w:val="-1"/>
        </w:rPr>
      </w:pPr>
      <w:r w:rsidRPr="006D627F">
        <w:rPr>
          <w:spacing w:val="-1"/>
        </w:rPr>
        <w:t xml:space="preserve">Interest in the branding of a product will stimulate consumer buying interest to try the product and get satisfaction. According to Zeithaml (1998), product knowledge and brand image are important factors that consumers consider when evaluating a product before buying. According to Schnoor, in Tjiptono (2002), quality service will provide satisfaction to customers which will provide a good basis for repeat purchases and the creation of customer loyalty as well as recommendations to others by word of mouth, so that customers will be created. new. Wahyudi and Suswatiningsih (2018) stated that coffee is one of the commodities from the plantation sub-sector that plays an important role in the national economy, especially as a source of foreign exchange, a provider of employment, and a source of income for farmers and other economic actors. </w:t>
      </w:r>
    </w:p>
    <w:p w14:paraId="7E96A1FD" w14:textId="77777777" w:rsidR="006D627F" w:rsidRPr="006D627F" w:rsidRDefault="006D627F" w:rsidP="006D627F">
      <w:pPr>
        <w:pStyle w:val="BodyText"/>
        <w:ind w:left="139" w:right="434" w:firstLine="568"/>
        <w:rPr>
          <w:spacing w:val="-1"/>
        </w:rPr>
      </w:pPr>
      <w:r w:rsidRPr="006D627F">
        <w:rPr>
          <w:spacing w:val="-1"/>
        </w:rPr>
        <w:t xml:space="preserve">Coffee production that is increasing every year indicates that the demand for coffee consumption is getting higher. The high level of coffee consumption is certainly supported by access to coffee shops that are increasingly easy to find. From data from 2016 to 2019 alone, coffee shop outlets have grown 3 times. Not to mention that coffee shop outlets are increasingly flooding in the 2020s (Riyandi, V., 2022). </w:t>
      </w:r>
    </w:p>
    <w:p w14:paraId="73D15EB8" w14:textId="77777777" w:rsidR="006D627F" w:rsidRPr="006D627F" w:rsidRDefault="006D627F" w:rsidP="006D627F">
      <w:pPr>
        <w:pStyle w:val="BodyText"/>
        <w:ind w:left="139" w:right="434" w:firstLine="568"/>
        <w:rPr>
          <w:spacing w:val="-1"/>
        </w:rPr>
      </w:pPr>
      <w:r w:rsidRPr="006D627F">
        <w:rPr>
          <w:spacing w:val="-1"/>
        </w:rPr>
        <w:t xml:space="preserve">This encourages many entrepreneurs to open or develop new businesses or develop existing businesses, which at the same time creates intense competition between coffee shops. The proliferation of coffee shops in Indonesia, especially in Makassar City, has forced coffee shop entrepreneurs to provide added value to the brand image of products, services, and services to be provided to consumers. This added value will make consumers reasons to choose the right coffee shop compared to other coffee shops. One of the coffee shop business units that are currently developing is Kaganga Coffee in Makassar City. Kaganga Coffee was established at </w:t>
      </w:r>
      <w:r w:rsidRPr="006D627F">
        <w:rPr>
          <w:spacing w:val="-1"/>
        </w:rPr>
        <w:lastRenderedPageBreak/>
        <w:t>the end of 2018 and is located at Jalan Bougenville No.23. Initially, Kaganga Coffee was only in the corner of a shophouse with an area of no more than three by four square meters. In late 2020, the power of Kaganga Coffee was not too big, which acquired the location of two shophouses next to it. With bright red accents and the Makassar Lontara script, many people are interested in visiting this coffee shop. Lifting Makassar local wisdom and inspired by the Makassar Lontara script. According to Tol, (1996) Lontara script, also known as Bugis script, Bugis-Makassar script, or New Lontara script, is one of the traditional Indonesian scripts that developed in South Sulawesi.</w:t>
      </w:r>
    </w:p>
    <w:p w14:paraId="422BA3C4" w14:textId="77777777" w:rsidR="006D627F" w:rsidRPr="006D627F" w:rsidRDefault="006D627F" w:rsidP="006D627F">
      <w:pPr>
        <w:pStyle w:val="BodyText"/>
        <w:ind w:left="139" w:right="434" w:firstLine="568"/>
        <w:rPr>
          <w:spacing w:val="-1"/>
        </w:rPr>
      </w:pPr>
      <w:r w:rsidRPr="006D627F">
        <w:rPr>
          <w:spacing w:val="-1"/>
        </w:rPr>
        <w:t xml:space="preserve">Service quality in the service industry is very influential in satisfying customers. Service quality is an effort to meet consumer needs and desires as well as delivery accuracy in balancing consumer expectations (Parasuraman et al, 1990). Service Quality is an important thing to consider. The quality of service provided by the company aims to provide convenience for consumers. Every time they run a business process, both goods, and services, consumers must be given good service because the quality of service has a close relationship with purchasing decisions (Saputra and Ardani, 2020). </w:t>
      </w:r>
    </w:p>
    <w:p w14:paraId="7ECF4695" w14:textId="1F3677D6" w:rsidR="006D627F" w:rsidRDefault="006D627F" w:rsidP="006D627F">
      <w:pPr>
        <w:pStyle w:val="BodyText"/>
        <w:ind w:left="139" w:right="434" w:firstLine="568"/>
        <w:rPr>
          <w:spacing w:val="-1"/>
        </w:rPr>
      </w:pPr>
      <w:r w:rsidRPr="006D627F">
        <w:rPr>
          <w:spacing w:val="-1"/>
        </w:rPr>
        <w:t>Customer satisfaction is the level of one's feelings after comparing the perceived performance (performance or outcome) with their expectations (Kotler and Keller, 2012). The level of satisfaction is a function of the difference between perceived performance and desired expectations. Kurniawati, et al (2019) in the study stated that many companies are increasingly understanding the importance of customer satisfaction and implementing strategies to provide satisfaction for their customers. Customer satisfaction is a very important factor for the existence, sustainability, and development of the company because it will help the formation of customer loyalty. This study was conducted to test whether the variable brand image and service quality can affect consumer satisfaction on Kaganga Coffee Makassar City</w:t>
      </w:r>
    </w:p>
    <w:p w14:paraId="0D47E816" w14:textId="77777777" w:rsidR="006A0C1A" w:rsidRDefault="006A0C1A">
      <w:pPr>
        <w:pStyle w:val="BodyText"/>
        <w:jc w:val="left"/>
      </w:pPr>
    </w:p>
    <w:p w14:paraId="1A9F52C9" w14:textId="710B06A6" w:rsidR="006A0C1A" w:rsidRDefault="005D1DE3">
      <w:pPr>
        <w:pStyle w:val="Heading1"/>
        <w:ind w:left="139"/>
      </w:pPr>
      <w:r>
        <w:t>LITERATURE</w:t>
      </w:r>
      <w:r>
        <w:rPr>
          <w:spacing w:val="-4"/>
        </w:rPr>
        <w:t xml:space="preserve"> </w:t>
      </w:r>
      <w:r>
        <w:t>REVIEW</w:t>
      </w:r>
    </w:p>
    <w:p w14:paraId="763E568A" w14:textId="77777777" w:rsidR="006D627F" w:rsidRPr="006D627F" w:rsidRDefault="006D627F" w:rsidP="006D627F">
      <w:pPr>
        <w:pStyle w:val="ListParagraph"/>
        <w:numPr>
          <w:ilvl w:val="0"/>
          <w:numId w:val="1"/>
        </w:numPr>
        <w:tabs>
          <w:tab w:val="left" w:pos="568"/>
        </w:tabs>
        <w:ind w:hanging="361"/>
        <w:rPr>
          <w:b/>
          <w:sz w:val="24"/>
        </w:rPr>
      </w:pPr>
      <w:r w:rsidRPr="006D627F">
        <w:rPr>
          <w:b/>
          <w:sz w:val="24"/>
        </w:rPr>
        <w:t>Brand Image</w:t>
      </w:r>
    </w:p>
    <w:p w14:paraId="508AF075" w14:textId="77777777" w:rsidR="006D627F" w:rsidRPr="006D627F" w:rsidRDefault="006D627F" w:rsidP="006D627F">
      <w:pPr>
        <w:pStyle w:val="BodyText"/>
        <w:ind w:left="139" w:right="434" w:firstLine="568"/>
        <w:rPr>
          <w:spacing w:val="-1"/>
        </w:rPr>
      </w:pPr>
      <w:r w:rsidRPr="006D627F">
        <w:rPr>
          <w:spacing w:val="-1"/>
        </w:rPr>
        <w:t>Brand image can be seen as a unified perception of the brand which is reflected through brand associations to provide memory to consumers about the brand (Cretu and Brodie, 2007). Keller (2008) describes the brand image as the way people think about brands not actually but abstractly, for example recognizing the different qualities, uniqueness, and enjoyment of a brand. A good image of the brand's assessment and consumer judgment that the product of a particular brand is better than similar products from other brands that may be similar. The image of the brand is related to attitudes in the form of beliefs and preferences toward a brand. Consumers who have a positive image of a brand will be more supportive of making a purchase (Setiadi, 2003).</w:t>
      </w:r>
    </w:p>
    <w:p w14:paraId="7D3789F3" w14:textId="020AB707" w:rsidR="006D627F" w:rsidRDefault="006D627F" w:rsidP="006D627F">
      <w:pPr>
        <w:pStyle w:val="BodyText"/>
        <w:ind w:left="139" w:right="434" w:firstLine="568"/>
        <w:rPr>
          <w:spacing w:val="-1"/>
        </w:rPr>
      </w:pPr>
      <w:r w:rsidRPr="006D627F">
        <w:rPr>
          <w:spacing w:val="-1"/>
        </w:rPr>
        <w:t>Research conducted by Semuel and Wibisono (2016) shows that brand image affects customer satisfaction. The influence of second variable that occurs is a positive influence on the brand image variable on customer satisfaction. This shows that the better the brand image, the greater the satisfaction of existing customers. Research conducted by Santana and Keni (2020), shows that brand image has a positive effect on customer satisfaction. Kotler and Keller (2012: 189) that the measured aspect of the brand image consists of three aspects, namely strength, uniqueness, and favorable.</w:t>
      </w:r>
    </w:p>
    <w:p w14:paraId="701C4069" w14:textId="77777777" w:rsidR="00DE27BC" w:rsidRPr="006D627F" w:rsidRDefault="00DE27BC" w:rsidP="006D627F">
      <w:pPr>
        <w:pStyle w:val="BodyText"/>
        <w:ind w:left="139" w:right="434" w:firstLine="568"/>
        <w:rPr>
          <w:spacing w:val="-1"/>
        </w:rPr>
      </w:pPr>
    </w:p>
    <w:p w14:paraId="56B41A20" w14:textId="77777777" w:rsidR="006D627F" w:rsidRPr="006D627F" w:rsidRDefault="006D627F" w:rsidP="006D627F">
      <w:pPr>
        <w:pStyle w:val="ListParagraph"/>
        <w:numPr>
          <w:ilvl w:val="0"/>
          <w:numId w:val="1"/>
        </w:numPr>
        <w:tabs>
          <w:tab w:val="left" w:pos="568"/>
        </w:tabs>
        <w:ind w:hanging="361"/>
        <w:rPr>
          <w:b/>
          <w:sz w:val="24"/>
        </w:rPr>
      </w:pPr>
      <w:r w:rsidRPr="006D627F">
        <w:rPr>
          <w:b/>
          <w:sz w:val="24"/>
        </w:rPr>
        <w:t>Service Quality</w:t>
      </w:r>
    </w:p>
    <w:p w14:paraId="565B185D" w14:textId="77777777" w:rsidR="006D627F" w:rsidRPr="006D627F" w:rsidRDefault="006D627F" w:rsidP="006D627F">
      <w:pPr>
        <w:pStyle w:val="BodyText"/>
        <w:ind w:left="139" w:right="434" w:firstLine="568"/>
        <w:rPr>
          <w:spacing w:val="-1"/>
        </w:rPr>
      </w:pPr>
      <w:r w:rsidRPr="006D627F">
        <w:rPr>
          <w:spacing w:val="-1"/>
        </w:rPr>
        <w:t xml:space="preserve">Service quality is an effort to fulfill consumer needs and desires as well as delivery accuracy in balancing consumer expectations (Parasuraman et al, 1990). Service quality is the expected level of excellence and control over the level of excellence to meet consumer desires (Tjiptono, 2008:85). According to Tjiptono (2008:29) states that word of mouth (WOM) is a personal or non-personal statement conveyed by someone other than the organization (service provider) to consumers. The quality of service that satisfies consumers will lead to a desire to </w:t>
      </w:r>
      <w:r w:rsidRPr="006D627F">
        <w:rPr>
          <w:spacing w:val="-1"/>
        </w:rPr>
        <w:lastRenderedPageBreak/>
        <w:t>recommend others to others.</w:t>
      </w:r>
    </w:p>
    <w:p w14:paraId="7FC28059" w14:textId="77777777" w:rsidR="006D627F" w:rsidRPr="006D627F" w:rsidRDefault="006D627F" w:rsidP="006D627F">
      <w:pPr>
        <w:pStyle w:val="BodyText"/>
        <w:ind w:left="139" w:right="434" w:firstLine="568"/>
        <w:rPr>
          <w:spacing w:val="-1"/>
        </w:rPr>
      </w:pPr>
      <w:r w:rsidRPr="006D627F">
        <w:rPr>
          <w:spacing w:val="-1"/>
        </w:rPr>
        <w:t>A product is said to be of high quality if it can provide complete satisfaction to consumers, namely in accordance with what is expected of a product or service. Research conducted by Nanincova (2019) that service quality can affect customer satisfaction. Service quality consists of reliability, responsiveness, assurance, empathy, and tangible contribution to customer satisfaction. Asti and Ayuningtyas (2020) in their research explain that service quality affects consumer satisfaction in the sense of good or bad service quality greatly affects the level of consumer satisfaction.</w:t>
      </w:r>
    </w:p>
    <w:p w14:paraId="63C2CAFE" w14:textId="06DFF72F" w:rsidR="006D627F" w:rsidRDefault="006D627F" w:rsidP="006D627F">
      <w:pPr>
        <w:pStyle w:val="BodyText"/>
        <w:ind w:left="139" w:right="434" w:firstLine="568"/>
        <w:rPr>
          <w:spacing w:val="-1"/>
        </w:rPr>
      </w:pPr>
      <w:r w:rsidRPr="006D627F">
        <w:rPr>
          <w:spacing w:val="-1"/>
        </w:rPr>
        <w:t>Kurniawati et al, (2019) explained in research that Service Quality has an effect on consumer satisfaction. This is because the services provided are in accordance with expectations and the services provided are sufficient (satisfactory). Therefore, the higher the service quality, the higher customer satisfaction. In line with the research above, Tendur, et al (2021) in the study agreed to explain that there is a simultaneous significant effect between price and service quality on customer satisfaction, so it can be said that affordable prices and good service quality can be applied together. This will be a determining factor that increases customer satisfaction.</w:t>
      </w:r>
    </w:p>
    <w:p w14:paraId="591A7401" w14:textId="77777777" w:rsidR="00DE27BC" w:rsidRPr="006D627F" w:rsidRDefault="00DE27BC" w:rsidP="006D627F">
      <w:pPr>
        <w:pStyle w:val="BodyText"/>
        <w:ind w:left="139" w:right="434" w:firstLine="568"/>
        <w:rPr>
          <w:spacing w:val="-1"/>
        </w:rPr>
      </w:pPr>
    </w:p>
    <w:p w14:paraId="42F26B6F" w14:textId="77777777" w:rsidR="006D627F" w:rsidRPr="006D627F" w:rsidRDefault="006D627F" w:rsidP="006D627F">
      <w:pPr>
        <w:pStyle w:val="ListParagraph"/>
        <w:numPr>
          <w:ilvl w:val="0"/>
          <w:numId w:val="1"/>
        </w:numPr>
        <w:tabs>
          <w:tab w:val="left" w:pos="568"/>
        </w:tabs>
        <w:ind w:hanging="361"/>
        <w:rPr>
          <w:b/>
          <w:sz w:val="24"/>
        </w:rPr>
      </w:pPr>
      <w:r w:rsidRPr="006D627F">
        <w:rPr>
          <w:b/>
          <w:sz w:val="24"/>
        </w:rPr>
        <w:t>Customer Satisfaction</w:t>
      </w:r>
    </w:p>
    <w:p w14:paraId="69105026" w14:textId="77777777" w:rsidR="006D627F" w:rsidRPr="006D627F" w:rsidRDefault="006D627F" w:rsidP="006D627F">
      <w:pPr>
        <w:pStyle w:val="BodyText"/>
        <w:ind w:left="139" w:right="434" w:firstLine="568"/>
        <w:rPr>
          <w:spacing w:val="-1"/>
        </w:rPr>
      </w:pPr>
      <w:r w:rsidRPr="006D627F">
        <w:rPr>
          <w:spacing w:val="-1"/>
        </w:rPr>
        <w:t>According to Kotler and Keller (2012), the definition of customer satisfaction is the level of one's feelings after comparing the perceived (performance or results) compared to their expectations. The level of satisfaction is a function of the difference between perceived performance and desired expectations. Consumer satisfaction is a consumer's perception of one type of service experience, basically, there is a close relationship between the determination of service quality and customer satisfaction (Tjiptono, 2008: 160).</w:t>
      </w:r>
    </w:p>
    <w:p w14:paraId="31DF9EF1" w14:textId="77777777" w:rsidR="006D627F" w:rsidRPr="006D627F" w:rsidRDefault="006D627F" w:rsidP="006D627F">
      <w:pPr>
        <w:pStyle w:val="BodyText"/>
        <w:ind w:left="139" w:right="434" w:firstLine="568"/>
        <w:rPr>
          <w:spacing w:val="-1"/>
        </w:rPr>
      </w:pPr>
      <w:r w:rsidRPr="006D627F">
        <w:rPr>
          <w:spacing w:val="-1"/>
        </w:rPr>
        <w:t>According to Kurniawati, et al (2019) in their research, it is stated that many companies are increasingly understanding the importance of customer satisfaction and implementing strategies to provide satisfaction for their customers. Customer satisfaction is a very important factor for the existence, sustainability, and development of the company. Muhammad and Artanti (2016) in their research state that if performance is below expectations, consumers will be dissatisfied. If performance exceeds expectations, consumers will be very happy or satisfied. Customer satisfaction is the difference/discrepancy between expectations before buying with performance or results after purchase.</w:t>
      </w:r>
    </w:p>
    <w:p w14:paraId="6AE154EC" w14:textId="66E13176" w:rsidR="006D627F" w:rsidRDefault="006D627F" w:rsidP="006D627F">
      <w:pPr>
        <w:pStyle w:val="BodyText"/>
        <w:ind w:left="139" w:right="434" w:firstLine="568"/>
        <w:rPr>
          <w:spacing w:val="-1"/>
        </w:rPr>
      </w:pPr>
      <w:r w:rsidRPr="006D627F">
        <w:rPr>
          <w:spacing w:val="-1"/>
        </w:rPr>
        <w:t>The things that are measured in customer satisfaction are satisfied customers who will remain loyal for a longer period of time, repurchase the product when the company re-launched new products on the market, and positive communication with others about the company and its products. consumers are not too sensitive to price and do not pay too much attention to competing brands (Herliza and Saputri, 2016). Kotler and Keller (2012), there are five main factors that must be considered by companies, namely product quality, service quality, emotional factors, price, and cost or convenience.</w:t>
      </w:r>
    </w:p>
    <w:p w14:paraId="683379AB" w14:textId="77777777" w:rsidR="00DE27BC" w:rsidRPr="006D627F" w:rsidRDefault="00DE27BC" w:rsidP="006D627F">
      <w:pPr>
        <w:pStyle w:val="BodyText"/>
        <w:ind w:left="139" w:right="434" w:firstLine="568"/>
        <w:rPr>
          <w:spacing w:val="-1"/>
        </w:rPr>
      </w:pPr>
    </w:p>
    <w:p w14:paraId="6183C59D" w14:textId="77777777" w:rsidR="006D627F" w:rsidRPr="006D627F" w:rsidRDefault="006D627F" w:rsidP="006D627F">
      <w:pPr>
        <w:pStyle w:val="ListParagraph"/>
        <w:numPr>
          <w:ilvl w:val="0"/>
          <w:numId w:val="1"/>
        </w:numPr>
        <w:tabs>
          <w:tab w:val="left" w:pos="568"/>
        </w:tabs>
        <w:ind w:hanging="361"/>
        <w:rPr>
          <w:spacing w:val="-1"/>
          <w:sz w:val="24"/>
        </w:rPr>
      </w:pPr>
      <w:r w:rsidRPr="006D627F">
        <w:rPr>
          <w:b/>
          <w:sz w:val="24"/>
        </w:rPr>
        <w:t>Conceptual Model</w:t>
      </w:r>
    </w:p>
    <w:p w14:paraId="52DEE29F" w14:textId="77777777" w:rsidR="006D627F" w:rsidRDefault="006D627F" w:rsidP="006D627F">
      <w:pPr>
        <w:pStyle w:val="BodyText"/>
        <w:ind w:left="139" w:right="434" w:firstLine="145"/>
        <w:rPr>
          <w:spacing w:val="-1"/>
        </w:rPr>
      </w:pPr>
      <w:r w:rsidRPr="006D627F">
        <w:rPr>
          <w:spacing w:val="-1"/>
        </w:rPr>
        <w:t>Framework thinking theory from study this shown in Fig.1</w:t>
      </w:r>
    </w:p>
    <w:p w14:paraId="1740F6D2" w14:textId="5FA187AD" w:rsidR="006D627F" w:rsidRPr="006D627F" w:rsidRDefault="006D627F" w:rsidP="006D627F">
      <w:pPr>
        <w:pStyle w:val="BodyText"/>
        <w:ind w:left="139" w:right="434" w:firstLine="145"/>
        <w:jc w:val="center"/>
        <w:rPr>
          <w:spacing w:val="-1"/>
        </w:rPr>
      </w:pPr>
      <w:r w:rsidRPr="006D627F">
        <w:rPr>
          <w:spacing w:val="-1"/>
        </w:rPr>
        <w:t>.</w:t>
      </w:r>
      <w:r w:rsidRPr="006D627F">
        <w:rPr>
          <w:noProof/>
          <w:color w:val="000000" w:themeColor="text1"/>
        </w:rPr>
        <w:t xml:space="preserve"> </w:t>
      </w:r>
      <w:r w:rsidRPr="00E92D2A">
        <w:rPr>
          <w:noProof/>
          <w:color w:val="000000" w:themeColor="text1"/>
        </w:rPr>
        <w:drawing>
          <wp:inline distT="0" distB="0" distL="0" distR="0" wp14:anchorId="684BA558" wp14:editId="39130FDD">
            <wp:extent cx="1816735" cy="1640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6735" cy="1640840"/>
                    </a:xfrm>
                    <a:prstGeom prst="rect">
                      <a:avLst/>
                    </a:prstGeom>
                  </pic:spPr>
                </pic:pic>
              </a:graphicData>
            </a:graphic>
          </wp:inline>
        </w:drawing>
      </w:r>
    </w:p>
    <w:p w14:paraId="3249A783" w14:textId="10A52DFE" w:rsidR="006D627F" w:rsidRPr="006D627F" w:rsidRDefault="006D627F" w:rsidP="006D627F">
      <w:pPr>
        <w:pStyle w:val="BodyText"/>
        <w:ind w:left="139" w:right="434" w:firstLine="2980"/>
        <w:rPr>
          <w:spacing w:val="-1"/>
        </w:rPr>
      </w:pPr>
      <w:r w:rsidRPr="006D627F">
        <w:rPr>
          <w:spacing w:val="-1"/>
        </w:rPr>
        <w:t>Figure 1 : The Conceptual Model</w:t>
      </w:r>
    </w:p>
    <w:p w14:paraId="4EAC2288" w14:textId="77777777" w:rsidR="006D627F" w:rsidRPr="006D627F" w:rsidRDefault="006D627F" w:rsidP="006D627F">
      <w:pPr>
        <w:pStyle w:val="BodyText"/>
        <w:ind w:left="139" w:right="434" w:firstLine="568"/>
        <w:rPr>
          <w:spacing w:val="-1"/>
        </w:rPr>
      </w:pPr>
      <w:r w:rsidRPr="006D627F">
        <w:rPr>
          <w:spacing w:val="-1"/>
        </w:rPr>
        <w:lastRenderedPageBreak/>
        <w:t>The hypotheses tested in this study are as follows:</w:t>
      </w:r>
    </w:p>
    <w:p w14:paraId="3CB5A25C" w14:textId="77777777" w:rsidR="006D627F" w:rsidRPr="006D627F" w:rsidRDefault="006D627F" w:rsidP="006D627F">
      <w:pPr>
        <w:pStyle w:val="BodyText"/>
        <w:ind w:left="139" w:right="434" w:firstLine="568"/>
        <w:rPr>
          <w:spacing w:val="-1"/>
        </w:rPr>
      </w:pPr>
      <w:r w:rsidRPr="006D627F">
        <w:rPr>
          <w:spacing w:val="-1"/>
        </w:rPr>
        <w:t>1.</w:t>
      </w:r>
      <w:r w:rsidRPr="006D627F">
        <w:rPr>
          <w:spacing w:val="-1"/>
        </w:rPr>
        <w:tab/>
        <w:t>H1: Brand Image has a positive and significant effect on customer satisfaction.</w:t>
      </w:r>
    </w:p>
    <w:p w14:paraId="155317E9" w14:textId="1F226CEE" w:rsidR="006D627F" w:rsidRPr="006D627F" w:rsidRDefault="006D627F" w:rsidP="006D627F">
      <w:pPr>
        <w:pStyle w:val="BodyText"/>
        <w:ind w:left="139" w:right="434" w:firstLine="568"/>
        <w:rPr>
          <w:spacing w:val="-1"/>
        </w:rPr>
      </w:pPr>
      <w:r w:rsidRPr="006D627F">
        <w:rPr>
          <w:spacing w:val="-1"/>
        </w:rPr>
        <w:t>2.</w:t>
      </w:r>
      <w:r w:rsidRPr="006D627F">
        <w:rPr>
          <w:spacing w:val="-1"/>
        </w:rPr>
        <w:tab/>
        <w:t>H2: Service Quality has a positive and significant effect on Customer Satisfaction</w:t>
      </w:r>
    </w:p>
    <w:p w14:paraId="4CED01B7" w14:textId="77777777" w:rsidR="006D627F" w:rsidRDefault="006D627F" w:rsidP="0010777E">
      <w:pPr>
        <w:tabs>
          <w:tab w:val="left" w:pos="568"/>
        </w:tabs>
        <w:jc w:val="both"/>
        <w:rPr>
          <w:b/>
          <w:sz w:val="24"/>
        </w:rPr>
      </w:pPr>
    </w:p>
    <w:p w14:paraId="27B601B2" w14:textId="164DC0FA" w:rsidR="00B356BC" w:rsidRDefault="0010777E" w:rsidP="00A75D46">
      <w:pPr>
        <w:pStyle w:val="Heading1"/>
        <w:spacing w:before="80"/>
        <w:ind w:left="0" w:firstLine="206"/>
      </w:pPr>
      <w:r>
        <w:t>RESEARCH</w:t>
      </w:r>
      <w:r>
        <w:rPr>
          <w:spacing w:val="-1"/>
        </w:rPr>
        <w:t xml:space="preserve"> </w:t>
      </w:r>
      <w:r>
        <w:t>METHOD</w:t>
      </w:r>
    </w:p>
    <w:p w14:paraId="49644FC0" w14:textId="77777777" w:rsidR="006D627F" w:rsidRPr="00DE1F3E" w:rsidRDefault="006D627F" w:rsidP="00DE1F3E">
      <w:pPr>
        <w:pStyle w:val="BodyText"/>
        <w:ind w:left="139" w:right="434" w:firstLine="3"/>
        <w:rPr>
          <w:b/>
          <w:spacing w:val="-1"/>
        </w:rPr>
      </w:pPr>
      <w:r w:rsidRPr="00DE1F3E">
        <w:rPr>
          <w:b/>
          <w:spacing w:val="-1"/>
        </w:rPr>
        <w:t>Location and Research Design</w:t>
      </w:r>
    </w:p>
    <w:p w14:paraId="28545237" w14:textId="0BB47A3C" w:rsidR="006D627F" w:rsidRDefault="006D627F" w:rsidP="006D627F">
      <w:pPr>
        <w:pStyle w:val="BodyText"/>
        <w:ind w:left="139" w:right="434" w:firstLine="568"/>
        <w:rPr>
          <w:spacing w:val="-1"/>
        </w:rPr>
      </w:pPr>
      <w:r w:rsidRPr="006D627F">
        <w:rPr>
          <w:spacing w:val="-1"/>
        </w:rPr>
        <w:t>This research was conducted at Kaganga Coffee which is located on Jl. Bougenville No.23, Masale, Kec. Panakkukang, Makassar City, South Sulawesi 90231. This study was designed to test the hypothesis that aims to test the effect of variable X1 (Brand Image) and variable X2 (Service Quality) on Y (Customer Satisfaction).</w:t>
      </w:r>
    </w:p>
    <w:p w14:paraId="25C211A9" w14:textId="77777777" w:rsidR="00DE1F3E" w:rsidRPr="006D627F" w:rsidRDefault="00DE1F3E" w:rsidP="006D627F">
      <w:pPr>
        <w:pStyle w:val="BodyText"/>
        <w:ind w:left="139" w:right="434" w:firstLine="568"/>
        <w:rPr>
          <w:spacing w:val="-1"/>
        </w:rPr>
      </w:pPr>
    </w:p>
    <w:p w14:paraId="45E2DD2D" w14:textId="77777777" w:rsidR="006D627F" w:rsidRPr="00DE1F3E" w:rsidRDefault="006D627F" w:rsidP="00DE1F3E">
      <w:pPr>
        <w:pStyle w:val="BodyText"/>
        <w:ind w:left="139" w:right="434" w:firstLine="3"/>
        <w:rPr>
          <w:b/>
          <w:spacing w:val="-1"/>
        </w:rPr>
      </w:pPr>
      <w:r w:rsidRPr="00DE1F3E">
        <w:rPr>
          <w:b/>
          <w:spacing w:val="-1"/>
        </w:rPr>
        <w:t>Population or Samples</w:t>
      </w:r>
    </w:p>
    <w:p w14:paraId="2B4BCEFB" w14:textId="77777777" w:rsidR="006D627F" w:rsidRPr="006D627F" w:rsidRDefault="006D627F" w:rsidP="006D627F">
      <w:pPr>
        <w:pStyle w:val="BodyText"/>
        <w:ind w:left="139" w:right="434" w:firstLine="568"/>
        <w:rPr>
          <w:spacing w:val="-1"/>
        </w:rPr>
      </w:pPr>
      <w:r w:rsidRPr="006D627F">
        <w:rPr>
          <w:spacing w:val="-1"/>
        </w:rPr>
        <w:t>The population is the total number consisting of objects or subjects that have certain characteristics and qualities determined by the researcher to be studied and then draw conclusions (Sujarweni, 2015). The population in this study were all people who had visited, made purchase transactions, and registered members at Kaganga Coffee Makassar City - South Sulawesi.</w:t>
      </w:r>
    </w:p>
    <w:p w14:paraId="16503F8A" w14:textId="197422E7" w:rsidR="006D627F" w:rsidRDefault="006D627F" w:rsidP="006D627F">
      <w:pPr>
        <w:pStyle w:val="BodyText"/>
        <w:ind w:left="139" w:right="434" w:firstLine="568"/>
        <w:rPr>
          <w:spacing w:val="-1"/>
        </w:rPr>
      </w:pPr>
      <w:r w:rsidRPr="006D627F">
        <w:rPr>
          <w:spacing w:val="-1"/>
        </w:rPr>
        <w:t>Sujarweni (2015) explains that the sample is a part of the number of characteristics of the population unit that will be used for research. The sampling technique in this study used a sampling technique in the form of non-probability sampling with the purposive sampling method.</w:t>
      </w:r>
    </w:p>
    <w:p w14:paraId="3B9D37D8" w14:textId="77777777" w:rsidR="00DE1F3E" w:rsidRPr="006D627F" w:rsidRDefault="00DE1F3E" w:rsidP="006D627F">
      <w:pPr>
        <w:pStyle w:val="BodyText"/>
        <w:ind w:left="139" w:right="434" w:firstLine="568"/>
        <w:rPr>
          <w:spacing w:val="-1"/>
        </w:rPr>
      </w:pPr>
    </w:p>
    <w:p w14:paraId="1FA24822" w14:textId="77777777" w:rsidR="006D627F" w:rsidRPr="00DE1F3E" w:rsidRDefault="006D627F" w:rsidP="00DE1F3E">
      <w:pPr>
        <w:pStyle w:val="BodyText"/>
        <w:ind w:left="139" w:right="434" w:firstLine="3"/>
        <w:rPr>
          <w:b/>
          <w:spacing w:val="-1"/>
        </w:rPr>
      </w:pPr>
      <w:r w:rsidRPr="00DE1F3E">
        <w:rPr>
          <w:b/>
          <w:spacing w:val="-1"/>
        </w:rPr>
        <w:t>Data Collection Method</w:t>
      </w:r>
    </w:p>
    <w:p w14:paraId="2FB60044" w14:textId="176BABB2" w:rsidR="006D627F" w:rsidRDefault="006D627F" w:rsidP="006D627F">
      <w:pPr>
        <w:pStyle w:val="BodyText"/>
        <w:ind w:left="139" w:right="434" w:firstLine="568"/>
        <w:rPr>
          <w:spacing w:val="-1"/>
        </w:rPr>
      </w:pPr>
      <w:r w:rsidRPr="006D627F">
        <w:rPr>
          <w:spacing w:val="-1"/>
        </w:rPr>
        <w:t>The sampling technique used in this research is purposive sampling. Sugiyono (2015) suggests that purposive sampling is a sampling technique with certain considerations or criteria. In this study, the number of consumers who joined as members of Kaganga Coffee to date is 1,016 consumers. So, the formula used to determine the number of samples using the Slovin formula with the results of the number of samples in Kaganga Coffee Makassar City - South Sulawesi as many as 287 respondents.</w:t>
      </w:r>
    </w:p>
    <w:p w14:paraId="18A692D9" w14:textId="77777777" w:rsidR="00DE1F3E" w:rsidRPr="006D627F" w:rsidRDefault="00DE1F3E" w:rsidP="006D627F">
      <w:pPr>
        <w:pStyle w:val="BodyText"/>
        <w:ind w:left="139" w:right="434" w:firstLine="568"/>
        <w:rPr>
          <w:spacing w:val="-1"/>
        </w:rPr>
      </w:pPr>
    </w:p>
    <w:p w14:paraId="74350837" w14:textId="77777777" w:rsidR="006D627F" w:rsidRPr="00DE1F3E" w:rsidRDefault="006D627F" w:rsidP="00DE1F3E">
      <w:pPr>
        <w:pStyle w:val="BodyText"/>
        <w:ind w:left="139" w:right="434" w:firstLine="3"/>
        <w:rPr>
          <w:b/>
          <w:spacing w:val="-1"/>
        </w:rPr>
      </w:pPr>
      <w:r w:rsidRPr="00DE1F3E">
        <w:rPr>
          <w:b/>
          <w:spacing w:val="-1"/>
        </w:rPr>
        <w:t>Data Analysis Method</w:t>
      </w:r>
    </w:p>
    <w:p w14:paraId="31892C2E" w14:textId="77777777" w:rsidR="006D627F" w:rsidRPr="006D627F" w:rsidRDefault="006D627F" w:rsidP="006D627F">
      <w:pPr>
        <w:pStyle w:val="BodyText"/>
        <w:ind w:left="139" w:right="434" w:firstLine="568"/>
        <w:rPr>
          <w:spacing w:val="-1"/>
        </w:rPr>
      </w:pPr>
      <w:r w:rsidRPr="006D627F">
        <w:rPr>
          <w:spacing w:val="-1"/>
        </w:rPr>
        <w:t>Study this using Partial Least Square or PLS, which is a Structural Equation Modeling (SEM) equation model based on component or variant. Ghozali (2014) stated that SEM with PLS consists of of 3 components, namely :</w:t>
      </w:r>
    </w:p>
    <w:p w14:paraId="7670A079" w14:textId="76704A0D" w:rsidR="006D627F" w:rsidRPr="006D627F" w:rsidRDefault="006D627F" w:rsidP="00DE1F3E">
      <w:pPr>
        <w:pStyle w:val="BodyText"/>
        <w:ind w:left="139" w:right="434" w:firstLine="3"/>
        <w:rPr>
          <w:spacing w:val="-1"/>
        </w:rPr>
      </w:pPr>
      <w:r w:rsidRPr="00DE1F3E">
        <w:rPr>
          <w:b/>
          <w:spacing w:val="-1"/>
        </w:rPr>
        <w:t>Structural Model (Inner Model)</w:t>
      </w:r>
    </w:p>
    <w:p w14:paraId="59C931E6" w14:textId="77777777" w:rsidR="006D627F" w:rsidRPr="006D627F" w:rsidRDefault="006D627F" w:rsidP="006D627F">
      <w:pPr>
        <w:pStyle w:val="BodyText"/>
        <w:ind w:left="139" w:right="434" w:firstLine="568"/>
        <w:rPr>
          <w:spacing w:val="-1"/>
        </w:rPr>
      </w:pPr>
      <w:r w:rsidRPr="006D627F">
        <w:rPr>
          <w:spacing w:val="-1"/>
        </w:rPr>
        <w:t>Structural model or the inner model describes the relationship model between latent variable formed based on substance theory, equation structural model for SEM PLS:</w:t>
      </w:r>
    </w:p>
    <w:p w14:paraId="0ABF882C" w14:textId="77777777" w:rsidR="00DE1F3E" w:rsidRPr="002D0EB7" w:rsidRDefault="00000000" w:rsidP="00DE1F3E">
      <w:pPr>
        <w:pStyle w:val="ListParagraph"/>
        <w:ind w:left="1350" w:right="-108"/>
        <w:rPr>
          <w:sz w:val="24"/>
          <w:szCs w:val="24"/>
        </w:rPr>
      </w:pPr>
      <m:oMath>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ji</m:t>
            </m:r>
          </m:sub>
        </m:sSub>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jb</m:t>
            </m:r>
          </m:sub>
        </m:sSub>
        <m:sSub>
          <m:sSubPr>
            <m:ctrlPr>
              <w:rPr>
                <w:rFonts w:ascii="Cambria Math" w:hAnsi="Cambria Math"/>
                <w:i/>
                <w:sz w:val="24"/>
                <w:szCs w:val="24"/>
              </w:rPr>
            </m:ctrlPr>
          </m:sSubPr>
          <m:e>
            <m:r>
              <w:rPr>
                <w:rFonts w:ascii="Cambria Math" w:hAnsi="Cambria Math"/>
                <w:sz w:val="24"/>
                <w:szCs w:val="24"/>
              </w:rPr>
              <m:t>ξ</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ζ</m:t>
            </m:r>
          </m:e>
          <m:sub>
            <m:r>
              <w:rPr>
                <w:rFonts w:ascii="Cambria Math" w:hAnsi="Cambria Math"/>
                <w:sz w:val="24"/>
                <w:szCs w:val="24"/>
              </w:rPr>
              <m:t>j</m:t>
            </m:r>
          </m:sub>
        </m:sSub>
      </m:oMath>
      <w:r w:rsidR="00DE1F3E">
        <w:rPr>
          <w:rFonts w:eastAsiaTheme="minorEastAsia"/>
          <w:sz w:val="24"/>
          <w:szCs w:val="24"/>
        </w:rPr>
        <w:t>………………………………. (1)</w:t>
      </w:r>
    </w:p>
    <w:p w14:paraId="1A9EC189" w14:textId="77777777" w:rsidR="006D627F" w:rsidRPr="006D627F" w:rsidRDefault="006D627F" w:rsidP="006D627F">
      <w:pPr>
        <w:pStyle w:val="BodyText"/>
        <w:ind w:left="139" w:right="434" w:firstLine="568"/>
        <w:rPr>
          <w:spacing w:val="-1"/>
        </w:rPr>
      </w:pPr>
      <w:r w:rsidRPr="006D627F">
        <w:rPr>
          <w:spacing w:val="-1"/>
        </w:rPr>
        <w:t>Note:</w:t>
      </w:r>
    </w:p>
    <w:p w14:paraId="5773662E" w14:textId="77777777" w:rsidR="006D627F" w:rsidRPr="006D627F" w:rsidRDefault="006D627F" w:rsidP="006D627F">
      <w:pPr>
        <w:pStyle w:val="BodyText"/>
        <w:ind w:left="139" w:right="434" w:firstLine="568"/>
        <w:rPr>
          <w:spacing w:val="-1"/>
        </w:rPr>
      </w:pPr>
      <w:r w:rsidRPr="006D627F">
        <w:rPr>
          <w:spacing w:val="-1"/>
        </w:rPr>
        <w:t>i and b  = express index range along i and b</w:t>
      </w:r>
    </w:p>
    <w:p w14:paraId="0123E282" w14:textId="77777777" w:rsidR="006D627F" w:rsidRPr="006D627F" w:rsidRDefault="006D627F" w:rsidP="006D627F">
      <w:pPr>
        <w:pStyle w:val="BodyText"/>
        <w:ind w:left="139" w:right="434" w:firstLine="568"/>
        <w:rPr>
          <w:spacing w:val="-1"/>
        </w:rPr>
      </w:pPr>
      <w:r w:rsidRPr="006D627F">
        <w:rPr>
          <w:spacing w:val="-1"/>
        </w:rPr>
        <w:t xml:space="preserve">j </w:t>
      </w:r>
      <w:r w:rsidRPr="006D627F">
        <w:rPr>
          <w:spacing w:val="-1"/>
        </w:rPr>
        <w:tab/>
        <w:t>= declare amount endogenous latent variable</w:t>
      </w:r>
    </w:p>
    <w:p w14:paraId="58B54900" w14:textId="77777777" w:rsidR="006D627F" w:rsidRPr="006D627F" w:rsidRDefault="006D627F" w:rsidP="006D627F">
      <w:pPr>
        <w:pStyle w:val="BodyText"/>
        <w:ind w:left="139" w:right="434" w:firstLine="568"/>
        <w:rPr>
          <w:spacing w:val="-1"/>
        </w:rPr>
      </w:pPr>
      <w:r w:rsidRPr="006D627F">
        <w:rPr>
          <w:spacing w:val="-1"/>
        </w:rPr>
        <w:t xml:space="preserve">ji </w:t>
      </w:r>
      <w:r w:rsidRPr="006D627F">
        <w:rPr>
          <w:spacing w:val="-1"/>
        </w:rPr>
        <w:tab/>
        <w:t>= declare coefficient path that connects endogenous latent variable</w:t>
      </w:r>
    </w:p>
    <w:p w14:paraId="3DBE728C" w14:textId="77777777" w:rsidR="006D627F" w:rsidRPr="006D627F" w:rsidRDefault="006D627F" w:rsidP="006D627F">
      <w:pPr>
        <w:pStyle w:val="BodyText"/>
        <w:ind w:left="139" w:right="434" w:firstLine="568"/>
        <w:rPr>
          <w:spacing w:val="-1"/>
        </w:rPr>
      </w:pPr>
      <w:r w:rsidRPr="006D627F">
        <w:rPr>
          <w:spacing w:val="-1"/>
        </w:rPr>
        <w:t xml:space="preserve">(n) </w:t>
      </w:r>
      <w:r w:rsidRPr="006D627F">
        <w:rPr>
          <w:spacing w:val="-1"/>
        </w:rPr>
        <w:tab/>
        <w:t>= with endogenous (n)</w:t>
      </w:r>
    </w:p>
    <w:p w14:paraId="4E3D393A" w14:textId="77777777" w:rsidR="006D627F" w:rsidRPr="006D627F" w:rsidRDefault="006D627F" w:rsidP="006D627F">
      <w:pPr>
        <w:pStyle w:val="BodyText"/>
        <w:ind w:left="139" w:right="434" w:firstLine="568"/>
        <w:rPr>
          <w:spacing w:val="-1"/>
        </w:rPr>
      </w:pPr>
      <w:r w:rsidRPr="006D627F">
        <w:rPr>
          <w:spacing w:val="-1"/>
        </w:rPr>
        <w:t>jb           = declare coefficient path that connects endogenous latent variable</w:t>
      </w:r>
    </w:p>
    <w:p w14:paraId="1DC95424" w14:textId="77777777" w:rsidR="006D627F" w:rsidRPr="006D627F" w:rsidRDefault="006D627F" w:rsidP="006D627F">
      <w:pPr>
        <w:pStyle w:val="BodyText"/>
        <w:ind w:left="139" w:right="434" w:firstLine="568"/>
        <w:rPr>
          <w:spacing w:val="-1"/>
        </w:rPr>
      </w:pPr>
      <w:r w:rsidRPr="006D627F">
        <w:rPr>
          <w:spacing w:val="-1"/>
        </w:rPr>
        <w:t xml:space="preserve">(n) </w:t>
      </w:r>
      <w:r w:rsidRPr="006D627F">
        <w:rPr>
          <w:spacing w:val="-1"/>
        </w:rPr>
        <w:tab/>
        <w:t xml:space="preserve">= with exogenous </w:t>
      </w:r>
    </w:p>
    <w:p w14:paraId="4FADBC66" w14:textId="77777777" w:rsidR="006D627F" w:rsidRPr="006D627F" w:rsidRDefault="006D627F" w:rsidP="006D627F">
      <w:pPr>
        <w:pStyle w:val="BodyText"/>
        <w:ind w:left="139" w:right="434" w:firstLine="568"/>
        <w:rPr>
          <w:spacing w:val="-1"/>
        </w:rPr>
      </w:pPr>
      <w:r w:rsidRPr="006D627F">
        <w:rPr>
          <w:spacing w:val="-1"/>
        </w:rPr>
        <w:t>ζ            = declare level error measurement (inner residual variable)</w:t>
      </w:r>
    </w:p>
    <w:p w14:paraId="57216E4B" w14:textId="77777777" w:rsidR="006D627F" w:rsidRPr="006D627F" w:rsidRDefault="006D627F" w:rsidP="006D627F">
      <w:pPr>
        <w:pStyle w:val="BodyText"/>
        <w:ind w:left="139" w:right="434" w:firstLine="568"/>
        <w:rPr>
          <w:spacing w:val="-1"/>
        </w:rPr>
      </w:pPr>
    </w:p>
    <w:p w14:paraId="389119E6" w14:textId="4CD5D347" w:rsidR="006D627F" w:rsidRPr="006D627F" w:rsidRDefault="006D627F" w:rsidP="00DE1F3E">
      <w:pPr>
        <w:pStyle w:val="BodyText"/>
        <w:ind w:left="139" w:right="434" w:firstLine="3"/>
        <w:rPr>
          <w:spacing w:val="-1"/>
        </w:rPr>
      </w:pPr>
      <w:r w:rsidRPr="00DE1F3E">
        <w:rPr>
          <w:b/>
          <w:spacing w:val="-1"/>
        </w:rPr>
        <w:t>Measurement Model (Outer Model)</w:t>
      </w:r>
    </w:p>
    <w:p w14:paraId="319B608D" w14:textId="77777777" w:rsidR="006D627F" w:rsidRPr="006D627F" w:rsidRDefault="006D627F" w:rsidP="006D627F">
      <w:pPr>
        <w:pStyle w:val="BodyText"/>
        <w:ind w:left="139" w:right="434" w:firstLine="568"/>
        <w:rPr>
          <w:spacing w:val="-1"/>
        </w:rPr>
      </w:pPr>
      <w:r w:rsidRPr="006D627F">
        <w:rPr>
          <w:spacing w:val="-1"/>
        </w:rPr>
        <w:t xml:space="preserve">The measurement model or external model describes the relationship between the latent variable and its manifest variable (indicator). In the outer model, there are two types of models, namely the formative indicator model and the reflexive indicator model. The reflexive model </w:t>
      </w:r>
      <w:r w:rsidRPr="006D627F">
        <w:rPr>
          <w:spacing w:val="-1"/>
        </w:rPr>
        <w:lastRenderedPageBreak/>
        <w:t>occurs when the manifest variable is influenced by the latent variable, while the formative model assumes that the manifest variable affects the latent variable with the direction of causality flowing from the manifest variable to the latent variable. The equation for the SEM PLS reflexive indicator model:</w:t>
      </w:r>
    </w:p>
    <w:p w14:paraId="284675FD" w14:textId="77777777" w:rsidR="00DE1F3E" w:rsidRDefault="00DE1F3E" w:rsidP="00DE1F3E">
      <w:pPr>
        <w:pStyle w:val="ListParagraph"/>
        <w:ind w:left="1350" w:right="-108"/>
        <w:rPr>
          <w:rFonts w:eastAsiaTheme="minorEastAsia"/>
          <w:sz w:val="24"/>
          <w:szCs w:val="24"/>
        </w:rPr>
      </w:pPr>
      <m:oMath>
        <m:r>
          <w:rPr>
            <w:rFonts w:ascii="Cambria Math" w:hAnsi="Cambria Math"/>
            <w:sz w:val="24"/>
            <w:szCs w:val="24"/>
          </w:rPr>
          <m:t>χ=</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x</m:t>
            </m:r>
          </m:sub>
        </m:sSub>
        <m:r>
          <w:rPr>
            <w:rFonts w:ascii="Cambria Math" w:hAnsi="Cambria Math"/>
            <w:sz w:val="24"/>
            <w:szCs w:val="24"/>
          </w:rPr>
          <m:t>ξ+</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x</m:t>
            </m:r>
          </m:sub>
        </m:sSub>
      </m:oMath>
      <w:r>
        <w:rPr>
          <w:rFonts w:eastAsiaTheme="minorEastAsia"/>
          <w:sz w:val="24"/>
          <w:szCs w:val="24"/>
        </w:rPr>
        <w:t>………………………………………… (2)</w:t>
      </w:r>
    </w:p>
    <w:p w14:paraId="32293B02" w14:textId="77777777" w:rsidR="00DE1F3E" w:rsidRDefault="00DE1F3E" w:rsidP="00DE1F3E">
      <w:pPr>
        <w:pStyle w:val="ListParagraph"/>
        <w:ind w:left="1350" w:right="-108"/>
        <w:rPr>
          <w:rFonts w:eastAsiaTheme="minorEastAsia"/>
          <w:sz w:val="24"/>
          <w:szCs w:val="24"/>
        </w:rPr>
      </w:pPr>
      <m:oMath>
        <m:r>
          <w:rPr>
            <w:rFonts w:ascii="Cambria Math" w:hAnsi="Cambria Math"/>
            <w:sz w:val="24"/>
            <w:szCs w:val="24"/>
          </w:rPr>
          <m:t>y=</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y</m:t>
            </m:r>
          </m:sub>
        </m:sSub>
        <m:r>
          <w:rPr>
            <w:rFonts w:ascii="Cambria Math" w:hAnsi="Cambria Math"/>
            <w:sz w:val="24"/>
            <w:szCs w:val="24"/>
          </w:rPr>
          <m:t>η+</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y</m:t>
            </m:r>
          </m:sub>
        </m:sSub>
      </m:oMath>
      <w:r>
        <w:rPr>
          <w:rFonts w:eastAsiaTheme="minorEastAsia"/>
          <w:sz w:val="24"/>
          <w:szCs w:val="24"/>
        </w:rPr>
        <w:t>………………………………………… (3)</w:t>
      </w:r>
    </w:p>
    <w:p w14:paraId="5633B3C2" w14:textId="77777777" w:rsidR="006D627F" w:rsidRPr="006D627F" w:rsidRDefault="006D627F" w:rsidP="006D627F">
      <w:pPr>
        <w:pStyle w:val="BodyText"/>
        <w:ind w:left="139" w:right="434" w:firstLine="568"/>
        <w:rPr>
          <w:spacing w:val="-1"/>
        </w:rPr>
      </w:pPr>
      <w:r w:rsidRPr="006D627F">
        <w:rPr>
          <w:spacing w:val="-1"/>
        </w:rPr>
        <w:t>where :</w:t>
      </w:r>
    </w:p>
    <w:p w14:paraId="1883EB60" w14:textId="77777777" w:rsidR="006D627F" w:rsidRPr="006D627F" w:rsidRDefault="006D627F" w:rsidP="006D627F">
      <w:pPr>
        <w:pStyle w:val="BodyText"/>
        <w:ind w:left="139" w:right="434" w:firstLine="568"/>
        <w:rPr>
          <w:spacing w:val="-1"/>
        </w:rPr>
      </w:pPr>
      <w:r w:rsidRPr="006D627F">
        <w:rPr>
          <w:spacing w:val="-1"/>
        </w:rPr>
        <w:t xml:space="preserve">x </w:t>
      </w:r>
      <w:r w:rsidRPr="006D627F">
        <w:rPr>
          <w:spacing w:val="-1"/>
        </w:rPr>
        <w:tab/>
        <w:t>= declare indicator for exogenous latent variable (ζ)</w:t>
      </w:r>
    </w:p>
    <w:p w14:paraId="17E989CF" w14:textId="77777777" w:rsidR="006D627F" w:rsidRPr="006D627F" w:rsidRDefault="006D627F" w:rsidP="006D627F">
      <w:pPr>
        <w:pStyle w:val="BodyText"/>
        <w:ind w:left="139" w:right="434" w:firstLine="568"/>
        <w:rPr>
          <w:spacing w:val="-1"/>
        </w:rPr>
      </w:pPr>
      <w:r w:rsidRPr="006D627F">
        <w:rPr>
          <w:spacing w:val="-1"/>
        </w:rPr>
        <w:t xml:space="preserve">y </w:t>
      </w:r>
      <w:r w:rsidRPr="006D627F">
        <w:rPr>
          <w:spacing w:val="-1"/>
        </w:rPr>
        <w:tab/>
        <w:t>= declare indicator for endogenous latent variable (n)</w:t>
      </w:r>
    </w:p>
    <w:p w14:paraId="75588C0F" w14:textId="4B7B0481" w:rsidR="006D627F" w:rsidRDefault="006D627F" w:rsidP="006D627F">
      <w:pPr>
        <w:pStyle w:val="BodyText"/>
        <w:ind w:left="139" w:right="434" w:firstLine="568"/>
        <w:rPr>
          <w:spacing w:val="-1"/>
        </w:rPr>
      </w:pPr>
      <w:r w:rsidRPr="006D627F">
        <w:rPr>
          <w:spacing w:val="-1"/>
        </w:rPr>
        <w:t xml:space="preserve">x , _ y </w:t>
      </w:r>
      <w:r w:rsidRPr="006D627F">
        <w:rPr>
          <w:spacing w:val="-1"/>
        </w:rPr>
        <w:tab/>
        <w:t>= express loading matrix that describes like coefficient regression simple which connect latent variable with the indicator.</w:t>
      </w:r>
    </w:p>
    <w:p w14:paraId="4968B177" w14:textId="77777777" w:rsidR="00DE27BC" w:rsidRPr="006D627F" w:rsidRDefault="00DE27BC" w:rsidP="006D627F">
      <w:pPr>
        <w:pStyle w:val="BodyText"/>
        <w:ind w:left="139" w:right="434" w:firstLine="568"/>
        <w:rPr>
          <w:spacing w:val="-1"/>
        </w:rPr>
      </w:pPr>
    </w:p>
    <w:p w14:paraId="61020EB0" w14:textId="42171CB1" w:rsidR="006D627F" w:rsidRPr="006D627F" w:rsidRDefault="006D627F" w:rsidP="00DE1F3E">
      <w:pPr>
        <w:pStyle w:val="BodyText"/>
        <w:ind w:left="139" w:right="434" w:firstLine="3"/>
        <w:rPr>
          <w:spacing w:val="-1"/>
        </w:rPr>
      </w:pPr>
      <w:r w:rsidRPr="00DE1F3E">
        <w:rPr>
          <w:b/>
          <w:spacing w:val="-1"/>
        </w:rPr>
        <w:t>Hypothesis Test</w:t>
      </w:r>
    </w:p>
    <w:p w14:paraId="27E49FF2" w14:textId="26FA5DDD" w:rsidR="006D627F" w:rsidRPr="006D627F" w:rsidRDefault="006D627F" w:rsidP="006D627F">
      <w:pPr>
        <w:pStyle w:val="BodyText"/>
        <w:ind w:left="139" w:right="434" w:firstLine="568"/>
        <w:rPr>
          <w:spacing w:val="-1"/>
        </w:rPr>
      </w:pPr>
      <w:r w:rsidRPr="006D627F">
        <w:rPr>
          <w:spacing w:val="-1"/>
        </w:rPr>
        <w:t>In testing the hypothesis in this study, it was done by looking at the value of the probability, where the P-value with an alpha of 5% was less than 0.05. Then the T-table value for 5% alpha is 1.96. Based on these criteria for the acceptance or rejection of the hypothesis, namely Ha is accepted and Ho is rejected when t-statistic &gt; 1.96 in addition to rejecting/accepting the hypothesis using probability then Ha is accepted if p &lt;0.05.</w:t>
      </w:r>
    </w:p>
    <w:p w14:paraId="0450695B" w14:textId="77777777" w:rsidR="00B356BC" w:rsidRDefault="00B356BC" w:rsidP="00D569D9">
      <w:pPr>
        <w:pStyle w:val="Heading1"/>
        <w:spacing w:before="80"/>
        <w:ind w:left="0" w:firstLine="206"/>
      </w:pPr>
    </w:p>
    <w:p w14:paraId="36AA1CF3" w14:textId="77777777" w:rsidR="006A0C1A" w:rsidRDefault="005D1DE3">
      <w:pPr>
        <w:pStyle w:val="Heading1"/>
        <w:spacing w:before="1"/>
      </w:pPr>
      <w:r>
        <w:t>RESEARCH</w:t>
      </w:r>
      <w:r>
        <w:rPr>
          <w:spacing w:val="-6"/>
        </w:rPr>
        <w:t xml:space="preserve"> </w:t>
      </w:r>
      <w:r>
        <w:t>RESULT</w:t>
      </w:r>
    </w:p>
    <w:p w14:paraId="37256434" w14:textId="77777777" w:rsidR="006A0C1A" w:rsidRDefault="005D1DE3">
      <w:pPr>
        <w:ind w:left="140"/>
        <w:jc w:val="both"/>
        <w:rPr>
          <w:b/>
          <w:sz w:val="24"/>
        </w:rPr>
      </w:pPr>
      <w:r>
        <w:rPr>
          <w:b/>
          <w:sz w:val="24"/>
        </w:rPr>
        <w:t>Customer</w:t>
      </w:r>
      <w:r>
        <w:rPr>
          <w:b/>
          <w:spacing w:val="-3"/>
          <w:sz w:val="24"/>
        </w:rPr>
        <w:t xml:space="preserve"> </w:t>
      </w:r>
      <w:r>
        <w:rPr>
          <w:b/>
          <w:sz w:val="24"/>
        </w:rPr>
        <w:t>Relationship</w:t>
      </w:r>
      <w:r>
        <w:rPr>
          <w:b/>
          <w:spacing w:val="-4"/>
          <w:sz w:val="24"/>
        </w:rPr>
        <w:t xml:space="preserve"> </w:t>
      </w:r>
      <w:r>
        <w:rPr>
          <w:b/>
          <w:sz w:val="24"/>
        </w:rPr>
        <w:t>Management</w:t>
      </w:r>
    </w:p>
    <w:p w14:paraId="3081F522" w14:textId="77777777" w:rsidR="006A0C1A" w:rsidRDefault="005D1DE3">
      <w:pPr>
        <w:pStyle w:val="BodyText"/>
        <w:ind w:left="140" w:right="433" w:firstLine="568"/>
      </w:pPr>
      <w:r>
        <w:t>There are three indicators of CRM, namely sustainable/long-term marketing, individual</w:t>
      </w:r>
      <w:r>
        <w:rPr>
          <w:spacing w:val="1"/>
        </w:rPr>
        <w:t xml:space="preserve"> </w:t>
      </w:r>
      <w:r>
        <w:t>marketing, and cooperative relationships. The total score on long-term indicators is 4557,</w:t>
      </w:r>
      <w:r>
        <w:rPr>
          <w:spacing w:val="1"/>
        </w:rPr>
        <w:t xml:space="preserve"> </w:t>
      </w:r>
      <w:r>
        <w:t>individual</w:t>
      </w:r>
      <w:r>
        <w:rPr>
          <w:spacing w:val="1"/>
        </w:rPr>
        <w:t xml:space="preserve"> </w:t>
      </w:r>
      <w:r>
        <w:t>marketing indicators</w:t>
      </w:r>
      <w:r>
        <w:rPr>
          <w:spacing w:val="1"/>
        </w:rPr>
        <w:t xml:space="preserve"> </w:t>
      </w:r>
      <w:r>
        <w:t>are</w:t>
      </w:r>
      <w:r>
        <w:rPr>
          <w:spacing w:val="1"/>
        </w:rPr>
        <w:t xml:space="preserve"> </w:t>
      </w:r>
      <w:r>
        <w:t>2775,</w:t>
      </w:r>
      <w:r>
        <w:rPr>
          <w:spacing w:val="1"/>
        </w:rPr>
        <w:t xml:space="preserve"> </w:t>
      </w:r>
      <w:r>
        <w:t>and</w:t>
      </w:r>
      <w:r>
        <w:rPr>
          <w:spacing w:val="1"/>
        </w:rPr>
        <w:t xml:space="preserve"> </w:t>
      </w:r>
      <w:r>
        <w:t>cooperative</w:t>
      </w:r>
      <w:r>
        <w:rPr>
          <w:spacing w:val="1"/>
        </w:rPr>
        <w:t xml:space="preserve"> </w:t>
      </w:r>
      <w:r>
        <w:t>relationships</w:t>
      </w:r>
      <w:r>
        <w:rPr>
          <w:spacing w:val="1"/>
        </w:rPr>
        <w:t xml:space="preserve"> </w:t>
      </w:r>
      <w:r>
        <w:t>are</w:t>
      </w:r>
      <w:r>
        <w:rPr>
          <w:spacing w:val="1"/>
        </w:rPr>
        <w:t xml:space="preserve"> </w:t>
      </w:r>
      <w:r>
        <w:t>1673.</w:t>
      </w:r>
      <w:r>
        <w:rPr>
          <w:spacing w:val="1"/>
        </w:rPr>
        <w:t xml:space="preserve"> </w:t>
      </w:r>
      <w:r>
        <w:t>These</w:t>
      </w:r>
      <w:r>
        <w:rPr>
          <w:spacing w:val="1"/>
        </w:rPr>
        <w:t xml:space="preserve"> </w:t>
      </w:r>
      <w:r>
        <w:t>indicators are then added to each statement of each Customer Relationship Management</w:t>
      </w:r>
      <w:r>
        <w:rPr>
          <w:spacing w:val="1"/>
        </w:rPr>
        <w:t xml:space="preserve"> </w:t>
      </w:r>
      <w:r>
        <w:t>(CRM) indicator.</w:t>
      </w:r>
    </w:p>
    <w:p w14:paraId="04A5F5D1" w14:textId="457B76A2" w:rsidR="006A0C1A" w:rsidRDefault="006A0C1A">
      <w:pPr>
        <w:pStyle w:val="BodyText"/>
        <w:jc w:val="left"/>
      </w:pPr>
    </w:p>
    <w:p w14:paraId="56B11046" w14:textId="77777777" w:rsidR="00DE1F3E" w:rsidRPr="001542CD" w:rsidRDefault="00DE1F3E" w:rsidP="001542CD">
      <w:pPr>
        <w:ind w:left="140"/>
        <w:jc w:val="both"/>
        <w:rPr>
          <w:b/>
          <w:sz w:val="24"/>
        </w:rPr>
      </w:pPr>
      <w:r w:rsidRPr="001542CD">
        <w:rPr>
          <w:b/>
          <w:sz w:val="24"/>
        </w:rPr>
        <w:t>Descriptive Statistics</w:t>
      </w:r>
    </w:p>
    <w:p w14:paraId="61CA34D5" w14:textId="77777777" w:rsidR="00DE1F3E" w:rsidRDefault="00DE1F3E" w:rsidP="00DE1F3E">
      <w:pPr>
        <w:pStyle w:val="BodyText"/>
        <w:ind w:left="140" w:right="433" w:firstLine="568"/>
      </w:pPr>
      <w:r>
        <w:t>Respondents in this study are all people who have visited and become customers, making purchases at Kaganga Coffee Makassar City, South Sulawesi at least two (2) times visited 287 respondents. The time of this research starts from 17 – 24 October 2022. The characteristics of the respondents are determined based on gender, age, occupation, monthly income, and total transaction battles. Most of the respondents in this study were men with a total of 178 respondents or 62.0%. This shows that the respondents of Kaganga Coffee customers in this study are men.</w:t>
      </w:r>
    </w:p>
    <w:p w14:paraId="2559A7CC" w14:textId="77777777" w:rsidR="00DE1F3E" w:rsidRDefault="00DE1F3E" w:rsidP="001542CD">
      <w:pPr>
        <w:pStyle w:val="BodyText"/>
        <w:ind w:left="140" w:right="433" w:firstLine="568"/>
        <w:jc w:val="center"/>
      </w:pPr>
      <w:r>
        <w:t>Table-1: Characteristics Respondent based on Gender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3018"/>
        <w:gridCol w:w="2650"/>
        <w:gridCol w:w="2996"/>
      </w:tblGrid>
      <w:tr w:rsidR="001542CD" w:rsidRPr="00D037CD" w14:paraId="450ECA4B" w14:textId="77777777" w:rsidTr="001542CD">
        <w:trPr>
          <w:trHeight w:val="238"/>
          <w:jc w:val="center"/>
        </w:trPr>
        <w:tc>
          <w:tcPr>
            <w:tcW w:w="641" w:type="dxa"/>
          </w:tcPr>
          <w:p w14:paraId="0E540F6B" w14:textId="77777777" w:rsidR="001542CD" w:rsidRPr="00A833CA" w:rsidRDefault="001542CD" w:rsidP="001542CD">
            <w:pPr>
              <w:pStyle w:val="Tablecaption"/>
              <w:spacing w:before="0" w:after="0" w:line="360" w:lineRule="auto"/>
              <w:ind w:left="180"/>
              <w:jc w:val="center"/>
              <w:rPr>
                <w:b/>
                <w:bCs/>
                <w:color w:val="000000"/>
                <w:sz w:val="18"/>
                <w:szCs w:val="22"/>
              </w:rPr>
            </w:pPr>
            <w:r w:rsidRPr="00A833CA">
              <w:rPr>
                <w:b/>
                <w:bCs/>
                <w:sz w:val="18"/>
                <w:szCs w:val="22"/>
              </w:rPr>
              <w:t>No.</w:t>
            </w:r>
          </w:p>
        </w:tc>
        <w:tc>
          <w:tcPr>
            <w:tcW w:w="3018" w:type="dxa"/>
          </w:tcPr>
          <w:p w14:paraId="49E038F0" w14:textId="77777777" w:rsidR="001542CD" w:rsidRPr="00A833CA" w:rsidRDefault="001542CD" w:rsidP="001542CD">
            <w:pPr>
              <w:pStyle w:val="Tablecaption"/>
              <w:spacing w:before="0" w:after="0" w:line="240" w:lineRule="auto"/>
              <w:ind w:left="181"/>
              <w:jc w:val="center"/>
              <w:rPr>
                <w:b/>
                <w:bCs/>
                <w:color w:val="000000"/>
                <w:sz w:val="18"/>
                <w:szCs w:val="22"/>
              </w:rPr>
            </w:pPr>
            <w:r w:rsidRPr="00A833CA">
              <w:rPr>
                <w:b/>
                <w:bCs/>
                <w:sz w:val="18"/>
                <w:szCs w:val="22"/>
              </w:rPr>
              <w:t>Type Sex</w:t>
            </w:r>
          </w:p>
        </w:tc>
        <w:tc>
          <w:tcPr>
            <w:tcW w:w="2650" w:type="dxa"/>
          </w:tcPr>
          <w:p w14:paraId="39F52A73" w14:textId="77777777" w:rsidR="001542CD" w:rsidRPr="00A833CA" w:rsidRDefault="001542CD" w:rsidP="001542CD">
            <w:pPr>
              <w:pStyle w:val="Tablecaption"/>
              <w:spacing w:before="0" w:after="0" w:line="240" w:lineRule="auto"/>
              <w:ind w:left="181"/>
              <w:jc w:val="center"/>
              <w:rPr>
                <w:b/>
                <w:bCs/>
                <w:color w:val="000000"/>
                <w:sz w:val="18"/>
                <w:szCs w:val="22"/>
              </w:rPr>
            </w:pPr>
            <w:r w:rsidRPr="00A833CA">
              <w:rPr>
                <w:b/>
                <w:bCs/>
                <w:sz w:val="18"/>
                <w:szCs w:val="22"/>
              </w:rPr>
              <w:t>Frequency</w:t>
            </w:r>
          </w:p>
        </w:tc>
        <w:tc>
          <w:tcPr>
            <w:tcW w:w="2996" w:type="dxa"/>
          </w:tcPr>
          <w:p w14:paraId="0D6A60C3" w14:textId="77777777" w:rsidR="001542CD" w:rsidRPr="00A833CA" w:rsidRDefault="001542CD" w:rsidP="001542CD">
            <w:pPr>
              <w:pStyle w:val="Tablecaption"/>
              <w:spacing w:before="0" w:after="0" w:line="240" w:lineRule="auto"/>
              <w:ind w:left="181"/>
              <w:jc w:val="center"/>
              <w:rPr>
                <w:b/>
                <w:bCs/>
                <w:color w:val="000000"/>
                <w:sz w:val="18"/>
                <w:szCs w:val="22"/>
              </w:rPr>
            </w:pPr>
            <w:r w:rsidRPr="00A833CA">
              <w:rPr>
                <w:b/>
                <w:bCs/>
                <w:sz w:val="18"/>
                <w:szCs w:val="22"/>
              </w:rPr>
              <w:t>Percent</w:t>
            </w:r>
          </w:p>
        </w:tc>
      </w:tr>
      <w:tr w:rsidR="001542CD" w:rsidRPr="00D037CD" w14:paraId="775F8984" w14:textId="77777777" w:rsidTr="001542CD">
        <w:trPr>
          <w:trHeight w:val="238"/>
          <w:jc w:val="center"/>
        </w:trPr>
        <w:tc>
          <w:tcPr>
            <w:tcW w:w="641" w:type="dxa"/>
          </w:tcPr>
          <w:p w14:paraId="63737496" w14:textId="77777777" w:rsidR="001542CD" w:rsidRPr="00A833CA" w:rsidRDefault="001542CD" w:rsidP="001542CD">
            <w:pPr>
              <w:pStyle w:val="Tablecaption"/>
              <w:spacing w:before="0" w:after="0" w:line="240" w:lineRule="auto"/>
              <w:ind w:left="181"/>
              <w:jc w:val="center"/>
              <w:rPr>
                <w:color w:val="000000"/>
                <w:sz w:val="18"/>
                <w:szCs w:val="22"/>
              </w:rPr>
            </w:pPr>
            <w:r w:rsidRPr="00A833CA">
              <w:rPr>
                <w:sz w:val="18"/>
                <w:szCs w:val="22"/>
              </w:rPr>
              <w:t>1</w:t>
            </w:r>
          </w:p>
        </w:tc>
        <w:tc>
          <w:tcPr>
            <w:tcW w:w="3018" w:type="dxa"/>
          </w:tcPr>
          <w:p w14:paraId="5F4C9A6C" w14:textId="77777777" w:rsidR="001542CD" w:rsidRPr="00A833CA" w:rsidRDefault="001542CD" w:rsidP="001542CD">
            <w:pPr>
              <w:pStyle w:val="Tablecaption"/>
              <w:spacing w:before="0" w:after="0" w:line="240" w:lineRule="auto"/>
              <w:ind w:left="181"/>
              <w:jc w:val="center"/>
              <w:rPr>
                <w:color w:val="000000"/>
                <w:sz w:val="18"/>
                <w:szCs w:val="22"/>
              </w:rPr>
            </w:pPr>
            <w:r>
              <w:rPr>
                <w:color w:val="000000"/>
                <w:sz w:val="18"/>
                <w:szCs w:val="22"/>
              </w:rPr>
              <w:t>Men</w:t>
            </w:r>
          </w:p>
        </w:tc>
        <w:tc>
          <w:tcPr>
            <w:tcW w:w="2650" w:type="dxa"/>
          </w:tcPr>
          <w:p w14:paraId="18CD0BB6" w14:textId="77777777" w:rsidR="001542CD" w:rsidRPr="00A833CA" w:rsidRDefault="001542CD" w:rsidP="001542CD">
            <w:pPr>
              <w:pStyle w:val="Tablecaption"/>
              <w:spacing w:before="0" w:after="0" w:line="240" w:lineRule="auto"/>
              <w:ind w:left="181"/>
              <w:jc w:val="center"/>
              <w:rPr>
                <w:color w:val="000000"/>
                <w:sz w:val="18"/>
                <w:szCs w:val="22"/>
              </w:rPr>
            </w:pPr>
            <w:r w:rsidRPr="00A833CA">
              <w:rPr>
                <w:sz w:val="18"/>
                <w:szCs w:val="22"/>
              </w:rPr>
              <w:t>178</w:t>
            </w:r>
          </w:p>
        </w:tc>
        <w:tc>
          <w:tcPr>
            <w:tcW w:w="2996" w:type="dxa"/>
          </w:tcPr>
          <w:p w14:paraId="0D46FCDE" w14:textId="77777777" w:rsidR="001542CD" w:rsidRPr="00A833CA" w:rsidRDefault="001542CD" w:rsidP="001542CD">
            <w:pPr>
              <w:pStyle w:val="Tablecaption"/>
              <w:spacing w:before="0" w:after="0" w:line="240" w:lineRule="auto"/>
              <w:ind w:left="181"/>
              <w:jc w:val="center"/>
              <w:rPr>
                <w:color w:val="000000"/>
                <w:sz w:val="18"/>
                <w:szCs w:val="22"/>
              </w:rPr>
            </w:pPr>
            <w:r w:rsidRPr="00A833CA">
              <w:rPr>
                <w:sz w:val="18"/>
                <w:szCs w:val="22"/>
              </w:rPr>
              <w:t>62.0%</w:t>
            </w:r>
          </w:p>
        </w:tc>
      </w:tr>
      <w:tr w:rsidR="001542CD" w:rsidRPr="00D037CD" w14:paraId="56EC384C" w14:textId="77777777" w:rsidTr="001542CD">
        <w:trPr>
          <w:trHeight w:val="220"/>
          <w:jc w:val="center"/>
        </w:trPr>
        <w:tc>
          <w:tcPr>
            <w:tcW w:w="641" w:type="dxa"/>
          </w:tcPr>
          <w:p w14:paraId="272B87FD" w14:textId="77777777" w:rsidR="001542CD" w:rsidRPr="00A833CA" w:rsidRDefault="001542CD" w:rsidP="001542CD">
            <w:pPr>
              <w:pStyle w:val="Tablecaption"/>
              <w:spacing w:before="0" w:after="0" w:line="240" w:lineRule="auto"/>
              <w:ind w:left="181"/>
              <w:jc w:val="center"/>
              <w:rPr>
                <w:color w:val="000000"/>
                <w:sz w:val="18"/>
                <w:szCs w:val="22"/>
              </w:rPr>
            </w:pPr>
            <w:r w:rsidRPr="00A833CA">
              <w:rPr>
                <w:sz w:val="18"/>
                <w:szCs w:val="22"/>
              </w:rPr>
              <w:t>2</w:t>
            </w:r>
          </w:p>
        </w:tc>
        <w:tc>
          <w:tcPr>
            <w:tcW w:w="3018" w:type="dxa"/>
          </w:tcPr>
          <w:p w14:paraId="4C0CB247" w14:textId="77777777" w:rsidR="001542CD" w:rsidRPr="00A833CA" w:rsidRDefault="001542CD" w:rsidP="001542CD">
            <w:pPr>
              <w:pStyle w:val="Tablecaption"/>
              <w:spacing w:before="0" w:after="0" w:line="240" w:lineRule="auto"/>
              <w:ind w:left="181"/>
              <w:jc w:val="center"/>
              <w:rPr>
                <w:color w:val="000000"/>
                <w:sz w:val="18"/>
                <w:szCs w:val="22"/>
              </w:rPr>
            </w:pPr>
            <w:r w:rsidRPr="00A833CA">
              <w:rPr>
                <w:sz w:val="18"/>
                <w:szCs w:val="22"/>
              </w:rPr>
              <w:t>Woman</w:t>
            </w:r>
          </w:p>
        </w:tc>
        <w:tc>
          <w:tcPr>
            <w:tcW w:w="2650" w:type="dxa"/>
          </w:tcPr>
          <w:p w14:paraId="1E201E91" w14:textId="77777777" w:rsidR="001542CD" w:rsidRPr="00A833CA" w:rsidRDefault="001542CD" w:rsidP="001542CD">
            <w:pPr>
              <w:pStyle w:val="Tablecaption"/>
              <w:spacing w:before="0" w:after="0" w:line="240" w:lineRule="auto"/>
              <w:ind w:left="181"/>
              <w:jc w:val="center"/>
              <w:rPr>
                <w:color w:val="000000"/>
                <w:sz w:val="18"/>
                <w:szCs w:val="22"/>
              </w:rPr>
            </w:pPr>
            <w:r w:rsidRPr="00A833CA">
              <w:rPr>
                <w:sz w:val="18"/>
                <w:szCs w:val="22"/>
              </w:rPr>
              <w:t>109</w:t>
            </w:r>
          </w:p>
        </w:tc>
        <w:tc>
          <w:tcPr>
            <w:tcW w:w="2996" w:type="dxa"/>
          </w:tcPr>
          <w:p w14:paraId="5141732C" w14:textId="77777777" w:rsidR="001542CD" w:rsidRPr="00A833CA" w:rsidRDefault="001542CD" w:rsidP="001542CD">
            <w:pPr>
              <w:pStyle w:val="Tablecaption"/>
              <w:spacing w:before="0" w:after="0" w:line="240" w:lineRule="auto"/>
              <w:ind w:left="181"/>
              <w:jc w:val="center"/>
              <w:rPr>
                <w:color w:val="000000"/>
                <w:sz w:val="18"/>
                <w:szCs w:val="22"/>
              </w:rPr>
            </w:pPr>
            <w:r w:rsidRPr="00A833CA">
              <w:rPr>
                <w:sz w:val="18"/>
                <w:szCs w:val="22"/>
              </w:rPr>
              <w:t>38.0%</w:t>
            </w:r>
          </w:p>
        </w:tc>
      </w:tr>
      <w:tr w:rsidR="001542CD" w:rsidRPr="00D037CD" w14:paraId="07688FE0" w14:textId="77777777" w:rsidTr="001542CD">
        <w:trPr>
          <w:trHeight w:val="269"/>
          <w:jc w:val="center"/>
        </w:trPr>
        <w:tc>
          <w:tcPr>
            <w:tcW w:w="641" w:type="dxa"/>
          </w:tcPr>
          <w:p w14:paraId="3F38A93B" w14:textId="77777777" w:rsidR="001542CD" w:rsidRPr="00A833CA" w:rsidRDefault="001542CD" w:rsidP="001542CD">
            <w:pPr>
              <w:pStyle w:val="Tablecaption"/>
              <w:spacing w:before="0" w:after="0" w:line="240" w:lineRule="auto"/>
              <w:ind w:left="181"/>
              <w:jc w:val="center"/>
              <w:rPr>
                <w:color w:val="000000"/>
                <w:sz w:val="18"/>
                <w:szCs w:val="22"/>
              </w:rPr>
            </w:pPr>
          </w:p>
        </w:tc>
        <w:tc>
          <w:tcPr>
            <w:tcW w:w="3018" w:type="dxa"/>
          </w:tcPr>
          <w:p w14:paraId="7BC10C4E" w14:textId="77777777" w:rsidR="001542CD" w:rsidRPr="00A833CA" w:rsidRDefault="001542CD" w:rsidP="001542CD">
            <w:pPr>
              <w:pStyle w:val="Tablecaption"/>
              <w:spacing w:before="0" w:after="0" w:line="240" w:lineRule="auto"/>
              <w:ind w:left="181"/>
              <w:jc w:val="center"/>
              <w:rPr>
                <w:color w:val="000000"/>
                <w:sz w:val="18"/>
                <w:szCs w:val="22"/>
              </w:rPr>
            </w:pPr>
            <w:r w:rsidRPr="00A833CA">
              <w:rPr>
                <w:sz w:val="18"/>
                <w:szCs w:val="22"/>
              </w:rPr>
              <w:t>Total</w:t>
            </w:r>
          </w:p>
        </w:tc>
        <w:tc>
          <w:tcPr>
            <w:tcW w:w="2650" w:type="dxa"/>
          </w:tcPr>
          <w:p w14:paraId="3801FE4D" w14:textId="77777777" w:rsidR="001542CD" w:rsidRPr="00A833CA" w:rsidRDefault="001542CD" w:rsidP="001542CD">
            <w:pPr>
              <w:pStyle w:val="Tablecaption"/>
              <w:spacing w:before="0" w:after="0" w:line="240" w:lineRule="auto"/>
              <w:ind w:left="181"/>
              <w:jc w:val="center"/>
              <w:rPr>
                <w:color w:val="000000"/>
                <w:sz w:val="18"/>
                <w:szCs w:val="22"/>
              </w:rPr>
            </w:pPr>
            <w:r w:rsidRPr="00A833CA">
              <w:rPr>
                <w:sz w:val="18"/>
                <w:szCs w:val="22"/>
              </w:rPr>
              <w:t>287</w:t>
            </w:r>
          </w:p>
        </w:tc>
        <w:tc>
          <w:tcPr>
            <w:tcW w:w="2996" w:type="dxa"/>
          </w:tcPr>
          <w:p w14:paraId="3F85B474" w14:textId="77777777" w:rsidR="001542CD" w:rsidRPr="00A833CA" w:rsidRDefault="001542CD" w:rsidP="001542CD">
            <w:pPr>
              <w:pStyle w:val="Tablecaption"/>
              <w:spacing w:before="0" w:after="0" w:line="240" w:lineRule="auto"/>
              <w:ind w:left="181"/>
              <w:jc w:val="center"/>
              <w:rPr>
                <w:color w:val="000000"/>
                <w:sz w:val="18"/>
                <w:szCs w:val="22"/>
              </w:rPr>
            </w:pPr>
            <w:r w:rsidRPr="00A833CA">
              <w:rPr>
                <w:sz w:val="18"/>
                <w:szCs w:val="22"/>
              </w:rPr>
              <w:t>100%</w:t>
            </w:r>
          </w:p>
        </w:tc>
      </w:tr>
    </w:tbl>
    <w:p w14:paraId="02A89A90" w14:textId="506CEB96" w:rsidR="00DE1F3E" w:rsidRDefault="00DE1F3E" w:rsidP="00DE1F3E">
      <w:pPr>
        <w:pStyle w:val="BodyText"/>
        <w:ind w:left="140" w:right="433" w:firstLine="568"/>
      </w:pPr>
      <w:r>
        <w:t>Source: Primary Data Processed (2022)</w:t>
      </w:r>
    </w:p>
    <w:p w14:paraId="7D96ACA9" w14:textId="77777777" w:rsidR="00DE27BC" w:rsidRDefault="00DE27BC" w:rsidP="00DE1F3E">
      <w:pPr>
        <w:pStyle w:val="BodyText"/>
        <w:ind w:left="140" w:right="433" w:firstLine="568"/>
      </w:pPr>
    </w:p>
    <w:p w14:paraId="193E2BEE" w14:textId="77777777" w:rsidR="00DE1F3E" w:rsidRDefault="00DE1F3E" w:rsidP="00DE1F3E">
      <w:pPr>
        <w:pStyle w:val="BodyText"/>
        <w:ind w:left="140" w:right="433" w:firstLine="568"/>
      </w:pPr>
      <w:r>
        <w:t>Respondents in this study were dominated by the age range of 17-21 years with a total of 126 respondents or 43.9%, then respondents with an age range of 22-26 years as many as 113 respondents or 39.4%, respondents with an age range of 27-31 years as many as 45 respondents. or 15.7%, and respondents with an age range &gt; 32 years as many as 3 respondents or 1.0%.</w:t>
      </w:r>
    </w:p>
    <w:p w14:paraId="012803FD" w14:textId="77777777" w:rsidR="00DE1F3E" w:rsidRDefault="00DE1F3E" w:rsidP="001542CD">
      <w:pPr>
        <w:pStyle w:val="BodyText"/>
        <w:ind w:left="140" w:right="433" w:firstLine="568"/>
        <w:jc w:val="center"/>
      </w:pPr>
      <w:r>
        <w:t>Table-2: Characteristics Respondent based on 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3011"/>
        <w:gridCol w:w="2645"/>
        <w:gridCol w:w="2988"/>
      </w:tblGrid>
      <w:tr w:rsidR="001542CD" w:rsidRPr="001A41FC" w14:paraId="462EC174" w14:textId="77777777" w:rsidTr="001542CD">
        <w:trPr>
          <w:trHeight w:val="238"/>
          <w:jc w:val="center"/>
        </w:trPr>
        <w:tc>
          <w:tcPr>
            <w:tcW w:w="661" w:type="dxa"/>
          </w:tcPr>
          <w:p w14:paraId="237595E7" w14:textId="77777777" w:rsidR="001542CD" w:rsidRPr="001A41FC" w:rsidRDefault="001542CD" w:rsidP="001542CD">
            <w:pPr>
              <w:pStyle w:val="Tablecaption"/>
              <w:spacing w:before="0" w:after="0" w:line="360" w:lineRule="auto"/>
              <w:ind w:left="180"/>
              <w:jc w:val="center"/>
              <w:rPr>
                <w:b/>
                <w:bCs/>
                <w:color w:val="000000"/>
                <w:sz w:val="18"/>
                <w:szCs w:val="22"/>
              </w:rPr>
            </w:pPr>
            <w:r w:rsidRPr="001A41FC">
              <w:rPr>
                <w:b/>
                <w:bCs/>
                <w:sz w:val="18"/>
                <w:szCs w:val="22"/>
              </w:rPr>
              <w:t>No.</w:t>
            </w:r>
          </w:p>
        </w:tc>
        <w:tc>
          <w:tcPr>
            <w:tcW w:w="3011" w:type="dxa"/>
          </w:tcPr>
          <w:p w14:paraId="710496A8"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Age</w:t>
            </w:r>
          </w:p>
        </w:tc>
        <w:tc>
          <w:tcPr>
            <w:tcW w:w="2645" w:type="dxa"/>
          </w:tcPr>
          <w:p w14:paraId="58149FC5"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Frequency</w:t>
            </w:r>
          </w:p>
        </w:tc>
        <w:tc>
          <w:tcPr>
            <w:tcW w:w="2988" w:type="dxa"/>
          </w:tcPr>
          <w:p w14:paraId="2A422268"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Percent</w:t>
            </w:r>
          </w:p>
        </w:tc>
      </w:tr>
      <w:tr w:rsidR="001542CD" w:rsidRPr="001A41FC" w14:paraId="4844E48D" w14:textId="77777777" w:rsidTr="001542CD">
        <w:trPr>
          <w:trHeight w:val="238"/>
          <w:jc w:val="center"/>
        </w:trPr>
        <w:tc>
          <w:tcPr>
            <w:tcW w:w="661" w:type="dxa"/>
          </w:tcPr>
          <w:p w14:paraId="0AC05889"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w:t>
            </w:r>
          </w:p>
        </w:tc>
        <w:tc>
          <w:tcPr>
            <w:tcW w:w="3011" w:type="dxa"/>
          </w:tcPr>
          <w:p w14:paraId="101127A2"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17 – 21 Years</w:t>
            </w:r>
          </w:p>
        </w:tc>
        <w:tc>
          <w:tcPr>
            <w:tcW w:w="2645" w:type="dxa"/>
          </w:tcPr>
          <w:p w14:paraId="7D2A3D9A"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126</w:t>
            </w:r>
          </w:p>
        </w:tc>
        <w:tc>
          <w:tcPr>
            <w:tcW w:w="2988" w:type="dxa"/>
          </w:tcPr>
          <w:p w14:paraId="588A2F49"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43.9%</w:t>
            </w:r>
          </w:p>
        </w:tc>
      </w:tr>
      <w:tr w:rsidR="001542CD" w:rsidRPr="001A41FC" w14:paraId="4E8D8A32" w14:textId="77777777" w:rsidTr="001542CD">
        <w:trPr>
          <w:trHeight w:val="220"/>
          <w:jc w:val="center"/>
        </w:trPr>
        <w:tc>
          <w:tcPr>
            <w:tcW w:w="661" w:type="dxa"/>
          </w:tcPr>
          <w:p w14:paraId="1600D7AE"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2</w:t>
            </w:r>
          </w:p>
        </w:tc>
        <w:tc>
          <w:tcPr>
            <w:tcW w:w="3011" w:type="dxa"/>
          </w:tcPr>
          <w:p w14:paraId="395EFB9D"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22 – 26 Years</w:t>
            </w:r>
          </w:p>
        </w:tc>
        <w:tc>
          <w:tcPr>
            <w:tcW w:w="2645" w:type="dxa"/>
          </w:tcPr>
          <w:p w14:paraId="0BE781DE"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113</w:t>
            </w:r>
          </w:p>
        </w:tc>
        <w:tc>
          <w:tcPr>
            <w:tcW w:w="2988" w:type="dxa"/>
          </w:tcPr>
          <w:p w14:paraId="4B6DCE3B"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39.4%</w:t>
            </w:r>
          </w:p>
        </w:tc>
      </w:tr>
      <w:tr w:rsidR="001542CD" w:rsidRPr="001A41FC" w14:paraId="44E1CA29" w14:textId="77777777" w:rsidTr="001542CD">
        <w:trPr>
          <w:trHeight w:val="269"/>
          <w:jc w:val="center"/>
        </w:trPr>
        <w:tc>
          <w:tcPr>
            <w:tcW w:w="661" w:type="dxa"/>
          </w:tcPr>
          <w:p w14:paraId="26FB750F"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3</w:t>
            </w:r>
          </w:p>
        </w:tc>
        <w:tc>
          <w:tcPr>
            <w:tcW w:w="3011" w:type="dxa"/>
          </w:tcPr>
          <w:p w14:paraId="17C69293"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27 – 31 Years</w:t>
            </w:r>
          </w:p>
        </w:tc>
        <w:tc>
          <w:tcPr>
            <w:tcW w:w="2645" w:type="dxa"/>
          </w:tcPr>
          <w:p w14:paraId="37F1C7E0"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45</w:t>
            </w:r>
          </w:p>
        </w:tc>
        <w:tc>
          <w:tcPr>
            <w:tcW w:w="2988" w:type="dxa"/>
          </w:tcPr>
          <w:p w14:paraId="518DB83D"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15.7%</w:t>
            </w:r>
          </w:p>
        </w:tc>
      </w:tr>
      <w:tr w:rsidR="001542CD" w:rsidRPr="001A41FC" w14:paraId="4079C7DD" w14:textId="77777777" w:rsidTr="001542CD">
        <w:trPr>
          <w:trHeight w:val="269"/>
          <w:jc w:val="center"/>
        </w:trPr>
        <w:tc>
          <w:tcPr>
            <w:tcW w:w="661" w:type="dxa"/>
          </w:tcPr>
          <w:p w14:paraId="2515641B"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lastRenderedPageBreak/>
              <w:t>4</w:t>
            </w:r>
          </w:p>
        </w:tc>
        <w:tc>
          <w:tcPr>
            <w:tcW w:w="3011" w:type="dxa"/>
          </w:tcPr>
          <w:p w14:paraId="40AE3826"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&gt; 32 Years</w:t>
            </w:r>
          </w:p>
        </w:tc>
        <w:tc>
          <w:tcPr>
            <w:tcW w:w="2645" w:type="dxa"/>
          </w:tcPr>
          <w:p w14:paraId="76ACE98F"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3</w:t>
            </w:r>
          </w:p>
        </w:tc>
        <w:tc>
          <w:tcPr>
            <w:tcW w:w="2988" w:type="dxa"/>
          </w:tcPr>
          <w:p w14:paraId="62891865"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1.0%</w:t>
            </w:r>
          </w:p>
        </w:tc>
      </w:tr>
      <w:tr w:rsidR="001542CD" w:rsidRPr="001A41FC" w14:paraId="221B64C6" w14:textId="77777777" w:rsidTr="001542CD">
        <w:trPr>
          <w:trHeight w:val="269"/>
          <w:jc w:val="center"/>
        </w:trPr>
        <w:tc>
          <w:tcPr>
            <w:tcW w:w="661" w:type="dxa"/>
          </w:tcPr>
          <w:p w14:paraId="1AF535B7" w14:textId="77777777" w:rsidR="001542CD" w:rsidRPr="001A41FC" w:rsidRDefault="001542CD" w:rsidP="001542CD">
            <w:pPr>
              <w:pStyle w:val="Tablecaption"/>
              <w:spacing w:before="0" w:after="0" w:line="240" w:lineRule="auto"/>
              <w:ind w:left="181"/>
              <w:jc w:val="center"/>
              <w:rPr>
                <w:color w:val="000000"/>
                <w:sz w:val="18"/>
                <w:szCs w:val="22"/>
              </w:rPr>
            </w:pPr>
          </w:p>
        </w:tc>
        <w:tc>
          <w:tcPr>
            <w:tcW w:w="3011" w:type="dxa"/>
          </w:tcPr>
          <w:p w14:paraId="4C1A6B72"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Total</w:t>
            </w:r>
          </w:p>
        </w:tc>
        <w:tc>
          <w:tcPr>
            <w:tcW w:w="2645" w:type="dxa"/>
          </w:tcPr>
          <w:p w14:paraId="2C98D692"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287</w:t>
            </w:r>
          </w:p>
        </w:tc>
        <w:tc>
          <w:tcPr>
            <w:tcW w:w="2988" w:type="dxa"/>
          </w:tcPr>
          <w:p w14:paraId="7E6C76ED"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100%</w:t>
            </w:r>
          </w:p>
        </w:tc>
      </w:tr>
    </w:tbl>
    <w:p w14:paraId="57AB7A1C" w14:textId="186AC110" w:rsidR="00DE1F3E" w:rsidRDefault="00DE1F3E" w:rsidP="00DE1F3E">
      <w:pPr>
        <w:pStyle w:val="BodyText"/>
        <w:ind w:left="140" w:right="433" w:firstLine="568"/>
      </w:pPr>
      <w:r>
        <w:t>Source: Primary Data Processed (2022)</w:t>
      </w:r>
    </w:p>
    <w:p w14:paraId="527D4B6B" w14:textId="77777777" w:rsidR="00DE27BC" w:rsidRDefault="00DE27BC" w:rsidP="00DE1F3E">
      <w:pPr>
        <w:pStyle w:val="BodyText"/>
        <w:ind w:left="140" w:right="433" w:firstLine="568"/>
      </w:pPr>
    </w:p>
    <w:p w14:paraId="6878576A" w14:textId="77777777" w:rsidR="00DE1F3E" w:rsidRDefault="00DE1F3E" w:rsidP="00DE1F3E">
      <w:pPr>
        <w:pStyle w:val="BodyText"/>
        <w:ind w:left="140" w:right="433" w:firstLine="568"/>
      </w:pPr>
      <w:r>
        <w:t>Most of the respondents in this study work as students with a total of 149 respondents or 51.9%</w:t>
      </w:r>
    </w:p>
    <w:p w14:paraId="6BBE7624" w14:textId="77777777" w:rsidR="00DE1F3E" w:rsidRDefault="00DE1F3E" w:rsidP="001542CD">
      <w:pPr>
        <w:pStyle w:val="BodyText"/>
        <w:ind w:left="140" w:right="433" w:firstLine="568"/>
        <w:jc w:val="center"/>
      </w:pPr>
      <w:r>
        <w:t>Table-3: Characteristics Respondent based on Occupation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3011"/>
        <w:gridCol w:w="2645"/>
        <w:gridCol w:w="2988"/>
      </w:tblGrid>
      <w:tr w:rsidR="001542CD" w:rsidRPr="001A41FC" w14:paraId="74E4AFC2" w14:textId="77777777" w:rsidTr="001542CD">
        <w:trPr>
          <w:trHeight w:val="238"/>
          <w:jc w:val="center"/>
        </w:trPr>
        <w:tc>
          <w:tcPr>
            <w:tcW w:w="661" w:type="dxa"/>
          </w:tcPr>
          <w:p w14:paraId="38BB264D" w14:textId="77777777" w:rsidR="001542CD" w:rsidRPr="001A41FC" w:rsidRDefault="001542CD" w:rsidP="001542CD">
            <w:pPr>
              <w:pStyle w:val="Tablecaption"/>
              <w:spacing w:before="0" w:after="0" w:line="360" w:lineRule="auto"/>
              <w:ind w:left="180"/>
              <w:jc w:val="center"/>
              <w:rPr>
                <w:b/>
                <w:bCs/>
                <w:color w:val="000000"/>
                <w:sz w:val="18"/>
                <w:szCs w:val="22"/>
              </w:rPr>
            </w:pPr>
            <w:r w:rsidRPr="001A41FC">
              <w:rPr>
                <w:b/>
                <w:bCs/>
                <w:sz w:val="18"/>
                <w:szCs w:val="22"/>
              </w:rPr>
              <w:t>No.</w:t>
            </w:r>
          </w:p>
        </w:tc>
        <w:tc>
          <w:tcPr>
            <w:tcW w:w="3011" w:type="dxa"/>
          </w:tcPr>
          <w:p w14:paraId="7EB9242C"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Work</w:t>
            </w:r>
          </w:p>
        </w:tc>
        <w:tc>
          <w:tcPr>
            <w:tcW w:w="2645" w:type="dxa"/>
          </w:tcPr>
          <w:p w14:paraId="1FADA1C6"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Frequency</w:t>
            </w:r>
          </w:p>
        </w:tc>
        <w:tc>
          <w:tcPr>
            <w:tcW w:w="2988" w:type="dxa"/>
          </w:tcPr>
          <w:p w14:paraId="6323F115"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Percent</w:t>
            </w:r>
          </w:p>
        </w:tc>
      </w:tr>
      <w:tr w:rsidR="001542CD" w:rsidRPr="001A41FC" w14:paraId="151B893D" w14:textId="77777777" w:rsidTr="001542CD">
        <w:trPr>
          <w:trHeight w:val="238"/>
          <w:jc w:val="center"/>
        </w:trPr>
        <w:tc>
          <w:tcPr>
            <w:tcW w:w="661" w:type="dxa"/>
          </w:tcPr>
          <w:p w14:paraId="04378C5B"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w:t>
            </w:r>
          </w:p>
        </w:tc>
        <w:tc>
          <w:tcPr>
            <w:tcW w:w="3011" w:type="dxa"/>
          </w:tcPr>
          <w:p w14:paraId="621041AB"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 xml:space="preserve">Student / </w:t>
            </w:r>
            <w:r>
              <w:rPr>
                <w:sz w:val="18"/>
                <w:szCs w:val="22"/>
              </w:rPr>
              <w:t>Scholar</w:t>
            </w:r>
          </w:p>
        </w:tc>
        <w:tc>
          <w:tcPr>
            <w:tcW w:w="2645" w:type="dxa"/>
          </w:tcPr>
          <w:p w14:paraId="24B42952"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149</w:t>
            </w:r>
          </w:p>
        </w:tc>
        <w:tc>
          <w:tcPr>
            <w:tcW w:w="2988" w:type="dxa"/>
          </w:tcPr>
          <w:p w14:paraId="2EA1ED5B"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51.9%</w:t>
            </w:r>
          </w:p>
        </w:tc>
      </w:tr>
      <w:tr w:rsidR="001542CD" w:rsidRPr="001A41FC" w14:paraId="26CC77E6" w14:textId="77777777" w:rsidTr="001542CD">
        <w:trPr>
          <w:trHeight w:val="220"/>
          <w:jc w:val="center"/>
        </w:trPr>
        <w:tc>
          <w:tcPr>
            <w:tcW w:w="661" w:type="dxa"/>
          </w:tcPr>
          <w:p w14:paraId="5C6CA015"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2</w:t>
            </w:r>
          </w:p>
        </w:tc>
        <w:tc>
          <w:tcPr>
            <w:tcW w:w="3011" w:type="dxa"/>
          </w:tcPr>
          <w:p w14:paraId="4E4624F0"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Self-employed</w:t>
            </w:r>
          </w:p>
        </w:tc>
        <w:tc>
          <w:tcPr>
            <w:tcW w:w="2645" w:type="dxa"/>
          </w:tcPr>
          <w:p w14:paraId="7403E6D2"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20</w:t>
            </w:r>
          </w:p>
        </w:tc>
        <w:tc>
          <w:tcPr>
            <w:tcW w:w="2988" w:type="dxa"/>
          </w:tcPr>
          <w:p w14:paraId="54BB0C1C"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7.0%</w:t>
            </w:r>
          </w:p>
        </w:tc>
      </w:tr>
      <w:tr w:rsidR="001542CD" w:rsidRPr="001A41FC" w14:paraId="4EB3DBF2" w14:textId="77777777" w:rsidTr="001542CD">
        <w:trPr>
          <w:trHeight w:val="269"/>
          <w:jc w:val="center"/>
        </w:trPr>
        <w:tc>
          <w:tcPr>
            <w:tcW w:w="661" w:type="dxa"/>
          </w:tcPr>
          <w:p w14:paraId="0D207159"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3</w:t>
            </w:r>
          </w:p>
        </w:tc>
        <w:tc>
          <w:tcPr>
            <w:tcW w:w="3011" w:type="dxa"/>
          </w:tcPr>
          <w:p w14:paraId="30A91F0D"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 xml:space="preserve">Civil Servants / </w:t>
            </w:r>
            <w:r>
              <w:rPr>
                <w:sz w:val="18"/>
                <w:szCs w:val="22"/>
              </w:rPr>
              <w:t>BUMN</w:t>
            </w:r>
          </w:p>
        </w:tc>
        <w:tc>
          <w:tcPr>
            <w:tcW w:w="2645" w:type="dxa"/>
          </w:tcPr>
          <w:p w14:paraId="631906A5"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29</w:t>
            </w:r>
          </w:p>
        </w:tc>
        <w:tc>
          <w:tcPr>
            <w:tcW w:w="2988" w:type="dxa"/>
          </w:tcPr>
          <w:p w14:paraId="5220C860"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10.1%</w:t>
            </w:r>
          </w:p>
        </w:tc>
      </w:tr>
      <w:tr w:rsidR="001542CD" w:rsidRPr="001A41FC" w14:paraId="2A828285" w14:textId="77777777" w:rsidTr="001542CD">
        <w:trPr>
          <w:trHeight w:val="269"/>
          <w:jc w:val="center"/>
        </w:trPr>
        <w:tc>
          <w:tcPr>
            <w:tcW w:w="661" w:type="dxa"/>
          </w:tcPr>
          <w:p w14:paraId="6509C148"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4</w:t>
            </w:r>
          </w:p>
        </w:tc>
        <w:tc>
          <w:tcPr>
            <w:tcW w:w="3011" w:type="dxa"/>
          </w:tcPr>
          <w:p w14:paraId="4248D65A"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Employee Private</w:t>
            </w:r>
          </w:p>
        </w:tc>
        <w:tc>
          <w:tcPr>
            <w:tcW w:w="2645" w:type="dxa"/>
          </w:tcPr>
          <w:p w14:paraId="7F540372"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76</w:t>
            </w:r>
          </w:p>
        </w:tc>
        <w:tc>
          <w:tcPr>
            <w:tcW w:w="2988" w:type="dxa"/>
          </w:tcPr>
          <w:p w14:paraId="55153AED"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26.5%</w:t>
            </w:r>
          </w:p>
        </w:tc>
      </w:tr>
      <w:tr w:rsidR="001542CD" w:rsidRPr="001A41FC" w14:paraId="18C910E2" w14:textId="77777777" w:rsidTr="001542CD">
        <w:trPr>
          <w:trHeight w:val="269"/>
          <w:jc w:val="center"/>
        </w:trPr>
        <w:tc>
          <w:tcPr>
            <w:tcW w:w="661" w:type="dxa"/>
          </w:tcPr>
          <w:p w14:paraId="6BD5FBC9"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5</w:t>
            </w:r>
          </w:p>
        </w:tc>
        <w:tc>
          <w:tcPr>
            <w:tcW w:w="3011" w:type="dxa"/>
          </w:tcPr>
          <w:p w14:paraId="0B293533"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Other</w:t>
            </w:r>
          </w:p>
        </w:tc>
        <w:tc>
          <w:tcPr>
            <w:tcW w:w="2645" w:type="dxa"/>
          </w:tcPr>
          <w:p w14:paraId="46EA9DA6"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13</w:t>
            </w:r>
          </w:p>
        </w:tc>
        <w:tc>
          <w:tcPr>
            <w:tcW w:w="2988" w:type="dxa"/>
          </w:tcPr>
          <w:p w14:paraId="31AEC505"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4.5%</w:t>
            </w:r>
          </w:p>
        </w:tc>
      </w:tr>
      <w:tr w:rsidR="001542CD" w:rsidRPr="001A41FC" w14:paraId="55F8549C" w14:textId="77777777" w:rsidTr="001542CD">
        <w:trPr>
          <w:trHeight w:val="269"/>
          <w:jc w:val="center"/>
        </w:trPr>
        <w:tc>
          <w:tcPr>
            <w:tcW w:w="661" w:type="dxa"/>
          </w:tcPr>
          <w:p w14:paraId="74996D30" w14:textId="77777777" w:rsidR="001542CD" w:rsidRPr="001A41FC" w:rsidRDefault="001542CD" w:rsidP="001542CD">
            <w:pPr>
              <w:pStyle w:val="Tablecaption"/>
              <w:spacing w:before="0" w:after="0" w:line="240" w:lineRule="auto"/>
              <w:ind w:left="181"/>
              <w:jc w:val="center"/>
              <w:rPr>
                <w:color w:val="000000"/>
                <w:sz w:val="18"/>
                <w:szCs w:val="22"/>
              </w:rPr>
            </w:pPr>
          </w:p>
        </w:tc>
        <w:tc>
          <w:tcPr>
            <w:tcW w:w="3011" w:type="dxa"/>
          </w:tcPr>
          <w:p w14:paraId="3CFEC864"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Total</w:t>
            </w:r>
          </w:p>
        </w:tc>
        <w:tc>
          <w:tcPr>
            <w:tcW w:w="2645" w:type="dxa"/>
          </w:tcPr>
          <w:p w14:paraId="155A8B35"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287</w:t>
            </w:r>
          </w:p>
        </w:tc>
        <w:tc>
          <w:tcPr>
            <w:tcW w:w="2988" w:type="dxa"/>
          </w:tcPr>
          <w:p w14:paraId="4D9B32CA"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100%</w:t>
            </w:r>
          </w:p>
        </w:tc>
      </w:tr>
    </w:tbl>
    <w:p w14:paraId="079D7A76" w14:textId="2BC32216" w:rsidR="00DE1F3E" w:rsidRDefault="00DE1F3E" w:rsidP="00DE1F3E">
      <w:pPr>
        <w:pStyle w:val="BodyText"/>
        <w:ind w:left="140" w:right="433" w:firstLine="568"/>
      </w:pPr>
      <w:r>
        <w:t>Source: Primary Data Processed (2022)</w:t>
      </w:r>
    </w:p>
    <w:p w14:paraId="77FF7424" w14:textId="77777777" w:rsidR="00DE27BC" w:rsidRDefault="00DE27BC" w:rsidP="00DE1F3E">
      <w:pPr>
        <w:pStyle w:val="BodyText"/>
        <w:ind w:left="140" w:right="433" w:firstLine="568"/>
      </w:pPr>
    </w:p>
    <w:p w14:paraId="3F6FC773" w14:textId="77777777" w:rsidR="00DE1F3E" w:rsidRDefault="00DE1F3E" w:rsidP="00DE1F3E">
      <w:pPr>
        <w:pStyle w:val="BodyText"/>
        <w:ind w:left="140" w:right="433" w:firstLine="568"/>
      </w:pPr>
      <w:r>
        <w:t>Most of the respondents in this study have an income or a total monthly allowance of Rp. 1,000,000 – Rp. 2,500,000 with a total of 98 respondents or 34.1%.</w:t>
      </w:r>
    </w:p>
    <w:p w14:paraId="3E4364AA" w14:textId="77777777" w:rsidR="00DE1F3E" w:rsidRDefault="00DE1F3E" w:rsidP="00DE1F3E">
      <w:pPr>
        <w:pStyle w:val="BodyText"/>
        <w:ind w:left="140" w:right="433" w:firstLine="568"/>
      </w:pPr>
      <w:r>
        <w:t>Table-4: Characteristics of Respondents Based on Monthly Income or Pocket Money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3010"/>
        <w:gridCol w:w="2645"/>
        <w:gridCol w:w="2988"/>
      </w:tblGrid>
      <w:tr w:rsidR="001542CD" w:rsidRPr="001A41FC" w14:paraId="576BCD7A" w14:textId="77777777" w:rsidTr="001542CD">
        <w:trPr>
          <w:trHeight w:val="238"/>
          <w:jc w:val="center"/>
        </w:trPr>
        <w:tc>
          <w:tcPr>
            <w:tcW w:w="662" w:type="dxa"/>
          </w:tcPr>
          <w:p w14:paraId="37FB5C43" w14:textId="77777777" w:rsidR="001542CD" w:rsidRPr="001A41FC" w:rsidRDefault="001542CD" w:rsidP="001542CD">
            <w:pPr>
              <w:pStyle w:val="Tablecaption"/>
              <w:spacing w:before="0" w:after="0" w:line="360" w:lineRule="auto"/>
              <w:ind w:left="180"/>
              <w:jc w:val="center"/>
              <w:rPr>
                <w:b/>
                <w:bCs/>
                <w:color w:val="000000"/>
                <w:sz w:val="18"/>
                <w:szCs w:val="22"/>
              </w:rPr>
            </w:pPr>
            <w:r w:rsidRPr="001A41FC">
              <w:rPr>
                <w:b/>
                <w:bCs/>
                <w:sz w:val="18"/>
                <w:szCs w:val="22"/>
              </w:rPr>
              <w:t>No.</w:t>
            </w:r>
          </w:p>
        </w:tc>
        <w:tc>
          <w:tcPr>
            <w:tcW w:w="3010" w:type="dxa"/>
          </w:tcPr>
          <w:p w14:paraId="410F44B7"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Monthly Income _</w:t>
            </w:r>
          </w:p>
        </w:tc>
        <w:tc>
          <w:tcPr>
            <w:tcW w:w="2645" w:type="dxa"/>
          </w:tcPr>
          <w:p w14:paraId="01CBFA2C"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Frequency</w:t>
            </w:r>
          </w:p>
        </w:tc>
        <w:tc>
          <w:tcPr>
            <w:tcW w:w="2988" w:type="dxa"/>
          </w:tcPr>
          <w:p w14:paraId="09492DB9"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Percent</w:t>
            </w:r>
          </w:p>
        </w:tc>
      </w:tr>
      <w:tr w:rsidR="001542CD" w:rsidRPr="001A41FC" w14:paraId="479D3792" w14:textId="77777777" w:rsidTr="001542CD">
        <w:trPr>
          <w:trHeight w:val="238"/>
          <w:jc w:val="center"/>
        </w:trPr>
        <w:tc>
          <w:tcPr>
            <w:tcW w:w="662" w:type="dxa"/>
          </w:tcPr>
          <w:p w14:paraId="5DB6A5CA"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w:t>
            </w:r>
          </w:p>
        </w:tc>
        <w:tc>
          <w:tcPr>
            <w:tcW w:w="3010" w:type="dxa"/>
          </w:tcPr>
          <w:p w14:paraId="43031731"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&lt; IDR 1,000,000</w:t>
            </w:r>
          </w:p>
        </w:tc>
        <w:tc>
          <w:tcPr>
            <w:tcW w:w="2645" w:type="dxa"/>
          </w:tcPr>
          <w:p w14:paraId="689D8059"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47</w:t>
            </w:r>
          </w:p>
        </w:tc>
        <w:tc>
          <w:tcPr>
            <w:tcW w:w="2988" w:type="dxa"/>
          </w:tcPr>
          <w:p w14:paraId="7D51D675"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16.4%</w:t>
            </w:r>
          </w:p>
        </w:tc>
      </w:tr>
      <w:tr w:rsidR="001542CD" w:rsidRPr="001A41FC" w14:paraId="13DC42B6" w14:textId="77777777" w:rsidTr="001542CD">
        <w:trPr>
          <w:trHeight w:val="220"/>
          <w:jc w:val="center"/>
        </w:trPr>
        <w:tc>
          <w:tcPr>
            <w:tcW w:w="662" w:type="dxa"/>
          </w:tcPr>
          <w:p w14:paraId="7569B99F"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2</w:t>
            </w:r>
          </w:p>
        </w:tc>
        <w:tc>
          <w:tcPr>
            <w:tcW w:w="3010" w:type="dxa"/>
          </w:tcPr>
          <w:p w14:paraId="740303F1"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IDR 1,000,000 – IDR 2,500,000</w:t>
            </w:r>
          </w:p>
        </w:tc>
        <w:tc>
          <w:tcPr>
            <w:tcW w:w="2645" w:type="dxa"/>
          </w:tcPr>
          <w:p w14:paraId="32BB2611"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98</w:t>
            </w:r>
          </w:p>
        </w:tc>
        <w:tc>
          <w:tcPr>
            <w:tcW w:w="2988" w:type="dxa"/>
          </w:tcPr>
          <w:p w14:paraId="50B03B35"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34.1%</w:t>
            </w:r>
          </w:p>
        </w:tc>
      </w:tr>
      <w:tr w:rsidR="001542CD" w:rsidRPr="001A41FC" w14:paraId="15276B78" w14:textId="77777777" w:rsidTr="001542CD">
        <w:trPr>
          <w:trHeight w:val="269"/>
          <w:jc w:val="center"/>
        </w:trPr>
        <w:tc>
          <w:tcPr>
            <w:tcW w:w="662" w:type="dxa"/>
          </w:tcPr>
          <w:p w14:paraId="03F80D86"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3</w:t>
            </w:r>
          </w:p>
        </w:tc>
        <w:tc>
          <w:tcPr>
            <w:tcW w:w="3010" w:type="dxa"/>
          </w:tcPr>
          <w:p w14:paraId="5E2B7324"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IDR 2,500,001 – IDR 4,000,000</w:t>
            </w:r>
          </w:p>
        </w:tc>
        <w:tc>
          <w:tcPr>
            <w:tcW w:w="2645" w:type="dxa"/>
          </w:tcPr>
          <w:p w14:paraId="43ED2563"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66</w:t>
            </w:r>
          </w:p>
        </w:tc>
        <w:tc>
          <w:tcPr>
            <w:tcW w:w="2988" w:type="dxa"/>
          </w:tcPr>
          <w:p w14:paraId="7BC023B9"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23.0%</w:t>
            </w:r>
          </w:p>
        </w:tc>
      </w:tr>
      <w:tr w:rsidR="001542CD" w:rsidRPr="001A41FC" w14:paraId="560DB9C1" w14:textId="77777777" w:rsidTr="001542CD">
        <w:trPr>
          <w:trHeight w:val="269"/>
          <w:jc w:val="center"/>
        </w:trPr>
        <w:tc>
          <w:tcPr>
            <w:tcW w:w="662" w:type="dxa"/>
          </w:tcPr>
          <w:p w14:paraId="2452866E"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4</w:t>
            </w:r>
          </w:p>
        </w:tc>
        <w:tc>
          <w:tcPr>
            <w:tcW w:w="3010" w:type="dxa"/>
          </w:tcPr>
          <w:p w14:paraId="0CFBE768"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&gt; IDR 4,000,000</w:t>
            </w:r>
          </w:p>
        </w:tc>
        <w:tc>
          <w:tcPr>
            <w:tcW w:w="2645" w:type="dxa"/>
          </w:tcPr>
          <w:p w14:paraId="36E93229"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76</w:t>
            </w:r>
          </w:p>
        </w:tc>
        <w:tc>
          <w:tcPr>
            <w:tcW w:w="2988" w:type="dxa"/>
          </w:tcPr>
          <w:p w14:paraId="2B361D45"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26.5%</w:t>
            </w:r>
          </w:p>
        </w:tc>
      </w:tr>
      <w:tr w:rsidR="001542CD" w:rsidRPr="001A41FC" w14:paraId="4F7AEAF9" w14:textId="77777777" w:rsidTr="001542CD">
        <w:trPr>
          <w:trHeight w:val="269"/>
          <w:jc w:val="center"/>
        </w:trPr>
        <w:tc>
          <w:tcPr>
            <w:tcW w:w="662" w:type="dxa"/>
          </w:tcPr>
          <w:p w14:paraId="679C0B36" w14:textId="77777777" w:rsidR="001542CD" w:rsidRPr="001A41FC" w:rsidRDefault="001542CD" w:rsidP="001542CD">
            <w:pPr>
              <w:pStyle w:val="Tablecaption"/>
              <w:spacing w:before="0" w:after="0" w:line="240" w:lineRule="auto"/>
              <w:ind w:left="181"/>
              <w:jc w:val="center"/>
              <w:rPr>
                <w:color w:val="000000"/>
                <w:sz w:val="18"/>
                <w:szCs w:val="22"/>
              </w:rPr>
            </w:pPr>
          </w:p>
        </w:tc>
        <w:tc>
          <w:tcPr>
            <w:tcW w:w="3010" w:type="dxa"/>
          </w:tcPr>
          <w:p w14:paraId="6866F83F"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Total</w:t>
            </w:r>
          </w:p>
        </w:tc>
        <w:tc>
          <w:tcPr>
            <w:tcW w:w="2645" w:type="dxa"/>
          </w:tcPr>
          <w:p w14:paraId="514E7CBA"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287</w:t>
            </w:r>
          </w:p>
        </w:tc>
        <w:tc>
          <w:tcPr>
            <w:tcW w:w="2988" w:type="dxa"/>
          </w:tcPr>
          <w:p w14:paraId="4B13BE5E"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100%</w:t>
            </w:r>
          </w:p>
        </w:tc>
      </w:tr>
    </w:tbl>
    <w:p w14:paraId="20DCC01B" w14:textId="1E17743A" w:rsidR="00DE1F3E" w:rsidRDefault="00DE1F3E" w:rsidP="00DE1F3E">
      <w:pPr>
        <w:pStyle w:val="BodyText"/>
        <w:ind w:left="140" w:right="433" w:firstLine="568"/>
      </w:pPr>
      <w:r>
        <w:t>Source: Primary Data Processed (2022)</w:t>
      </w:r>
    </w:p>
    <w:p w14:paraId="04D2A553" w14:textId="77777777" w:rsidR="00DE27BC" w:rsidRDefault="00DE27BC" w:rsidP="00DE1F3E">
      <w:pPr>
        <w:pStyle w:val="BodyText"/>
        <w:ind w:left="140" w:right="433" w:firstLine="568"/>
      </w:pPr>
    </w:p>
    <w:p w14:paraId="4FC2A114" w14:textId="77777777" w:rsidR="00DE1F3E" w:rsidRDefault="00DE1F3E" w:rsidP="00DE1F3E">
      <w:pPr>
        <w:pStyle w:val="BodyText"/>
        <w:ind w:left="140" w:right="433" w:firstLine="568"/>
      </w:pPr>
      <w:r>
        <w:t>Most of the respondents in this study issued transactions of Rp. 50,000 – Rp. 100,000 with a total of 180 respondents or 62.7%.</w:t>
      </w:r>
    </w:p>
    <w:p w14:paraId="78AA4ADD" w14:textId="77777777" w:rsidR="00DE1F3E" w:rsidRDefault="00DE1F3E" w:rsidP="001542CD">
      <w:pPr>
        <w:pStyle w:val="BodyText"/>
        <w:ind w:left="140" w:right="433" w:firstLine="2"/>
        <w:jc w:val="center"/>
      </w:pPr>
      <w:r>
        <w:t>Table-5: Characteristics Respondent by Total Expenditure Transaction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3010"/>
        <w:gridCol w:w="2645"/>
        <w:gridCol w:w="2988"/>
      </w:tblGrid>
      <w:tr w:rsidR="001542CD" w:rsidRPr="001A41FC" w14:paraId="52D533C5" w14:textId="77777777" w:rsidTr="001542CD">
        <w:trPr>
          <w:trHeight w:val="238"/>
          <w:jc w:val="center"/>
        </w:trPr>
        <w:tc>
          <w:tcPr>
            <w:tcW w:w="662" w:type="dxa"/>
          </w:tcPr>
          <w:p w14:paraId="4521EDAB" w14:textId="77777777" w:rsidR="001542CD" w:rsidRPr="001A41FC" w:rsidRDefault="001542CD" w:rsidP="001542CD">
            <w:pPr>
              <w:pStyle w:val="Tablecaption"/>
              <w:spacing w:before="0" w:after="0" w:line="360" w:lineRule="auto"/>
              <w:ind w:left="180"/>
              <w:jc w:val="center"/>
              <w:rPr>
                <w:b/>
                <w:bCs/>
                <w:color w:val="000000"/>
                <w:sz w:val="18"/>
                <w:szCs w:val="22"/>
              </w:rPr>
            </w:pPr>
            <w:r w:rsidRPr="001A41FC">
              <w:rPr>
                <w:b/>
                <w:bCs/>
                <w:sz w:val="18"/>
                <w:szCs w:val="22"/>
              </w:rPr>
              <w:t>No.</w:t>
            </w:r>
          </w:p>
        </w:tc>
        <w:tc>
          <w:tcPr>
            <w:tcW w:w="3010" w:type="dxa"/>
          </w:tcPr>
          <w:p w14:paraId="41A7A23F"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Expenditure Toral Transaction</w:t>
            </w:r>
          </w:p>
        </w:tc>
        <w:tc>
          <w:tcPr>
            <w:tcW w:w="2645" w:type="dxa"/>
          </w:tcPr>
          <w:p w14:paraId="57081EA8"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Frequency</w:t>
            </w:r>
          </w:p>
        </w:tc>
        <w:tc>
          <w:tcPr>
            <w:tcW w:w="2988" w:type="dxa"/>
          </w:tcPr>
          <w:p w14:paraId="6D8CEFB7" w14:textId="77777777" w:rsidR="001542CD" w:rsidRPr="001A41FC" w:rsidRDefault="001542CD" w:rsidP="001542CD">
            <w:pPr>
              <w:pStyle w:val="Tablecaption"/>
              <w:spacing w:before="0" w:after="0" w:line="240" w:lineRule="auto"/>
              <w:ind w:left="181"/>
              <w:jc w:val="center"/>
              <w:rPr>
                <w:b/>
                <w:bCs/>
                <w:color w:val="000000"/>
                <w:sz w:val="18"/>
                <w:szCs w:val="22"/>
              </w:rPr>
            </w:pPr>
            <w:r w:rsidRPr="001A41FC">
              <w:rPr>
                <w:b/>
                <w:bCs/>
                <w:sz w:val="18"/>
                <w:szCs w:val="22"/>
              </w:rPr>
              <w:t>Percent</w:t>
            </w:r>
          </w:p>
        </w:tc>
      </w:tr>
      <w:tr w:rsidR="001542CD" w:rsidRPr="001A41FC" w14:paraId="67FADFE4" w14:textId="77777777" w:rsidTr="001542CD">
        <w:trPr>
          <w:trHeight w:val="238"/>
          <w:jc w:val="center"/>
        </w:trPr>
        <w:tc>
          <w:tcPr>
            <w:tcW w:w="662" w:type="dxa"/>
          </w:tcPr>
          <w:p w14:paraId="582FE2CF"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w:t>
            </w:r>
          </w:p>
        </w:tc>
        <w:tc>
          <w:tcPr>
            <w:tcW w:w="3010" w:type="dxa"/>
          </w:tcPr>
          <w:p w14:paraId="401CFBA9"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&lt; IDR 50,000</w:t>
            </w:r>
          </w:p>
        </w:tc>
        <w:tc>
          <w:tcPr>
            <w:tcW w:w="2645" w:type="dxa"/>
          </w:tcPr>
          <w:p w14:paraId="32EF61C8"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83</w:t>
            </w:r>
          </w:p>
        </w:tc>
        <w:tc>
          <w:tcPr>
            <w:tcW w:w="2988" w:type="dxa"/>
          </w:tcPr>
          <w:p w14:paraId="2486F1E7"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28.9%</w:t>
            </w:r>
          </w:p>
        </w:tc>
      </w:tr>
      <w:tr w:rsidR="001542CD" w:rsidRPr="001A41FC" w14:paraId="51913EA3" w14:textId="77777777" w:rsidTr="001542CD">
        <w:trPr>
          <w:trHeight w:val="220"/>
          <w:jc w:val="center"/>
        </w:trPr>
        <w:tc>
          <w:tcPr>
            <w:tcW w:w="662" w:type="dxa"/>
          </w:tcPr>
          <w:p w14:paraId="1E6C17C7"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2</w:t>
            </w:r>
          </w:p>
        </w:tc>
        <w:tc>
          <w:tcPr>
            <w:tcW w:w="3010" w:type="dxa"/>
          </w:tcPr>
          <w:p w14:paraId="33D900FD"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IDR 50,000 – IDR 100,000</w:t>
            </w:r>
          </w:p>
        </w:tc>
        <w:tc>
          <w:tcPr>
            <w:tcW w:w="2645" w:type="dxa"/>
          </w:tcPr>
          <w:p w14:paraId="2707BFA1"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180</w:t>
            </w:r>
          </w:p>
        </w:tc>
        <w:tc>
          <w:tcPr>
            <w:tcW w:w="2988" w:type="dxa"/>
          </w:tcPr>
          <w:p w14:paraId="6F4F5588"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62.7%</w:t>
            </w:r>
          </w:p>
        </w:tc>
      </w:tr>
      <w:tr w:rsidR="001542CD" w:rsidRPr="001A41FC" w14:paraId="7FDF041F" w14:textId="77777777" w:rsidTr="001542CD">
        <w:trPr>
          <w:trHeight w:val="269"/>
          <w:jc w:val="center"/>
        </w:trPr>
        <w:tc>
          <w:tcPr>
            <w:tcW w:w="662" w:type="dxa"/>
          </w:tcPr>
          <w:p w14:paraId="4C1CD359"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3</w:t>
            </w:r>
          </w:p>
        </w:tc>
        <w:tc>
          <w:tcPr>
            <w:tcW w:w="3010" w:type="dxa"/>
          </w:tcPr>
          <w:p w14:paraId="08E4D8E6"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IDR 100,001 – IDR 150,000</w:t>
            </w:r>
          </w:p>
        </w:tc>
        <w:tc>
          <w:tcPr>
            <w:tcW w:w="2645" w:type="dxa"/>
          </w:tcPr>
          <w:p w14:paraId="4E61A1AE"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15</w:t>
            </w:r>
          </w:p>
        </w:tc>
        <w:tc>
          <w:tcPr>
            <w:tcW w:w="2988" w:type="dxa"/>
          </w:tcPr>
          <w:p w14:paraId="12847DE9"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5.2%</w:t>
            </w:r>
          </w:p>
        </w:tc>
      </w:tr>
      <w:tr w:rsidR="001542CD" w:rsidRPr="001A41FC" w14:paraId="74C07CD9" w14:textId="77777777" w:rsidTr="001542CD">
        <w:trPr>
          <w:trHeight w:val="269"/>
          <w:jc w:val="center"/>
        </w:trPr>
        <w:tc>
          <w:tcPr>
            <w:tcW w:w="662" w:type="dxa"/>
          </w:tcPr>
          <w:p w14:paraId="29AE071C" w14:textId="77777777" w:rsidR="001542CD" w:rsidRPr="001A41FC" w:rsidRDefault="001542CD" w:rsidP="001542CD">
            <w:pPr>
              <w:pStyle w:val="Tablecaption"/>
              <w:spacing w:before="0" w:after="0" w:line="240" w:lineRule="auto"/>
              <w:ind w:left="181"/>
              <w:jc w:val="center"/>
              <w:rPr>
                <w:color w:val="000000"/>
                <w:sz w:val="18"/>
                <w:szCs w:val="22"/>
              </w:rPr>
            </w:pPr>
            <w:r w:rsidRPr="001A41FC">
              <w:rPr>
                <w:sz w:val="18"/>
                <w:szCs w:val="22"/>
              </w:rPr>
              <w:t>4</w:t>
            </w:r>
          </w:p>
        </w:tc>
        <w:tc>
          <w:tcPr>
            <w:tcW w:w="3010" w:type="dxa"/>
          </w:tcPr>
          <w:p w14:paraId="14537BBD"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&gt; IDR 150.000</w:t>
            </w:r>
          </w:p>
        </w:tc>
        <w:tc>
          <w:tcPr>
            <w:tcW w:w="2645" w:type="dxa"/>
          </w:tcPr>
          <w:p w14:paraId="61BECED6"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9</w:t>
            </w:r>
          </w:p>
        </w:tc>
        <w:tc>
          <w:tcPr>
            <w:tcW w:w="2988" w:type="dxa"/>
          </w:tcPr>
          <w:p w14:paraId="7011C506"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3.1%</w:t>
            </w:r>
          </w:p>
        </w:tc>
      </w:tr>
      <w:tr w:rsidR="001542CD" w:rsidRPr="001A41FC" w14:paraId="7A47D71A" w14:textId="77777777" w:rsidTr="001542CD">
        <w:trPr>
          <w:trHeight w:val="269"/>
          <w:jc w:val="center"/>
        </w:trPr>
        <w:tc>
          <w:tcPr>
            <w:tcW w:w="662" w:type="dxa"/>
          </w:tcPr>
          <w:p w14:paraId="178292D6" w14:textId="77777777" w:rsidR="001542CD" w:rsidRPr="001A41FC" w:rsidRDefault="001542CD" w:rsidP="001542CD">
            <w:pPr>
              <w:pStyle w:val="Tablecaption"/>
              <w:spacing w:before="0" w:after="0" w:line="240" w:lineRule="auto"/>
              <w:ind w:left="181"/>
              <w:jc w:val="center"/>
              <w:rPr>
                <w:color w:val="000000"/>
                <w:sz w:val="18"/>
                <w:szCs w:val="22"/>
              </w:rPr>
            </w:pPr>
          </w:p>
        </w:tc>
        <w:tc>
          <w:tcPr>
            <w:tcW w:w="3010" w:type="dxa"/>
          </w:tcPr>
          <w:p w14:paraId="0747D4EB"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Total</w:t>
            </w:r>
          </w:p>
        </w:tc>
        <w:tc>
          <w:tcPr>
            <w:tcW w:w="2645" w:type="dxa"/>
          </w:tcPr>
          <w:p w14:paraId="69BFDF2F"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287</w:t>
            </w:r>
          </w:p>
        </w:tc>
        <w:tc>
          <w:tcPr>
            <w:tcW w:w="2988" w:type="dxa"/>
          </w:tcPr>
          <w:p w14:paraId="00E2078A" w14:textId="77777777" w:rsidR="001542CD" w:rsidRPr="001A41FC" w:rsidRDefault="001542CD" w:rsidP="001542CD">
            <w:pPr>
              <w:pStyle w:val="Tablecaption"/>
              <w:spacing w:before="0" w:after="0" w:line="240" w:lineRule="auto"/>
              <w:ind w:left="181"/>
              <w:jc w:val="center"/>
              <w:rPr>
                <w:sz w:val="18"/>
                <w:szCs w:val="22"/>
              </w:rPr>
            </w:pPr>
            <w:r w:rsidRPr="001A41FC">
              <w:rPr>
                <w:sz w:val="18"/>
                <w:szCs w:val="22"/>
              </w:rPr>
              <w:t>100%</w:t>
            </w:r>
          </w:p>
        </w:tc>
      </w:tr>
    </w:tbl>
    <w:p w14:paraId="3C64E090" w14:textId="201D02DF" w:rsidR="00DE1F3E" w:rsidRDefault="00DE1F3E" w:rsidP="00DE1F3E">
      <w:pPr>
        <w:pStyle w:val="BodyText"/>
        <w:ind w:left="140" w:right="433" w:firstLine="568"/>
      </w:pPr>
      <w:r>
        <w:t>Source: Primary Data Processed year (2022)</w:t>
      </w:r>
    </w:p>
    <w:p w14:paraId="1403F4D0" w14:textId="77777777" w:rsidR="00DE27BC" w:rsidRDefault="00DE27BC" w:rsidP="00DE1F3E">
      <w:pPr>
        <w:pStyle w:val="BodyText"/>
        <w:ind w:left="140" w:right="433" w:firstLine="568"/>
      </w:pPr>
    </w:p>
    <w:p w14:paraId="0507BC79" w14:textId="77777777" w:rsidR="00DE1F3E" w:rsidRPr="001542CD" w:rsidRDefault="00DE1F3E" w:rsidP="001542CD">
      <w:pPr>
        <w:ind w:left="140"/>
        <w:jc w:val="both"/>
        <w:rPr>
          <w:b/>
          <w:sz w:val="24"/>
        </w:rPr>
      </w:pPr>
      <w:r w:rsidRPr="001542CD">
        <w:rPr>
          <w:b/>
          <w:sz w:val="24"/>
        </w:rPr>
        <w:t>Main Findings</w:t>
      </w:r>
    </w:p>
    <w:p w14:paraId="14D61E5D" w14:textId="77777777" w:rsidR="00DE1F3E" w:rsidRPr="001542CD" w:rsidRDefault="00DE1F3E" w:rsidP="001542CD">
      <w:pPr>
        <w:ind w:left="140"/>
        <w:jc w:val="both"/>
        <w:rPr>
          <w:b/>
          <w:sz w:val="24"/>
        </w:rPr>
      </w:pPr>
      <w:r w:rsidRPr="001542CD">
        <w:rPr>
          <w:b/>
          <w:sz w:val="24"/>
        </w:rPr>
        <w:t>Testing the Measurement Model (Outer model)</w:t>
      </w:r>
    </w:p>
    <w:p w14:paraId="7557964C" w14:textId="76D39432" w:rsidR="00DE1F3E" w:rsidRDefault="00DE1F3E" w:rsidP="00DE1F3E">
      <w:pPr>
        <w:pStyle w:val="BodyText"/>
        <w:ind w:left="140" w:right="433" w:firstLine="568"/>
      </w:pPr>
      <w:r>
        <w:t>The Outer Model shows how the manifest variable or the observed variable, namely the variable whose data must be sought through field research, represents the latent variable to be measured. In the analysis of this model, the relationship between latent variables and their indicators is specified. In this study, the outer model was tested using a convergent validity test, discriminant validity test, reliability test and multicollinearity test.</w:t>
      </w:r>
    </w:p>
    <w:p w14:paraId="2DE92AB1" w14:textId="77777777" w:rsidR="00DE27BC" w:rsidRDefault="00DE27BC" w:rsidP="00DE1F3E">
      <w:pPr>
        <w:pStyle w:val="BodyText"/>
        <w:ind w:left="140" w:right="433" w:firstLine="568"/>
      </w:pPr>
    </w:p>
    <w:p w14:paraId="3C2DCA82" w14:textId="77777777" w:rsidR="00DE1F3E" w:rsidRPr="001542CD" w:rsidRDefault="00DE1F3E" w:rsidP="001542CD">
      <w:pPr>
        <w:ind w:left="140"/>
        <w:jc w:val="both"/>
        <w:rPr>
          <w:b/>
          <w:sz w:val="24"/>
        </w:rPr>
      </w:pPr>
      <w:r w:rsidRPr="001542CD">
        <w:rPr>
          <w:b/>
          <w:sz w:val="24"/>
        </w:rPr>
        <w:t>Convergent Validity</w:t>
      </w:r>
    </w:p>
    <w:p w14:paraId="43BEC274" w14:textId="77777777" w:rsidR="00DE1F3E" w:rsidRDefault="00DE1F3E" w:rsidP="001542CD">
      <w:pPr>
        <w:pStyle w:val="BodyText"/>
        <w:ind w:left="140" w:right="433" w:firstLine="2"/>
        <w:jc w:val="center"/>
      </w:pPr>
      <w:r>
        <w:t>Table-6 Convergent Validity Analysis Results - Outer Loading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2099"/>
        <w:gridCol w:w="2788"/>
        <w:gridCol w:w="2298"/>
        <w:gridCol w:w="1446"/>
      </w:tblGrid>
      <w:tr w:rsidR="001542CD" w:rsidRPr="00227861" w14:paraId="4A227D49" w14:textId="77777777" w:rsidTr="001542CD">
        <w:trPr>
          <w:trHeight w:val="238"/>
          <w:jc w:val="center"/>
        </w:trPr>
        <w:tc>
          <w:tcPr>
            <w:tcW w:w="505" w:type="pct"/>
          </w:tcPr>
          <w:p w14:paraId="6855C578" w14:textId="77777777" w:rsidR="001542CD" w:rsidRPr="00227861" w:rsidRDefault="001542CD" w:rsidP="001542CD">
            <w:pPr>
              <w:pStyle w:val="Tablecaption"/>
              <w:spacing w:before="0" w:after="0" w:line="240" w:lineRule="auto"/>
              <w:ind w:left="181"/>
              <w:jc w:val="center"/>
              <w:rPr>
                <w:b/>
                <w:bCs/>
                <w:sz w:val="18"/>
                <w:szCs w:val="18"/>
              </w:rPr>
            </w:pPr>
            <w:r w:rsidRPr="00227861">
              <w:rPr>
                <w:b/>
                <w:bCs/>
                <w:sz w:val="18"/>
                <w:szCs w:val="18"/>
              </w:rPr>
              <w:t>Items</w:t>
            </w:r>
          </w:p>
        </w:tc>
        <w:tc>
          <w:tcPr>
            <w:tcW w:w="1093" w:type="pct"/>
          </w:tcPr>
          <w:p w14:paraId="3D857E8F" w14:textId="77777777" w:rsidR="001542CD" w:rsidRPr="00227861" w:rsidRDefault="001542CD" w:rsidP="001542CD">
            <w:pPr>
              <w:pStyle w:val="Tablecaption"/>
              <w:spacing w:before="0" w:after="0" w:line="240" w:lineRule="auto"/>
              <w:ind w:left="181"/>
              <w:jc w:val="center"/>
              <w:rPr>
                <w:b/>
                <w:bCs/>
                <w:sz w:val="18"/>
                <w:szCs w:val="18"/>
              </w:rPr>
            </w:pPr>
            <w:r w:rsidRPr="00227861">
              <w:rPr>
                <w:b/>
                <w:bCs/>
                <w:sz w:val="18"/>
                <w:szCs w:val="18"/>
              </w:rPr>
              <w:t>Brand Image (X1)</w:t>
            </w:r>
          </w:p>
        </w:tc>
        <w:tc>
          <w:tcPr>
            <w:tcW w:w="1452" w:type="pct"/>
          </w:tcPr>
          <w:p w14:paraId="4555185A" w14:textId="77777777" w:rsidR="001542CD" w:rsidRPr="00227861" w:rsidRDefault="001542CD" w:rsidP="001542CD">
            <w:pPr>
              <w:pStyle w:val="Tablecaption"/>
              <w:spacing w:before="0" w:after="0" w:line="240" w:lineRule="auto"/>
              <w:ind w:left="181"/>
              <w:jc w:val="center"/>
              <w:rPr>
                <w:b/>
                <w:bCs/>
                <w:sz w:val="18"/>
                <w:szCs w:val="18"/>
              </w:rPr>
            </w:pPr>
            <w:r w:rsidRPr="00227861">
              <w:rPr>
                <w:b/>
                <w:bCs/>
                <w:sz w:val="18"/>
                <w:szCs w:val="18"/>
              </w:rPr>
              <w:t>Customer</w:t>
            </w:r>
            <w:r>
              <w:rPr>
                <w:b/>
                <w:bCs/>
                <w:sz w:val="18"/>
                <w:szCs w:val="18"/>
              </w:rPr>
              <w:t xml:space="preserve"> </w:t>
            </w:r>
            <w:r w:rsidRPr="00227861">
              <w:rPr>
                <w:b/>
                <w:bCs/>
                <w:sz w:val="18"/>
                <w:szCs w:val="18"/>
              </w:rPr>
              <w:t>Satisfaction (Z)</w:t>
            </w:r>
          </w:p>
        </w:tc>
        <w:tc>
          <w:tcPr>
            <w:tcW w:w="1197" w:type="pct"/>
          </w:tcPr>
          <w:p w14:paraId="6C941DD1" w14:textId="77777777" w:rsidR="001542CD" w:rsidRPr="00227861" w:rsidRDefault="001542CD" w:rsidP="001542CD">
            <w:pPr>
              <w:pStyle w:val="Tablecaption"/>
              <w:spacing w:before="0" w:after="0" w:line="240" w:lineRule="auto"/>
              <w:ind w:left="181"/>
              <w:jc w:val="center"/>
              <w:rPr>
                <w:b/>
                <w:bCs/>
                <w:sz w:val="18"/>
                <w:szCs w:val="18"/>
              </w:rPr>
            </w:pPr>
            <w:r w:rsidRPr="00227861">
              <w:rPr>
                <w:b/>
                <w:bCs/>
                <w:sz w:val="18"/>
                <w:szCs w:val="18"/>
              </w:rPr>
              <w:t>Service Quality (X2)</w:t>
            </w:r>
          </w:p>
        </w:tc>
        <w:tc>
          <w:tcPr>
            <w:tcW w:w="753" w:type="pct"/>
          </w:tcPr>
          <w:p w14:paraId="0948D510" w14:textId="77777777" w:rsidR="001542CD" w:rsidRPr="00227861" w:rsidRDefault="001542CD" w:rsidP="001542CD">
            <w:pPr>
              <w:pStyle w:val="Tablecaption"/>
              <w:spacing w:before="0" w:after="0" w:line="240" w:lineRule="auto"/>
              <w:ind w:left="181"/>
              <w:jc w:val="center"/>
              <w:rPr>
                <w:b/>
                <w:bCs/>
                <w:sz w:val="18"/>
                <w:szCs w:val="18"/>
              </w:rPr>
            </w:pPr>
            <w:r w:rsidRPr="00227861">
              <w:rPr>
                <w:b/>
                <w:bCs/>
                <w:sz w:val="18"/>
                <w:szCs w:val="18"/>
              </w:rPr>
              <w:t>Evaluation</w:t>
            </w:r>
          </w:p>
        </w:tc>
      </w:tr>
      <w:tr w:rsidR="001542CD" w:rsidRPr="00227861" w14:paraId="283FFF99" w14:textId="77777777" w:rsidTr="001542CD">
        <w:trPr>
          <w:trHeight w:val="238"/>
          <w:jc w:val="center"/>
        </w:trPr>
        <w:tc>
          <w:tcPr>
            <w:tcW w:w="505" w:type="pct"/>
          </w:tcPr>
          <w:p w14:paraId="282D3562"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BI1</w:t>
            </w:r>
          </w:p>
        </w:tc>
        <w:tc>
          <w:tcPr>
            <w:tcW w:w="1093" w:type="pct"/>
          </w:tcPr>
          <w:p w14:paraId="6965BE9A" w14:textId="77777777" w:rsidR="001542CD" w:rsidRPr="006E3CF8" w:rsidRDefault="001542CD" w:rsidP="001542CD">
            <w:pPr>
              <w:pStyle w:val="Tablecaption"/>
              <w:spacing w:before="0" w:after="0" w:line="240" w:lineRule="auto"/>
              <w:ind w:left="181"/>
              <w:jc w:val="center"/>
              <w:rPr>
                <w:color w:val="000000"/>
                <w:sz w:val="18"/>
                <w:szCs w:val="22"/>
              </w:rPr>
            </w:pPr>
            <w:r w:rsidRPr="006E3CF8">
              <w:rPr>
                <w:sz w:val="18"/>
                <w:szCs w:val="22"/>
              </w:rPr>
              <w:t>0,818</w:t>
            </w:r>
          </w:p>
        </w:tc>
        <w:tc>
          <w:tcPr>
            <w:tcW w:w="1452" w:type="pct"/>
          </w:tcPr>
          <w:p w14:paraId="7F4DF727"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 xml:space="preserve"> </w:t>
            </w:r>
          </w:p>
        </w:tc>
        <w:tc>
          <w:tcPr>
            <w:tcW w:w="1197" w:type="pct"/>
          </w:tcPr>
          <w:p w14:paraId="6D0F91DF"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753" w:type="pct"/>
          </w:tcPr>
          <w:p w14:paraId="095BF7D9"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Valid</w:t>
            </w:r>
          </w:p>
        </w:tc>
      </w:tr>
      <w:tr w:rsidR="001542CD" w:rsidRPr="00227861" w14:paraId="451AF43D" w14:textId="77777777" w:rsidTr="001542CD">
        <w:trPr>
          <w:trHeight w:val="220"/>
          <w:jc w:val="center"/>
        </w:trPr>
        <w:tc>
          <w:tcPr>
            <w:tcW w:w="505" w:type="pct"/>
          </w:tcPr>
          <w:p w14:paraId="3A3D5A2A"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BI2</w:t>
            </w:r>
          </w:p>
        </w:tc>
        <w:tc>
          <w:tcPr>
            <w:tcW w:w="1093" w:type="pct"/>
          </w:tcPr>
          <w:p w14:paraId="5EB8BEF8" w14:textId="77777777" w:rsidR="001542CD" w:rsidRPr="006E3CF8" w:rsidRDefault="001542CD" w:rsidP="001542CD">
            <w:pPr>
              <w:pStyle w:val="Tablecaption"/>
              <w:spacing w:before="0" w:after="0" w:line="240" w:lineRule="auto"/>
              <w:ind w:left="181"/>
              <w:jc w:val="center"/>
              <w:rPr>
                <w:color w:val="000000"/>
                <w:sz w:val="18"/>
                <w:szCs w:val="22"/>
              </w:rPr>
            </w:pPr>
            <w:r w:rsidRPr="006E3CF8">
              <w:rPr>
                <w:sz w:val="18"/>
                <w:szCs w:val="22"/>
              </w:rPr>
              <w:t>0,752</w:t>
            </w:r>
          </w:p>
        </w:tc>
        <w:tc>
          <w:tcPr>
            <w:tcW w:w="1452" w:type="pct"/>
          </w:tcPr>
          <w:p w14:paraId="70831565"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 xml:space="preserve"> </w:t>
            </w:r>
          </w:p>
        </w:tc>
        <w:tc>
          <w:tcPr>
            <w:tcW w:w="1197" w:type="pct"/>
          </w:tcPr>
          <w:p w14:paraId="6FD8B3B5"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753" w:type="pct"/>
          </w:tcPr>
          <w:p w14:paraId="677315DF"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Valid</w:t>
            </w:r>
          </w:p>
        </w:tc>
      </w:tr>
      <w:tr w:rsidR="001542CD" w:rsidRPr="00227861" w14:paraId="3806B857" w14:textId="77777777" w:rsidTr="001542CD">
        <w:trPr>
          <w:trHeight w:val="269"/>
          <w:jc w:val="center"/>
        </w:trPr>
        <w:tc>
          <w:tcPr>
            <w:tcW w:w="505" w:type="pct"/>
          </w:tcPr>
          <w:p w14:paraId="3618950A"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BI3</w:t>
            </w:r>
          </w:p>
        </w:tc>
        <w:tc>
          <w:tcPr>
            <w:tcW w:w="1093" w:type="pct"/>
          </w:tcPr>
          <w:p w14:paraId="681A620B" w14:textId="77777777" w:rsidR="001542CD" w:rsidRPr="006E3CF8" w:rsidRDefault="001542CD" w:rsidP="001542CD">
            <w:pPr>
              <w:pStyle w:val="Tablecaption"/>
              <w:spacing w:before="0" w:after="0" w:line="240" w:lineRule="auto"/>
              <w:ind w:left="181"/>
              <w:jc w:val="center"/>
              <w:rPr>
                <w:color w:val="000000"/>
                <w:sz w:val="18"/>
                <w:szCs w:val="22"/>
              </w:rPr>
            </w:pPr>
            <w:r w:rsidRPr="006E3CF8">
              <w:rPr>
                <w:sz w:val="18"/>
                <w:szCs w:val="22"/>
              </w:rPr>
              <w:t>0,811</w:t>
            </w:r>
          </w:p>
        </w:tc>
        <w:tc>
          <w:tcPr>
            <w:tcW w:w="1452" w:type="pct"/>
          </w:tcPr>
          <w:p w14:paraId="57302FCA"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 xml:space="preserve"> </w:t>
            </w:r>
          </w:p>
        </w:tc>
        <w:tc>
          <w:tcPr>
            <w:tcW w:w="1197" w:type="pct"/>
          </w:tcPr>
          <w:p w14:paraId="6EA63285"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753" w:type="pct"/>
          </w:tcPr>
          <w:p w14:paraId="78ED05DC"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Valid</w:t>
            </w:r>
          </w:p>
        </w:tc>
      </w:tr>
      <w:tr w:rsidR="001542CD" w:rsidRPr="00227861" w14:paraId="425D6D16" w14:textId="77777777" w:rsidTr="001542CD">
        <w:trPr>
          <w:trHeight w:val="269"/>
          <w:jc w:val="center"/>
        </w:trPr>
        <w:tc>
          <w:tcPr>
            <w:tcW w:w="505" w:type="pct"/>
          </w:tcPr>
          <w:p w14:paraId="74DABF56"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lastRenderedPageBreak/>
              <w:t>BI4</w:t>
            </w:r>
          </w:p>
        </w:tc>
        <w:tc>
          <w:tcPr>
            <w:tcW w:w="1093" w:type="pct"/>
          </w:tcPr>
          <w:p w14:paraId="06EB4F5D"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0,744</w:t>
            </w:r>
          </w:p>
        </w:tc>
        <w:tc>
          <w:tcPr>
            <w:tcW w:w="1452" w:type="pct"/>
          </w:tcPr>
          <w:p w14:paraId="0C5065D9"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 xml:space="preserve"> </w:t>
            </w:r>
          </w:p>
        </w:tc>
        <w:tc>
          <w:tcPr>
            <w:tcW w:w="1197" w:type="pct"/>
          </w:tcPr>
          <w:p w14:paraId="035FFF1E"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753" w:type="pct"/>
          </w:tcPr>
          <w:p w14:paraId="14CAC7BD"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59475E47" w14:textId="77777777" w:rsidTr="001542CD">
        <w:trPr>
          <w:trHeight w:val="269"/>
          <w:jc w:val="center"/>
        </w:trPr>
        <w:tc>
          <w:tcPr>
            <w:tcW w:w="505" w:type="pct"/>
          </w:tcPr>
          <w:p w14:paraId="152EAD27"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BI5</w:t>
            </w:r>
          </w:p>
        </w:tc>
        <w:tc>
          <w:tcPr>
            <w:tcW w:w="1093" w:type="pct"/>
          </w:tcPr>
          <w:p w14:paraId="3AB56193"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0,781</w:t>
            </w:r>
          </w:p>
        </w:tc>
        <w:tc>
          <w:tcPr>
            <w:tcW w:w="1452" w:type="pct"/>
          </w:tcPr>
          <w:p w14:paraId="5B6D04EA"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 xml:space="preserve"> </w:t>
            </w:r>
          </w:p>
        </w:tc>
        <w:tc>
          <w:tcPr>
            <w:tcW w:w="1197" w:type="pct"/>
          </w:tcPr>
          <w:p w14:paraId="00626DE9"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753" w:type="pct"/>
          </w:tcPr>
          <w:p w14:paraId="5B1F4282"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5A031E5F" w14:textId="77777777" w:rsidTr="001542CD">
        <w:trPr>
          <w:trHeight w:val="269"/>
          <w:jc w:val="center"/>
        </w:trPr>
        <w:tc>
          <w:tcPr>
            <w:tcW w:w="505" w:type="pct"/>
          </w:tcPr>
          <w:p w14:paraId="21F8A4FC"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KEP1</w:t>
            </w:r>
          </w:p>
        </w:tc>
        <w:tc>
          <w:tcPr>
            <w:tcW w:w="1093" w:type="pct"/>
          </w:tcPr>
          <w:p w14:paraId="5ADE0D32"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 xml:space="preserve"> </w:t>
            </w:r>
          </w:p>
        </w:tc>
        <w:tc>
          <w:tcPr>
            <w:tcW w:w="1452" w:type="pct"/>
          </w:tcPr>
          <w:p w14:paraId="13AD131B"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0,814</w:t>
            </w:r>
          </w:p>
        </w:tc>
        <w:tc>
          <w:tcPr>
            <w:tcW w:w="1197" w:type="pct"/>
          </w:tcPr>
          <w:p w14:paraId="71C2A169"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753" w:type="pct"/>
          </w:tcPr>
          <w:p w14:paraId="52B73899"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27A257A2" w14:textId="77777777" w:rsidTr="001542CD">
        <w:trPr>
          <w:trHeight w:val="269"/>
          <w:jc w:val="center"/>
        </w:trPr>
        <w:tc>
          <w:tcPr>
            <w:tcW w:w="505" w:type="pct"/>
          </w:tcPr>
          <w:p w14:paraId="44B105B8"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KEP2</w:t>
            </w:r>
          </w:p>
        </w:tc>
        <w:tc>
          <w:tcPr>
            <w:tcW w:w="1093" w:type="pct"/>
          </w:tcPr>
          <w:p w14:paraId="56352A33"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 xml:space="preserve"> </w:t>
            </w:r>
          </w:p>
        </w:tc>
        <w:tc>
          <w:tcPr>
            <w:tcW w:w="1452" w:type="pct"/>
          </w:tcPr>
          <w:p w14:paraId="50A0D5DF"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0,836</w:t>
            </w:r>
          </w:p>
        </w:tc>
        <w:tc>
          <w:tcPr>
            <w:tcW w:w="1197" w:type="pct"/>
          </w:tcPr>
          <w:p w14:paraId="4539A2B4"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753" w:type="pct"/>
          </w:tcPr>
          <w:p w14:paraId="4F23B34C"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2ACB2EF7" w14:textId="77777777" w:rsidTr="001542CD">
        <w:trPr>
          <w:trHeight w:val="269"/>
          <w:jc w:val="center"/>
        </w:trPr>
        <w:tc>
          <w:tcPr>
            <w:tcW w:w="505" w:type="pct"/>
          </w:tcPr>
          <w:p w14:paraId="1A08A058"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KEP3</w:t>
            </w:r>
          </w:p>
        </w:tc>
        <w:tc>
          <w:tcPr>
            <w:tcW w:w="1093" w:type="pct"/>
          </w:tcPr>
          <w:p w14:paraId="57FC162D"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 xml:space="preserve"> </w:t>
            </w:r>
          </w:p>
        </w:tc>
        <w:tc>
          <w:tcPr>
            <w:tcW w:w="1452" w:type="pct"/>
          </w:tcPr>
          <w:p w14:paraId="7CEB9DC0"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0,830</w:t>
            </w:r>
          </w:p>
        </w:tc>
        <w:tc>
          <w:tcPr>
            <w:tcW w:w="1197" w:type="pct"/>
          </w:tcPr>
          <w:p w14:paraId="760FD40B"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753" w:type="pct"/>
          </w:tcPr>
          <w:p w14:paraId="5846AF98"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423F4335" w14:textId="77777777" w:rsidTr="001542CD">
        <w:trPr>
          <w:trHeight w:val="269"/>
          <w:jc w:val="center"/>
        </w:trPr>
        <w:tc>
          <w:tcPr>
            <w:tcW w:w="505" w:type="pct"/>
          </w:tcPr>
          <w:p w14:paraId="4FD57DEA"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KEP4</w:t>
            </w:r>
          </w:p>
        </w:tc>
        <w:tc>
          <w:tcPr>
            <w:tcW w:w="1093" w:type="pct"/>
          </w:tcPr>
          <w:p w14:paraId="4C4C5F16"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 xml:space="preserve"> </w:t>
            </w:r>
          </w:p>
        </w:tc>
        <w:tc>
          <w:tcPr>
            <w:tcW w:w="1452" w:type="pct"/>
          </w:tcPr>
          <w:p w14:paraId="28E8AA1B"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0,877</w:t>
            </w:r>
          </w:p>
        </w:tc>
        <w:tc>
          <w:tcPr>
            <w:tcW w:w="1197" w:type="pct"/>
          </w:tcPr>
          <w:p w14:paraId="00D2A2DB"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753" w:type="pct"/>
          </w:tcPr>
          <w:p w14:paraId="2BBE6541"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61778337" w14:textId="77777777" w:rsidTr="001542CD">
        <w:trPr>
          <w:trHeight w:val="269"/>
          <w:jc w:val="center"/>
        </w:trPr>
        <w:tc>
          <w:tcPr>
            <w:tcW w:w="505" w:type="pct"/>
          </w:tcPr>
          <w:p w14:paraId="1002305F"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KEP5</w:t>
            </w:r>
          </w:p>
        </w:tc>
        <w:tc>
          <w:tcPr>
            <w:tcW w:w="1093" w:type="pct"/>
          </w:tcPr>
          <w:p w14:paraId="3F065BB8"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 xml:space="preserve"> </w:t>
            </w:r>
          </w:p>
        </w:tc>
        <w:tc>
          <w:tcPr>
            <w:tcW w:w="1452" w:type="pct"/>
          </w:tcPr>
          <w:p w14:paraId="71F965F3"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0,822</w:t>
            </w:r>
          </w:p>
        </w:tc>
        <w:tc>
          <w:tcPr>
            <w:tcW w:w="1197" w:type="pct"/>
          </w:tcPr>
          <w:p w14:paraId="07C91FC1"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753" w:type="pct"/>
          </w:tcPr>
          <w:p w14:paraId="49D3E7FC"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6226FF41" w14:textId="77777777" w:rsidTr="001542CD">
        <w:trPr>
          <w:trHeight w:val="269"/>
          <w:jc w:val="center"/>
        </w:trPr>
        <w:tc>
          <w:tcPr>
            <w:tcW w:w="505" w:type="pct"/>
          </w:tcPr>
          <w:p w14:paraId="40F1B88F"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KL10</w:t>
            </w:r>
          </w:p>
        </w:tc>
        <w:tc>
          <w:tcPr>
            <w:tcW w:w="1093" w:type="pct"/>
          </w:tcPr>
          <w:p w14:paraId="14422F27"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4A179F8B"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07507011"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0,763</w:t>
            </w:r>
          </w:p>
        </w:tc>
        <w:tc>
          <w:tcPr>
            <w:tcW w:w="753" w:type="pct"/>
          </w:tcPr>
          <w:p w14:paraId="33E7E41D"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0843C2D7" w14:textId="77777777" w:rsidTr="001542CD">
        <w:trPr>
          <w:trHeight w:val="269"/>
          <w:jc w:val="center"/>
        </w:trPr>
        <w:tc>
          <w:tcPr>
            <w:tcW w:w="505" w:type="pct"/>
          </w:tcPr>
          <w:p w14:paraId="0D1B4ED6"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KL11</w:t>
            </w:r>
          </w:p>
        </w:tc>
        <w:tc>
          <w:tcPr>
            <w:tcW w:w="1093" w:type="pct"/>
          </w:tcPr>
          <w:p w14:paraId="6BAC22A2"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45B99836"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7C113717"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0,811</w:t>
            </w:r>
          </w:p>
        </w:tc>
        <w:tc>
          <w:tcPr>
            <w:tcW w:w="753" w:type="pct"/>
          </w:tcPr>
          <w:p w14:paraId="3B7B67A4"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5688EE36" w14:textId="77777777" w:rsidTr="001542CD">
        <w:trPr>
          <w:trHeight w:val="269"/>
          <w:jc w:val="center"/>
        </w:trPr>
        <w:tc>
          <w:tcPr>
            <w:tcW w:w="505" w:type="pct"/>
          </w:tcPr>
          <w:p w14:paraId="2A9677CA"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KL12</w:t>
            </w:r>
          </w:p>
        </w:tc>
        <w:tc>
          <w:tcPr>
            <w:tcW w:w="1093" w:type="pct"/>
          </w:tcPr>
          <w:p w14:paraId="697E575F"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2EEAD34B"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01B8C0C9"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0,744</w:t>
            </w:r>
          </w:p>
        </w:tc>
        <w:tc>
          <w:tcPr>
            <w:tcW w:w="753" w:type="pct"/>
          </w:tcPr>
          <w:p w14:paraId="27C89F03"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62F56D55" w14:textId="77777777" w:rsidTr="001542CD">
        <w:trPr>
          <w:trHeight w:val="269"/>
          <w:jc w:val="center"/>
        </w:trPr>
        <w:tc>
          <w:tcPr>
            <w:tcW w:w="505" w:type="pct"/>
          </w:tcPr>
          <w:p w14:paraId="5E278055"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KL13</w:t>
            </w:r>
          </w:p>
        </w:tc>
        <w:tc>
          <w:tcPr>
            <w:tcW w:w="1093" w:type="pct"/>
          </w:tcPr>
          <w:p w14:paraId="2C731A3E"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56C27C70"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7E2CAC33"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0,894</w:t>
            </w:r>
          </w:p>
        </w:tc>
        <w:tc>
          <w:tcPr>
            <w:tcW w:w="753" w:type="pct"/>
          </w:tcPr>
          <w:p w14:paraId="12D726BA"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7ABD15D7" w14:textId="77777777" w:rsidTr="001542CD">
        <w:trPr>
          <w:trHeight w:val="269"/>
          <w:jc w:val="center"/>
        </w:trPr>
        <w:tc>
          <w:tcPr>
            <w:tcW w:w="505" w:type="pct"/>
          </w:tcPr>
          <w:p w14:paraId="7C7045D2"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KL14</w:t>
            </w:r>
          </w:p>
        </w:tc>
        <w:tc>
          <w:tcPr>
            <w:tcW w:w="1093" w:type="pct"/>
          </w:tcPr>
          <w:p w14:paraId="7A33715C"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2290E22A"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2B4135F5"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0,820</w:t>
            </w:r>
          </w:p>
        </w:tc>
        <w:tc>
          <w:tcPr>
            <w:tcW w:w="753" w:type="pct"/>
          </w:tcPr>
          <w:p w14:paraId="7FBFC387"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58C601F5" w14:textId="77777777" w:rsidTr="001542CD">
        <w:trPr>
          <w:trHeight w:val="269"/>
          <w:jc w:val="center"/>
        </w:trPr>
        <w:tc>
          <w:tcPr>
            <w:tcW w:w="505" w:type="pct"/>
          </w:tcPr>
          <w:p w14:paraId="42FBC66D"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KL15</w:t>
            </w:r>
          </w:p>
        </w:tc>
        <w:tc>
          <w:tcPr>
            <w:tcW w:w="1093" w:type="pct"/>
          </w:tcPr>
          <w:p w14:paraId="4FF81E09"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7CA52252"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6622A8EF"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0,751</w:t>
            </w:r>
          </w:p>
        </w:tc>
        <w:tc>
          <w:tcPr>
            <w:tcW w:w="753" w:type="pct"/>
          </w:tcPr>
          <w:p w14:paraId="5AB7D07C"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2AC9981A" w14:textId="77777777" w:rsidTr="001542CD">
        <w:trPr>
          <w:trHeight w:val="269"/>
          <w:jc w:val="center"/>
        </w:trPr>
        <w:tc>
          <w:tcPr>
            <w:tcW w:w="505" w:type="pct"/>
          </w:tcPr>
          <w:p w14:paraId="3F45F6D6"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KL2</w:t>
            </w:r>
          </w:p>
        </w:tc>
        <w:tc>
          <w:tcPr>
            <w:tcW w:w="1093" w:type="pct"/>
          </w:tcPr>
          <w:p w14:paraId="7A1B399E"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017E665A"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69293939"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0,791</w:t>
            </w:r>
          </w:p>
        </w:tc>
        <w:tc>
          <w:tcPr>
            <w:tcW w:w="753" w:type="pct"/>
          </w:tcPr>
          <w:p w14:paraId="6D853831"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162F9713" w14:textId="77777777" w:rsidTr="001542CD">
        <w:trPr>
          <w:trHeight w:val="269"/>
          <w:jc w:val="center"/>
        </w:trPr>
        <w:tc>
          <w:tcPr>
            <w:tcW w:w="505" w:type="pct"/>
          </w:tcPr>
          <w:p w14:paraId="12DCF14B"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KL3</w:t>
            </w:r>
          </w:p>
        </w:tc>
        <w:tc>
          <w:tcPr>
            <w:tcW w:w="1093" w:type="pct"/>
          </w:tcPr>
          <w:p w14:paraId="4121878A"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3E5982F0"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0B0107CF"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0,708</w:t>
            </w:r>
          </w:p>
        </w:tc>
        <w:tc>
          <w:tcPr>
            <w:tcW w:w="753" w:type="pct"/>
          </w:tcPr>
          <w:p w14:paraId="419542C7"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401E4C48" w14:textId="77777777" w:rsidTr="001542CD">
        <w:trPr>
          <w:trHeight w:val="269"/>
          <w:jc w:val="center"/>
        </w:trPr>
        <w:tc>
          <w:tcPr>
            <w:tcW w:w="505" w:type="pct"/>
          </w:tcPr>
          <w:p w14:paraId="3AC37205"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KL4</w:t>
            </w:r>
          </w:p>
        </w:tc>
        <w:tc>
          <w:tcPr>
            <w:tcW w:w="1093" w:type="pct"/>
          </w:tcPr>
          <w:p w14:paraId="76F9F38B"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6E011181"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3A09855D"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0,768</w:t>
            </w:r>
          </w:p>
        </w:tc>
        <w:tc>
          <w:tcPr>
            <w:tcW w:w="753" w:type="pct"/>
          </w:tcPr>
          <w:p w14:paraId="1A4E123C"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35B41525" w14:textId="77777777" w:rsidTr="001542CD">
        <w:trPr>
          <w:trHeight w:val="269"/>
          <w:jc w:val="center"/>
        </w:trPr>
        <w:tc>
          <w:tcPr>
            <w:tcW w:w="505" w:type="pct"/>
          </w:tcPr>
          <w:p w14:paraId="656140BE"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KL5</w:t>
            </w:r>
          </w:p>
        </w:tc>
        <w:tc>
          <w:tcPr>
            <w:tcW w:w="1093" w:type="pct"/>
          </w:tcPr>
          <w:p w14:paraId="5EFDAA04"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447031FF"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1F3AD59C"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0,823</w:t>
            </w:r>
          </w:p>
        </w:tc>
        <w:tc>
          <w:tcPr>
            <w:tcW w:w="753" w:type="pct"/>
          </w:tcPr>
          <w:p w14:paraId="2F219093"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72852744" w14:textId="77777777" w:rsidTr="001542CD">
        <w:trPr>
          <w:trHeight w:val="269"/>
          <w:jc w:val="center"/>
        </w:trPr>
        <w:tc>
          <w:tcPr>
            <w:tcW w:w="505" w:type="pct"/>
          </w:tcPr>
          <w:p w14:paraId="589BF9B1"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KL6</w:t>
            </w:r>
          </w:p>
        </w:tc>
        <w:tc>
          <w:tcPr>
            <w:tcW w:w="1093" w:type="pct"/>
          </w:tcPr>
          <w:p w14:paraId="72C6DF8D"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527B25C6"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5964F904"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0,782</w:t>
            </w:r>
          </w:p>
        </w:tc>
        <w:tc>
          <w:tcPr>
            <w:tcW w:w="753" w:type="pct"/>
          </w:tcPr>
          <w:p w14:paraId="11B1F15D"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67B3DAEF" w14:textId="77777777" w:rsidTr="001542CD">
        <w:trPr>
          <w:trHeight w:val="269"/>
          <w:jc w:val="center"/>
        </w:trPr>
        <w:tc>
          <w:tcPr>
            <w:tcW w:w="505" w:type="pct"/>
          </w:tcPr>
          <w:p w14:paraId="79405B87"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KL7</w:t>
            </w:r>
          </w:p>
        </w:tc>
        <w:tc>
          <w:tcPr>
            <w:tcW w:w="1093" w:type="pct"/>
          </w:tcPr>
          <w:p w14:paraId="350445C0"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452" w:type="pct"/>
          </w:tcPr>
          <w:p w14:paraId="7FF4AC64"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688669C4"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0,740</w:t>
            </w:r>
          </w:p>
        </w:tc>
        <w:tc>
          <w:tcPr>
            <w:tcW w:w="753" w:type="pct"/>
          </w:tcPr>
          <w:p w14:paraId="079484B5"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5639D5B4" w14:textId="77777777" w:rsidTr="001542CD">
        <w:trPr>
          <w:trHeight w:val="269"/>
          <w:jc w:val="center"/>
        </w:trPr>
        <w:tc>
          <w:tcPr>
            <w:tcW w:w="505" w:type="pct"/>
          </w:tcPr>
          <w:p w14:paraId="79E2F217"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KL8</w:t>
            </w:r>
          </w:p>
        </w:tc>
        <w:tc>
          <w:tcPr>
            <w:tcW w:w="1093" w:type="pct"/>
          </w:tcPr>
          <w:p w14:paraId="126E5272" w14:textId="77777777" w:rsidR="001542CD" w:rsidRPr="00227861" w:rsidRDefault="001542CD" w:rsidP="001542CD">
            <w:pPr>
              <w:pStyle w:val="Tablecaption"/>
              <w:spacing w:before="0" w:after="0" w:line="240" w:lineRule="auto"/>
              <w:ind w:left="181"/>
              <w:jc w:val="center"/>
              <w:rPr>
                <w:sz w:val="18"/>
                <w:szCs w:val="18"/>
              </w:rPr>
            </w:pPr>
          </w:p>
        </w:tc>
        <w:tc>
          <w:tcPr>
            <w:tcW w:w="1452" w:type="pct"/>
          </w:tcPr>
          <w:p w14:paraId="2D5D9D15"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7B5FF4E9"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0,744</w:t>
            </w:r>
          </w:p>
        </w:tc>
        <w:tc>
          <w:tcPr>
            <w:tcW w:w="753" w:type="pct"/>
          </w:tcPr>
          <w:p w14:paraId="2B437705"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r w:rsidR="001542CD" w:rsidRPr="00227861" w14:paraId="2AABCED1" w14:textId="77777777" w:rsidTr="001542CD">
        <w:trPr>
          <w:trHeight w:val="269"/>
          <w:jc w:val="center"/>
        </w:trPr>
        <w:tc>
          <w:tcPr>
            <w:tcW w:w="505" w:type="pct"/>
          </w:tcPr>
          <w:p w14:paraId="03C840E6" w14:textId="77777777" w:rsidR="001542CD" w:rsidRPr="00227861" w:rsidRDefault="001542CD" w:rsidP="001542CD">
            <w:pPr>
              <w:pStyle w:val="Tablecaption"/>
              <w:spacing w:before="0" w:after="0" w:line="240" w:lineRule="auto"/>
              <w:ind w:left="181"/>
              <w:jc w:val="center"/>
              <w:rPr>
                <w:color w:val="000000"/>
                <w:sz w:val="18"/>
                <w:szCs w:val="18"/>
              </w:rPr>
            </w:pPr>
            <w:r w:rsidRPr="00227861">
              <w:rPr>
                <w:sz w:val="18"/>
                <w:szCs w:val="18"/>
              </w:rPr>
              <w:t>KL9</w:t>
            </w:r>
          </w:p>
        </w:tc>
        <w:tc>
          <w:tcPr>
            <w:tcW w:w="1093" w:type="pct"/>
          </w:tcPr>
          <w:p w14:paraId="346E5740" w14:textId="77777777" w:rsidR="001542CD" w:rsidRPr="00227861" w:rsidRDefault="001542CD" w:rsidP="001542CD">
            <w:pPr>
              <w:pStyle w:val="Tablecaption"/>
              <w:spacing w:before="0" w:after="0" w:line="240" w:lineRule="auto"/>
              <w:ind w:left="181"/>
              <w:jc w:val="center"/>
              <w:rPr>
                <w:sz w:val="18"/>
                <w:szCs w:val="18"/>
              </w:rPr>
            </w:pPr>
          </w:p>
        </w:tc>
        <w:tc>
          <w:tcPr>
            <w:tcW w:w="1452" w:type="pct"/>
          </w:tcPr>
          <w:p w14:paraId="081605B9"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 xml:space="preserve"> </w:t>
            </w:r>
          </w:p>
        </w:tc>
        <w:tc>
          <w:tcPr>
            <w:tcW w:w="1197" w:type="pct"/>
          </w:tcPr>
          <w:p w14:paraId="4FE64B05" w14:textId="77777777" w:rsidR="001542CD" w:rsidRPr="006E3CF8" w:rsidRDefault="001542CD" w:rsidP="001542CD">
            <w:pPr>
              <w:pStyle w:val="Tablecaption"/>
              <w:spacing w:before="0" w:after="0" w:line="240" w:lineRule="auto"/>
              <w:ind w:left="181"/>
              <w:jc w:val="center"/>
              <w:rPr>
                <w:sz w:val="18"/>
                <w:szCs w:val="22"/>
              </w:rPr>
            </w:pPr>
            <w:r w:rsidRPr="006E3CF8">
              <w:rPr>
                <w:sz w:val="18"/>
                <w:szCs w:val="22"/>
              </w:rPr>
              <w:t>0,783</w:t>
            </w:r>
          </w:p>
        </w:tc>
        <w:tc>
          <w:tcPr>
            <w:tcW w:w="753" w:type="pct"/>
          </w:tcPr>
          <w:p w14:paraId="50D8DD3A" w14:textId="77777777" w:rsidR="001542CD" w:rsidRPr="00227861" w:rsidRDefault="001542CD" w:rsidP="001542CD">
            <w:pPr>
              <w:pStyle w:val="Tablecaption"/>
              <w:spacing w:before="0" w:after="0" w:line="240" w:lineRule="auto"/>
              <w:ind w:left="181"/>
              <w:jc w:val="center"/>
              <w:rPr>
                <w:sz w:val="18"/>
                <w:szCs w:val="18"/>
              </w:rPr>
            </w:pPr>
            <w:r w:rsidRPr="00227861">
              <w:rPr>
                <w:sz w:val="18"/>
                <w:szCs w:val="18"/>
              </w:rPr>
              <w:t>Valid</w:t>
            </w:r>
          </w:p>
        </w:tc>
      </w:tr>
    </w:tbl>
    <w:p w14:paraId="65CC33C6" w14:textId="65178AC3" w:rsidR="00DE1F3E" w:rsidRDefault="00DE1F3E" w:rsidP="00DE1F3E">
      <w:pPr>
        <w:pStyle w:val="BodyText"/>
        <w:ind w:left="140" w:right="433" w:firstLine="568"/>
      </w:pPr>
      <w:r>
        <w:t>Source: Primary Data Processed (2022)</w:t>
      </w:r>
    </w:p>
    <w:p w14:paraId="53333919" w14:textId="77777777" w:rsidR="00DE27BC" w:rsidRDefault="00DE27BC" w:rsidP="00DE1F3E">
      <w:pPr>
        <w:pStyle w:val="BodyText"/>
        <w:ind w:left="140" w:right="433" w:firstLine="568"/>
      </w:pPr>
    </w:p>
    <w:p w14:paraId="65EB1828" w14:textId="6F226140" w:rsidR="00DE1F3E" w:rsidRDefault="00DE1F3E" w:rsidP="00DE1F3E">
      <w:pPr>
        <w:pStyle w:val="BodyText"/>
        <w:ind w:left="140" w:right="433" w:firstLine="568"/>
      </w:pPr>
      <w:r>
        <w:t>The findings in Table 5.14 show that 3 (three) variables used in this study are brand image, service quality, and customer satisfaction in each question representing each variable having a loading factor value above 0, 70 means that the data expressed as questions that represent each variable are eligible for research.</w:t>
      </w:r>
    </w:p>
    <w:p w14:paraId="14F9C70B" w14:textId="77777777" w:rsidR="00DE27BC" w:rsidRDefault="00DE27BC" w:rsidP="00DE1F3E">
      <w:pPr>
        <w:pStyle w:val="BodyText"/>
        <w:ind w:left="140" w:right="433" w:firstLine="568"/>
      </w:pPr>
    </w:p>
    <w:p w14:paraId="070A9F96" w14:textId="77777777" w:rsidR="00DE1F3E" w:rsidRPr="001542CD" w:rsidRDefault="00DE1F3E" w:rsidP="001542CD">
      <w:pPr>
        <w:ind w:left="140"/>
        <w:jc w:val="both"/>
        <w:rPr>
          <w:b/>
          <w:sz w:val="24"/>
        </w:rPr>
      </w:pPr>
      <w:r w:rsidRPr="001542CD">
        <w:rPr>
          <w:b/>
          <w:sz w:val="24"/>
        </w:rPr>
        <w:t>Construct Reliability and Validity</w:t>
      </w:r>
    </w:p>
    <w:p w14:paraId="3D98E3EE" w14:textId="77777777" w:rsidR="00DE1F3E" w:rsidRDefault="00DE1F3E" w:rsidP="00DE1F3E">
      <w:pPr>
        <w:pStyle w:val="BodyText"/>
        <w:ind w:left="140" w:right="433" w:firstLine="568"/>
      </w:pPr>
      <w:r>
        <w:t xml:space="preserve">Table-7 AVE Test Results, Composite Realibility Test Results, </w:t>
      </w:r>
    </w:p>
    <w:p w14:paraId="2D6D0245" w14:textId="77777777" w:rsidR="00DE1F3E" w:rsidRDefault="00DE1F3E" w:rsidP="00DE1F3E">
      <w:pPr>
        <w:pStyle w:val="BodyText"/>
        <w:ind w:left="140" w:right="433" w:firstLine="568"/>
      </w:pPr>
      <w:r>
        <w:t>Cronbach's Alpha Test Results</w:t>
      </w:r>
    </w:p>
    <w:tbl>
      <w:tblPr>
        <w:tblStyle w:val="TableGrid"/>
        <w:tblW w:w="0" w:type="auto"/>
        <w:jc w:val="center"/>
        <w:tblInd w:w="0" w:type="dxa"/>
        <w:tblLook w:val="04A0" w:firstRow="1" w:lastRow="0" w:firstColumn="1" w:lastColumn="0" w:noHBand="0" w:noVBand="1"/>
      </w:tblPr>
      <w:tblGrid>
        <w:gridCol w:w="1832"/>
        <w:gridCol w:w="1622"/>
        <w:gridCol w:w="706"/>
        <w:gridCol w:w="1881"/>
        <w:gridCol w:w="2951"/>
      </w:tblGrid>
      <w:tr w:rsidR="00781F94" w:rsidRPr="005D2FA7" w14:paraId="24D45DA3" w14:textId="77777777" w:rsidTr="00781F94">
        <w:trPr>
          <w:trHeight w:val="300"/>
          <w:jc w:val="center"/>
        </w:trPr>
        <w:tc>
          <w:tcPr>
            <w:tcW w:w="1832" w:type="dxa"/>
            <w:noWrap/>
            <w:hideMark/>
          </w:tcPr>
          <w:p w14:paraId="1A9E910C" w14:textId="77777777" w:rsidR="00781F94" w:rsidRPr="00A34312" w:rsidRDefault="00781F94" w:rsidP="000F4F0C">
            <w:pPr>
              <w:rPr>
                <w:b/>
                <w:bCs/>
                <w:color w:val="000000"/>
                <w:sz w:val="18"/>
                <w:szCs w:val="18"/>
                <w:lang w:eastAsia="id-ID"/>
              </w:rPr>
            </w:pPr>
            <w:r w:rsidRPr="00A34312">
              <w:rPr>
                <w:b/>
                <w:bCs/>
                <w:color w:val="000000"/>
                <w:sz w:val="18"/>
                <w:szCs w:val="18"/>
                <w:lang w:eastAsia="id-ID"/>
              </w:rPr>
              <w:t> </w:t>
            </w:r>
          </w:p>
        </w:tc>
        <w:tc>
          <w:tcPr>
            <w:tcW w:w="1622" w:type="dxa"/>
            <w:noWrap/>
            <w:hideMark/>
          </w:tcPr>
          <w:p w14:paraId="502F3CB8" w14:textId="77777777" w:rsidR="00781F94" w:rsidRPr="00A34312" w:rsidRDefault="00781F94" w:rsidP="000F4F0C">
            <w:pPr>
              <w:rPr>
                <w:b/>
                <w:bCs/>
                <w:color w:val="000000"/>
                <w:sz w:val="18"/>
                <w:szCs w:val="18"/>
                <w:lang w:eastAsia="id-ID"/>
              </w:rPr>
            </w:pPr>
            <w:r w:rsidRPr="00A34312">
              <w:rPr>
                <w:b/>
                <w:bCs/>
                <w:color w:val="000000"/>
                <w:sz w:val="18"/>
                <w:szCs w:val="18"/>
                <w:lang w:eastAsia="id-ID"/>
              </w:rPr>
              <w:t>Cronbach's Alpha</w:t>
            </w:r>
          </w:p>
        </w:tc>
        <w:tc>
          <w:tcPr>
            <w:tcW w:w="706" w:type="dxa"/>
            <w:noWrap/>
            <w:hideMark/>
          </w:tcPr>
          <w:p w14:paraId="3F3943FF" w14:textId="77777777" w:rsidR="00781F94" w:rsidRPr="00A34312" w:rsidRDefault="00781F94" w:rsidP="000F4F0C">
            <w:pPr>
              <w:rPr>
                <w:b/>
                <w:bCs/>
                <w:color w:val="000000"/>
                <w:sz w:val="18"/>
                <w:szCs w:val="18"/>
                <w:lang w:eastAsia="id-ID"/>
              </w:rPr>
            </w:pPr>
            <w:r w:rsidRPr="00A34312">
              <w:rPr>
                <w:b/>
                <w:bCs/>
                <w:color w:val="000000"/>
                <w:sz w:val="18"/>
                <w:szCs w:val="18"/>
                <w:lang w:eastAsia="id-ID"/>
              </w:rPr>
              <w:t>rho_A</w:t>
            </w:r>
          </w:p>
        </w:tc>
        <w:tc>
          <w:tcPr>
            <w:tcW w:w="1881" w:type="dxa"/>
            <w:noWrap/>
            <w:hideMark/>
          </w:tcPr>
          <w:p w14:paraId="12F26FB9" w14:textId="77777777" w:rsidR="00781F94" w:rsidRPr="00A34312" w:rsidRDefault="00781F94" w:rsidP="000F4F0C">
            <w:pPr>
              <w:rPr>
                <w:b/>
                <w:bCs/>
                <w:color w:val="000000"/>
                <w:sz w:val="18"/>
                <w:szCs w:val="18"/>
                <w:lang w:eastAsia="id-ID"/>
              </w:rPr>
            </w:pPr>
            <w:r w:rsidRPr="00A34312">
              <w:rPr>
                <w:b/>
                <w:bCs/>
                <w:color w:val="000000"/>
                <w:sz w:val="18"/>
                <w:szCs w:val="18"/>
                <w:lang w:eastAsia="id-ID"/>
              </w:rPr>
              <w:t>Composite Reliability</w:t>
            </w:r>
          </w:p>
        </w:tc>
        <w:tc>
          <w:tcPr>
            <w:tcW w:w="2951" w:type="dxa"/>
            <w:noWrap/>
            <w:hideMark/>
          </w:tcPr>
          <w:p w14:paraId="79B4B6C3" w14:textId="77777777" w:rsidR="00781F94" w:rsidRPr="00A34312" w:rsidRDefault="00781F94" w:rsidP="000F4F0C">
            <w:pPr>
              <w:rPr>
                <w:b/>
                <w:bCs/>
                <w:color w:val="000000"/>
                <w:sz w:val="18"/>
                <w:szCs w:val="18"/>
                <w:lang w:eastAsia="id-ID"/>
              </w:rPr>
            </w:pPr>
            <w:r w:rsidRPr="00A34312">
              <w:rPr>
                <w:b/>
                <w:bCs/>
                <w:color w:val="000000"/>
                <w:sz w:val="18"/>
                <w:szCs w:val="18"/>
                <w:lang w:eastAsia="id-ID"/>
              </w:rPr>
              <w:t>Average Variance Extracted (AVE)</w:t>
            </w:r>
          </w:p>
        </w:tc>
      </w:tr>
      <w:tr w:rsidR="00781F94" w:rsidRPr="005D2FA7" w14:paraId="1DF8C541" w14:textId="77777777" w:rsidTr="00781F94">
        <w:trPr>
          <w:trHeight w:val="300"/>
          <w:jc w:val="center"/>
        </w:trPr>
        <w:tc>
          <w:tcPr>
            <w:tcW w:w="1832" w:type="dxa"/>
            <w:noWrap/>
            <w:hideMark/>
          </w:tcPr>
          <w:p w14:paraId="0219075E" w14:textId="77777777" w:rsidR="00781F94" w:rsidRPr="00A34312" w:rsidRDefault="00781F94" w:rsidP="000F4F0C">
            <w:pPr>
              <w:rPr>
                <w:color w:val="000000"/>
                <w:sz w:val="18"/>
                <w:szCs w:val="18"/>
                <w:lang w:eastAsia="id-ID"/>
              </w:rPr>
            </w:pPr>
            <w:r w:rsidRPr="00A34312">
              <w:rPr>
                <w:i/>
                <w:color w:val="000000"/>
                <w:sz w:val="18"/>
                <w:szCs w:val="18"/>
                <w:lang w:eastAsia="id-ID"/>
              </w:rPr>
              <w:t xml:space="preserve">Brand </w:t>
            </w:r>
            <w:r w:rsidRPr="00A34312">
              <w:rPr>
                <w:color w:val="000000"/>
                <w:sz w:val="18"/>
                <w:szCs w:val="18"/>
                <w:lang w:eastAsia="id-ID"/>
              </w:rPr>
              <w:t>Image</w:t>
            </w:r>
          </w:p>
        </w:tc>
        <w:tc>
          <w:tcPr>
            <w:tcW w:w="1622" w:type="dxa"/>
            <w:noWrap/>
            <w:hideMark/>
          </w:tcPr>
          <w:p w14:paraId="153C49C3" w14:textId="77777777" w:rsidR="00781F94" w:rsidRPr="006E3CF8" w:rsidRDefault="00781F94" w:rsidP="000F4F0C">
            <w:pPr>
              <w:jc w:val="right"/>
              <w:rPr>
                <w:sz w:val="18"/>
                <w:szCs w:val="18"/>
                <w:lang w:eastAsia="id-ID"/>
              </w:rPr>
            </w:pPr>
            <w:r w:rsidRPr="006E3CF8">
              <w:rPr>
                <w:sz w:val="18"/>
                <w:szCs w:val="18"/>
              </w:rPr>
              <w:t>0,842</w:t>
            </w:r>
          </w:p>
        </w:tc>
        <w:tc>
          <w:tcPr>
            <w:tcW w:w="706" w:type="dxa"/>
            <w:noWrap/>
            <w:hideMark/>
          </w:tcPr>
          <w:p w14:paraId="44E6828D" w14:textId="77777777" w:rsidR="00781F94" w:rsidRPr="006E3CF8" w:rsidRDefault="00781F94" w:rsidP="000F4F0C">
            <w:pPr>
              <w:jc w:val="right"/>
              <w:rPr>
                <w:sz w:val="18"/>
                <w:szCs w:val="18"/>
                <w:lang w:eastAsia="id-ID"/>
              </w:rPr>
            </w:pPr>
            <w:r w:rsidRPr="006E3CF8">
              <w:rPr>
                <w:sz w:val="18"/>
                <w:szCs w:val="18"/>
              </w:rPr>
              <w:t>0,852</w:t>
            </w:r>
          </w:p>
        </w:tc>
        <w:tc>
          <w:tcPr>
            <w:tcW w:w="1881" w:type="dxa"/>
            <w:noWrap/>
            <w:hideMark/>
          </w:tcPr>
          <w:p w14:paraId="5A2B3B5B" w14:textId="77777777" w:rsidR="00781F94" w:rsidRPr="006E3CF8" w:rsidRDefault="00781F94" w:rsidP="000F4F0C">
            <w:pPr>
              <w:jc w:val="right"/>
              <w:rPr>
                <w:sz w:val="18"/>
                <w:szCs w:val="18"/>
                <w:lang w:eastAsia="id-ID"/>
              </w:rPr>
            </w:pPr>
            <w:r w:rsidRPr="006E3CF8">
              <w:rPr>
                <w:sz w:val="18"/>
                <w:szCs w:val="18"/>
              </w:rPr>
              <w:t>0,887</w:t>
            </w:r>
          </w:p>
        </w:tc>
        <w:tc>
          <w:tcPr>
            <w:tcW w:w="2951" w:type="dxa"/>
            <w:noWrap/>
            <w:hideMark/>
          </w:tcPr>
          <w:p w14:paraId="4790ED9F" w14:textId="77777777" w:rsidR="00781F94" w:rsidRPr="006E3CF8" w:rsidRDefault="00781F94" w:rsidP="000F4F0C">
            <w:pPr>
              <w:jc w:val="right"/>
              <w:rPr>
                <w:sz w:val="18"/>
                <w:szCs w:val="18"/>
                <w:lang w:eastAsia="id-ID"/>
              </w:rPr>
            </w:pPr>
            <w:r w:rsidRPr="006E3CF8">
              <w:rPr>
                <w:sz w:val="18"/>
                <w:szCs w:val="18"/>
              </w:rPr>
              <w:t>0,611</w:t>
            </w:r>
          </w:p>
        </w:tc>
      </w:tr>
      <w:tr w:rsidR="00781F94" w:rsidRPr="005D2FA7" w14:paraId="6A9DA477" w14:textId="77777777" w:rsidTr="00781F94">
        <w:trPr>
          <w:trHeight w:val="300"/>
          <w:jc w:val="center"/>
        </w:trPr>
        <w:tc>
          <w:tcPr>
            <w:tcW w:w="1832" w:type="dxa"/>
            <w:noWrap/>
            <w:hideMark/>
          </w:tcPr>
          <w:p w14:paraId="6BB415F1" w14:textId="77777777" w:rsidR="00781F94" w:rsidRPr="00A34312" w:rsidRDefault="00781F94" w:rsidP="000F4F0C">
            <w:pPr>
              <w:rPr>
                <w:color w:val="000000"/>
                <w:sz w:val="18"/>
                <w:szCs w:val="18"/>
                <w:lang w:eastAsia="id-ID"/>
              </w:rPr>
            </w:pPr>
            <w:r w:rsidRPr="00A34312">
              <w:rPr>
                <w:color w:val="000000"/>
                <w:sz w:val="18"/>
                <w:szCs w:val="18"/>
                <w:lang w:eastAsia="id-ID"/>
              </w:rPr>
              <w:t>Customer</w:t>
            </w:r>
            <w:r>
              <w:rPr>
                <w:color w:val="000000"/>
                <w:sz w:val="18"/>
                <w:szCs w:val="18"/>
                <w:lang w:eastAsia="id-ID"/>
              </w:rPr>
              <w:t xml:space="preserve"> </w:t>
            </w:r>
            <w:r w:rsidRPr="00A34312">
              <w:rPr>
                <w:color w:val="000000"/>
                <w:sz w:val="18"/>
                <w:szCs w:val="18"/>
                <w:lang w:eastAsia="id-ID"/>
              </w:rPr>
              <w:t>Satisfaction</w:t>
            </w:r>
          </w:p>
        </w:tc>
        <w:tc>
          <w:tcPr>
            <w:tcW w:w="1622" w:type="dxa"/>
            <w:noWrap/>
            <w:hideMark/>
          </w:tcPr>
          <w:p w14:paraId="76BABBC1" w14:textId="77777777" w:rsidR="00781F94" w:rsidRPr="006E3CF8" w:rsidRDefault="00781F94" w:rsidP="000F4F0C">
            <w:pPr>
              <w:jc w:val="right"/>
              <w:rPr>
                <w:sz w:val="18"/>
                <w:szCs w:val="18"/>
                <w:lang w:eastAsia="id-ID"/>
              </w:rPr>
            </w:pPr>
            <w:r w:rsidRPr="006E3CF8">
              <w:rPr>
                <w:sz w:val="18"/>
                <w:szCs w:val="18"/>
              </w:rPr>
              <w:t>0,892</w:t>
            </w:r>
          </w:p>
        </w:tc>
        <w:tc>
          <w:tcPr>
            <w:tcW w:w="706" w:type="dxa"/>
            <w:noWrap/>
            <w:hideMark/>
          </w:tcPr>
          <w:p w14:paraId="74C1C908" w14:textId="77777777" w:rsidR="00781F94" w:rsidRPr="006E3CF8" w:rsidRDefault="00781F94" w:rsidP="000F4F0C">
            <w:pPr>
              <w:jc w:val="right"/>
              <w:rPr>
                <w:sz w:val="18"/>
                <w:szCs w:val="18"/>
                <w:lang w:eastAsia="id-ID"/>
              </w:rPr>
            </w:pPr>
            <w:r w:rsidRPr="006E3CF8">
              <w:rPr>
                <w:sz w:val="18"/>
                <w:szCs w:val="18"/>
              </w:rPr>
              <w:t>0,892</w:t>
            </w:r>
          </w:p>
        </w:tc>
        <w:tc>
          <w:tcPr>
            <w:tcW w:w="1881" w:type="dxa"/>
            <w:noWrap/>
            <w:hideMark/>
          </w:tcPr>
          <w:p w14:paraId="494A23BA" w14:textId="77777777" w:rsidR="00781F94" w:rsidRPr="006E3CF8" w:rsidRDefault="00781F94" w:rsidP="000F4F0C">
            <w:pPr>
              <w:jc w:val="right"/>
              <w:rPr>
                <w:sz w:val="18"/>
                <w:szCs w:val="18"/>
                <w:lang w:eastAsia="id-ID"/>
              </w:rPr>
            </w:pPr>
            <w:r w:rsidRPr="006E3CF8">
              <w:rPr>
                <w:sz w:val="18"/>
                <w:szCs w:val="18"/>
              </w:rPr>
              <w:t>0,921</w:t>
            </w:r>
          </w:p>
        </w:tc>
        <w:tc>
          <w:tcPr>
            <w:tcW w:w="2951" w:type="dxa"/>
            <w:noWrap/>
            <w:hideMark/>
          </w:tcPr>
          <w:p w14:paraId="3C497F19" w14:textId="77777777" w:rsidR="00781F94" w:rsidRPr="006E3CF8" w:rsidRDefault="00781F94" w:rsidP="000F4F0C">
            <w:pPr>
              <w:jc w:val="right"/>
              <w:rPr>
                <w:sz w:val="18"/>
                <w:szCs w:val="18"/>
                <w:lang w:eastAsia="id-ID"/>
              </w:rPr>
            </w:pPr>
            <w:r w:rsidRPr="006E3CF8">
              <w:rPr>
                <w:sz w:val="18"/>
                <w:szCs w:val="18"/>
              </w:rPr>
              <w:t>0,699</w:t>
            </w:r>
          </w:p>
        </w:tc>
      </w:tr>
      <w:tr w:rsidR="00781F94" w:rsidRPr="005D2FA7" w14:paraId="616D9BD6" w14:textId="77777777" w:rsidTr="00781F94">
        <w:trPr>
          <w:trHeight w:val="300"/>
          <w:jc w:val="center"/>
        </w:trPr>
        <w:tc>
          <w:tcPr>
            <w:tcW w:w="1832" w:type="dxa"/>
            <w:noWrap/>
            <w:hideMark/>
          </w:tcPr>
          <w:p w14:paraId="3CBB66E3" w14:textId="77777777" w:rsidR="00781F94" w:rsidRPr="00A34312" w:rsidRDefault="00781F94" w:rsidP="000F4F0C">
            <w:pPr>
              <w:rPr>
                <w:color w:val="000000"/>
                <w:sz w:val="18"/>
                <w:szCs w:val="18"/>
                <w:lang w:eastAsia="id-ID"/>
              </w:rPr>
            </w:pPr>
            <w:r w:rsidRPr="00A34312">
              <w:rPr>
                <w:color w:val="000000"/>
                <w:sz w:val="18"/>
                <w:szCs w:val="18"/>
                <w:lang w:eastAsia="id-ID"/>
              </w:rPr>
              <w:t>Service</w:t>
            </w:r>
            <w:r>
              <w:rPr>
                <w:color w:val="000000"/>
                <w:sz w:val="18"/>
                <w:szCs w:val="18"/>
                <w:lang w:eastAsia="id-ID"/>
              </w:rPr>
              <w:t xml:space="preserve"> </w:t>
            </w:r>
            <w:r w:rsidRPr="00A34312">
              <w:rPr>
                <w:color w:val="000000"/>
                <w:sz w:val="18"/>
                <w:szCs w:val="18"/>
                <w:lang w:eastAsia="id-ID"/>
              </w:rPr>
              <w:t>Quality</w:t>
            </w:r>
          </w:p>
        </w:tc>
        <w:tc>
          <w:tcPr>
            <w:tcW w:w="1622" w:type="dxa"/>
            <w:noWrap/>
            <w:hideMark/>
          </w:tcPr>
          <w:p w14:paraId="7C66DD64" w14:textId="77777777" w:rsidR="00781F94" w:rsidRPr="006E3CF8" w:rsidRDefault="00781F94" w:rsidP="000F4F0C">
            <w:pPr>
              <w:jc w:val="right"/>
              <w:rPr>
                <w:sz w:val="18"/>
                <w:szCs w:val="18"/>
                <w:lang w:eastAsia="id-ID"/>
              </w:rPr>
            </w:pPr>
            <w:r w:rsidRPr="006E3CF8">
              <w:rPr>
                <w:sz w:val="18"/>
                <w:szCs w:val="18"/>
              </w:rPr>
              <w:t>0,951</w:t>
            </w:r>
          </w:p>
        </w:tc>
        <w:tc>
          <w:tcPr>
            <w:tcW w:w="706" w:type="dxa"/>
            <w:noWrap/>
            <w:hideMark/>
          </w:tcPr>
          <w:p w14:paraId="114837BF" w14:textId="77777777" w:rsidR="00781F94" w:rsidRPr="006E3CF8" w:rsidRDefault="00781F94" w:rsidP="000F4F0C">
            <w:pPr>
              <w:jc w:val="right"/>
              <w:rPr>
                <w:sz w:val="18"/>
                <w:szCs w:val="18"/>
                <w:lang w:eastAsia="id-ID"/>
              </w:rPr>
            </w:pPr>
            <w:r w:rsidRPr="006E3CF8">
              <w:rPr>
                <w:sz w:val="18"/>
                <w:szCs w:val="18"/>
              </w:rPr>
              <w:t>0,953</w:t>
            </w:r>
          </w:p>
        </w:tc>
        <w:tc>
          <w:tcPr>
            <w:tcW w:w="1881" w:type="dxa"/>
            <w:noWrap/>
            <w:hideMark/>
          </w:tcPr>
          <w:p w14:paraId="1A8F5BF4" w14:textId="77777777" w:rsidR="00781F94" w:rsidRPr="006E3CF8" w:rsidRDefault="00781F94" w:rsidP="000F4F0C">
            <w:pPr>
              <w:jc w:val="right"/>
              <w:rPr>
                <w:sz w:val="18"/>
                <w:szCs w:val="18"/>
                <w:lang w:eastAsia="id-ID"/>
              </w:rPr>
            </w:pPr>
            <w:r w:rsidRPr="006E3CF8">
              <w:rPr>
                <w:sz w:val="18"/>
                <w:szCs w:val="18"/>
              </w:rPr>
              <w:t>0,956</w:t>
            </w:r>
          </w:p>
        </w:tc>
        <w:tc>
          <w:tcPr>
            <w:tcW w:w="2951" w:type="dxa"/>
            <w:noWrap/>
            <w:hideMark/>
          </w:tcPr>
          <w:p w14:paraId="08C750A6" w14:textId="77777777" w:rsidR="00781F94" w:rsidRPr="006E3CF8" w:rsidRDefault="00781F94" w:rsidP="000F4F0C">
            <w:pPr>
              <w:jc w:val="right"/>
              <w:rPr>
                <w:sz w:val="18"/>
                <w:szCs w:val="18"/>
                <w:lang w:eastAsia="id-ID"/>
              </w:rPr>
            </w:pPr>
            <w:r w:rsidRPr="006E3CF8">
              <w:rPr>
                <w:sz w:val="18"/>
                <w:szCs w:val="18"/>
              </w:rPr>
              <w:t>0,611</w:t>
            </w:r>
          </w:p>
        </w:tc>
      </w:tr>
    </w:tbl>
    <w:p w14:paraId="1C497597" w14:textId="4D55AEF6" w:rsidR="00DE1F3E" w:rsidRDefault="00DE1F3E" w:rsidP="00DE1F3E">
      <w:pPr>
        <w:pStyle w:val="BodyText"/>
        <w:ind w:left="140" w:right="433" w:firstLine="568"/>
      </w:pPr>
      <w:r>
        <w:t>Source: Primary Data Processed (2022)</w:t>
      </w:r>
    </w:p>
    <w:p w14:paraId="6B25F585" w14:textId="77777777" w:rsidR="00DE27BC" w:rsidRDefault="00DE27BC" w:rsidP="00DE1F3E">
      <w:pPr>
        <w:pStyle w:val="BodyText"/>
        <w:ind w:left="140" w:right="433" w:firstLine="568"/>
      </w:pPr>
    </w:p>
    <w:p w14:paraId="4930F121" w14:textId="2A48ED92" w:rsidR="00DE1F3E" w:rsidRDefault="00DE1F3E" w:rsidP="00DE1F3E">
      <w:pPr>
        <w:pStyle w:val="BodyText"/>
        <w:ind w:left="140" w:right="433" w:firstLine="568"/>
      </w:pPr>
      <w:r>
        <w:t>It can be seen that the AVE value of all variables is &gt; 0.50. This shows that the praise from outside loading and the AVE test shows this is a valid convergence. The composite value of reliability generated from each variable of brand image, service quality, and customer satisfaction, resulted in greater than 0.60 indicating that the three variables were reliable. Cronbach's alpha value generated from each variable brand image, service quality, and customer satisfaction resulted in greater than 0.70, so it can be ascertained that these variables have a high level of reliability. The criteria that apply in the multicollinearity test is if the value of the variance inflation factor (VIF) is above 5. The results from the Collinearity Statistics (VIF) to see the multicollinearity test with the results of each VIF variable &lt; 5 then do not violate the multicollinearity assumption test, it can be said to be very clearly there is no correlation between variables.</w:t>
      </w:r>
    </w:p>
    <w:p w14:paraId="4ACED66D" w14:textId="77777777" w:rsidR="00DE27BC" w:rsidRDefault="00DE27BC" w:rsidP="00DE1F3E">
      <w:pPr>
        <w:pStyle w:val="BodyText"/>
        <w:ind w:left="140" w:right="433" w:firstLine="568"/>
      </w:pPr>
    </w:p>
    <w:p w14:paraId="759F5F91" w14:textId="77777777" w:rsidR="00DE1F3E" w:rsidRPr="001542CD" w:rsidRDefault="00DE1F3E" w:rsidP="001542CD">
      <w:pPr>
        <w:ind w:left="140"/>
        <w:jc w:val="both"/>
        <w:rPr>
          <w:b/>
          <w:sz w:val="24"/>
        </w:rPr>
      </w:pPr>
      <w:r w:rsidRPr="001542CD">
        <w:rPr>
          <w:b/>
          <w:sz w:val="24"/>
        </w:rPr>
        <w:t>Evaluation of the Structural Model (Inner model)</w:t>
      </w:r>
    </w:p>
    <w:p w14:paraId="7E22430B" w14:textId="7C04EC02" w:rsidR="00DE1F3E" w:rsidRDefault="00DE1F3E" w:rsidP="00DE1F3E">
      <w:pPr>
        <w:pStyle w:val="BodyText"/>
        <w:ind w:left="140" w:right="433" w:firstLine="568"/>
      </w:pPr>
      <w:r>
        <w:lastRenderedPageBreak/>
        <w:t>The inner model shows the power of estimation between latent variables or constructs. In this study, the results of the path coefficient test, fit test, and hypothesis testing will be explained.</w:t>
      </w:r>
    </w:p>
    <w:p w14:paraId="63DF15D1" w14:textId="77777777" w:rsidR="00DE27BC" w:rsidRDefault="00DE27BC" w:rsidP="00DE1F3E">
      <w:pPr>
        <w:pStyle w:val="BodyText"/>
        <w:ind w:left="140" w:right="433" w:firstLine="568"/>
      </w:pPr>
    </w:p>
    <w:p w14:paraId="0373097E" w14:textId="77777777" w:rsidR="00DE1F3E" w:rsidRPr="00781F94" w:rsidRDefault="00DE1F3E" w:rsidP="00781F94">
      <w:pPr>
        <w:ind w:left="140"/>
        <w:jc w:val="both"/>
        <w:rPr>
          <w:b/>
          <w:sz w:val="24"/>
        </w:rPr>
      </w:pPr>
      <w:r w:rsidRPr="00781F94">
        <w:rPr>
          <w:b/>
          <w:sz w:val="24"/>
        </w:rPr>
        <w:t>R Square Test</w:t>
      </w:r>
    </w:p>
    <w:p w14:paraId="7D37B6DA" w14:textId="0FE76664" w:rsidR="00DE1F3E" w:rsidRDefault="00DE1F3E" w:rsidP="00DE1F3E">
      <w:pPr>
        <w:pStyle w:val="BodyText"/>
        <w:ind w:left="140" w:right="433" w:firstLine="568"/>
      </w:pPr>
      <w:r>
        <w:t>R Square of 0.75, 0.50 dan 0.35 for endogenous latent in the construction model have a "strong", "moderate" and "weak" model (Hair et al, 2017).</w:t>
      </w:r>
    </w:p>
    <w:p w14:paraId="5D6ED0E4" w14:textId="77777777" w:rsidR="00DE1F3E" w:rsidRDefault="00DE1F3E" w:rsidP="00781F94">
      <w:pPr>
        <w:pStyle w:val="BodyText"/>
        <w:ind w:left="140" w:right="433" w:firstLine="2"/>
        <w:jc w:val="center"/>
      </w:pPr>
      <w:r>
        <w:t>Table-8 R Square Test Results</w:t>
      </w:r>
    </w:p>
    <w:tbl>
      <w:tblPr>
        <w:tblStyle w:val="TableGrid"/>
        <w:tblW w:w="0" w:type="auto"/>
        <w:jc w:val="center"/>
        <w:tblInd w:w="0" w:type="dxa"/>
        <w:tblLook w:val="04A0" w:firstRow="1" w:lastRow="0" w:firstColumn="1" w:lastColumn="0" w:noHBand="0" w:noVBand="1"/>
      </w:tblPr>
      <w:tblGrid>
        <w:gridCol w:w="3821"/>
        <w:gridCol w:w="1965"/>
        <w:gridCol w:w="3519"/>
      </w:tblGrid>
      <w:tr w:rsidR="00781F94" w:rsidRPr="00F71CBF" w14:paraId="55DBA93F" w14:textId="77777777" w:rsidTr="00781F94">
        <w:trPr>
          <w:trHeight w:val="300"/>
          <w:jc w:val="center"/>
        </w:trPr>
        <w:tc>
          <w:tcPr>
            <w:tcW w:w="3821" w:type="dxa"/>
            <w:noWrap/>
            <w:hideMark/>
          </w:tcPr>
          <w:p w14:paraId="065B9685" w14:textId="77777777" w:rsidR="00781F94" w:rsidRPr="00F71CBF" w:rsidRDefault="00781F94" w:rsidP="000F4F0C">
            <w:pPr>
              <w:jc w:val="center"/>
              <w:rPr>
                <w:b/>
                <w:bCs/>
                <w:color w:val="000000"/>
                <w:sz w:val="18"/>
                <w:szCs w:val="18"/>
                <w:lang w:eastAsia="id-ID"/>
              </w:rPr>
            </w:pPr>
          </w:p>
        </w:tc>
        <w:tc>
          <w:tcPr>
            <w:tcW w:w="1965" w:type="dxa"/>
            <w:noWrap/>
            <w:hideMark/>
          </w:tcPr>
          <w:p w14:paraId="02AA1F1F" w14:textId="77777777" w:rsidR="00781F94" w:rsidRPr="00F71CBF" w:rsidRDefault="00781F94" w:rsidP="000F4F0C">
            <w:pPr>
              <w:jc w:val="center"/>
              <w:rPr>
                <w:b/>
                <w:bCs/>
                <w:color w:val="000000"/>
                <w:sz w:val="18"/>
                <w:szCs w:val="18"/>
                <w:lang w:eastAsia="id-ID"/>
              </w:rPr>
            </w:pPr>
            <w:r w:rsidRPr="00F71CBF">
              <w:rPr>
                <w:b/>
                <w:bCs/>
                <w:color w:val="000000"/>
                <w:sz w:val="18"/>
                <w:szCs w:val="18"/>
                <w:lang w:eastAsia="id-ID"/>
              </w:rPr>
              <w:t>R Square</w:t>
            </w:r>
          </w:p>
        </w:tc>
        <w:tc>
          <w:tcPr>
            <w:tcW w:w="3519" w:type="dxa"/>
            <w:noWrap/>
            <w:hideMark/>
          </w:tcPr>
          <w:p w14:paraId="5378A195" w14:textId="77777777" w:rsidR="00781F94" w:rsidRPr="00F71CBF" w:rsidRDefault="00781F94" w:rsidP="000F4F0C">
            <w:pPr>
              <w:jc w:val="center"/>
              <w:rPr>
                <w:b/>
                <w:bCs/>
                <w:color w:val="000000"/>
                <w:sz w:val="18"/>
                <w:szCs w:val="18"/>
                <w:lang w:eastAsia="id-ID"/>
              </w:rPr>
            </w:pPr>
            <w:r w:rsidRPr="00F71CBF">
              <w:rPr>
                <w:b/>
                <w:bCs/>
                <w:color w:val="000000"/>
                <w:sz w:val="18"/>
                <w:szCs w:val="18"/>
                <w:lang w:eastAsia="id-ID"/>
              </w:rPr>
              <w:t>R Square Adjusted</w:t>
            </w:r>
          </w:p>
        </w:tc>
      </w:tr>
      <w:tr w:rsidR="00781F94" w:rsidRPr="00F71CBF" w14:paraId="11857FEF" w14:textId="77777777" w:rsidTr="00781F94">
        <w:trPr>
          <w:trHeight w:val="300"/>
          <w:jc w:val="center"/>
        </w:trPr>
        <w:tc>
          <w:tcPr>
            <w:tcW w:w="3821" w:type="dxa"/>
            <w:noWrap/>
            <w:hideMark/>
          </w:tcPr>
          <w:p w14:paraId="66F8B7BE" w14:textId="77777777" w:rsidR="00781F94" w:rsidRPr="00F71CBF" w:rsidRDefault="00781F94" w:rsidP="000F4F0C">
            <w:pPr>
              <w:jc w:val="center"/>
              <w:rPr>
                <w:b/>
                <w:bCs/>
                <w:color w:val="000000"/>
                <w:sz w:val="18"/>
                <w:szCs w:val="18"/>
                <w:lang w:eastAsia="id-ID"/>
              </w:rPr>
            </w:pPr>
            <w:r w:rsidRPr="00F71CBF">
              <w:rPr>
                <w:b/>
                <w:bCs/>
                <w:color w:val="000000"/>
                <w:sz w:val="18"/>
                <w:szCs w:val="18"/>
                <w:lang w:eastAsia="id-ID"/>
              </w:rPr>
              <w:t>Customer</w:t>
            </w:r>
            <w:r>
              <w:rPr>
                <w:b/>
                <w:bCs/>
                <w:color w:val="000000"/>
                <w:sz w:val="18"/>
                <w:szCs w:val="18"/>
                <w:lang w:eastAsia="id-ID"/>
              </w:rPr>
              <w:t xml:space="preserve"> </w:t>
            </w:r>
            <w:r w:rsidRPr="00F71CBF">
              <w:rPr>
                <w:b/>
                <w:bCs/>
                <w:color w:val="000000"/>
                <w:sz w:val="18"/>
                <w:szCs w:val="18"/>
                <w:lang w:eastAsia="id-ID"/>
              </w:rPr>
              <w:t>Satisfaction</w:t>
            </w:r>
          </w:p>
        </w:tc>
        <w:tc>
          <w:tcPr>
            <w:tcW w:w="1965" w:type="dxa"/>
            <w:noWrap/>
            <w:hideMark/>
          </w:tcPr>
          <w:p w14:paraId="6EADD667" w14:textId="77777777" w:rsidR="00781F94" w:rsidRPr="006E3CF8" w:rsidRDefault="00781F94" w:rsidP="000F4F0C">
            <w:pPr>
              <w:jc w:val="center"/>
              <w:rPr>
                <w:color w:val="000000"/>
                <w:sz w:val="18"/>
                <w:szCs w:val="18"/>
                <w:lang w:eastAsia="id-ID"/>
              </w:rPr>
            </w:pPr>
            <w:r w:rsidRPr="006E3CF8">
              <w:rPr>
                <w:sz w:val="18"/>
                <w:szCs w:val="18"/>
              </w:rPr>
              <w:t>0,652</w:t>
            </w:r>
          </w:p>
        </w:tc>
        <w:tc>
          <w:tcPr>
            <w:tcW w:w="3519" w:type="dxa"/>
            <w:noWrap/>
            <w:hideMark/>
          </w:tcPr>
          <w:p w14:paraId="1E071A37" w14:textId="77777777" w:rsidR="00781F94" w:rsidRPr="006E3CF8" w:rsidRDefault="00781F94" w:rsidP="000F4F0C">
            <w:pPr>
              <w:jc w:val="center"/>
              <w:rPr>
                <w:color w:val="000000"/>
                <w:sz w:val="18"/>
                <w:szCs w:val="18"/>
                <w:lang w:eastAsia="id-ID"/>
              </w:rPr>
            </w:pPr>
            <w:r w:rsidRPr="006E3CF8">
              <w:rPr>
                <w:sz w:val="18"/>
                <w:szCs w:val="18"/>
              </w:rPr>
              <w:t>0,650</w:t>
            </w:r>
          </w:p>
        </w:tc>
      </w:tr>
    </w:tbl>
    <w:p w14:paraId="35D698E9" w14:textId="77777777" w:rsidR="00DE1F3E" w:rsidRDefault="00DE1F3E" w:rsidP="00DE1F3E">
      <w:pPr>
        <w:pStyle w:val="BodyText"/>
        <w:ind w:left="140" w:right="433" w:firstLine="568"/>
      </w:pPr>
      <w:r>
        <w:t>Source: Primary Data Processed (2022)</w:t>
      </w:r>
    </w:p>
    <w:p w14:paraId="04B4F5D2" w14:textId="0054CDF8" w:rsidR="00DE1F3E" w:rsidRDefault="00DE1F3E" w:rsidP="00DE1F3E">
      <w:pPr>
        <w:pStyle w:val="BodyText"/>
        <w:ind w:left="140" w:right="433" w:firstLine="568"/>
      </w:pPr>
      <w:r>
        <w:t>The R Square table above is used to see the effect of brand image and service quality variables on customer satisfaction. Based on the data in the table above, it is known that the influence of brand image and service quality variables on customer satisfaction is 0.652 or 65.2% and the remaining 0.348 or 34.8% is explained by other variables. Thus, from the results of the study, it can be stated that it has good goodness of fit.</w:t>
      </w:r>
    </w:p>
    <w:p w14:paraId="506E4ACE" w14:textId="77777777" w:rsidR="00DE27BC" w:rsidRDefault="00DE27BC" w:rsidP="00DE1F3E">
      <w:pPr>
        <w:pStyle w:val="BodyText"/>
        <w:ind w:left="140" w:right="433" w:firstLine="568"/>
      </w:pPr>
    </w:p>
    <w:p w14:paraId="2D471E3B" w14:textId="77777777" w:rsidR="00DE1F3E" w:rsidRPr="001542CD" w:rsidRDefault="00DE1F3E" w:rsidP="001542CD">
      <w:pPr>
        <w:ind w:left="140"/>
        <w:jc w:val="both"/>
        <w:rPr>
          <w:b/>
          <w:sz w:val="24"/>
        </w:rPr>
      </w:pPr>
      <w:r w:rsidRPr="001542CD">
        <w:rPr>
          <w:b/>
          <w:sz w:val="24"/>
        </w:rPr>
        <w:t>Hypothesis Testing Analysis</w:t>
      </w:r>
    </w:p>
    <w:p w14:paraId="1C5F85F7" w14:textId="77777777" w:rsidR="00DE1F3E" w:rsidRDefault="00DE1F3E" w:rsidP="00DE1F3E">
      <w:pPr>
        <w:pStyle w:val="BodyText"/>
        <w:ind w:left="140" w:right="433" w:firstLine="568"/>
      </w:pPr>
      <w:r>
        <w:t>The results of hypothesis testing in this study can be done by looking at the results of the T statistic and the P value. The hypothesis can be said to be accepted if the P-Value &lt;0.05. This study has direct and indirect effects on each variable because it contains independent variables, dependent variables, and intermediate variables. The results of processing the direct influence hypothesis can be seen in the path coefficient table on the SmartPLS bootstrap. The test results can be seen through the bootstrap test table as follows:</w:t>
      </w:r>
    </w:p>
    <w:p w14:paraId="17A327FB" w14:textId="77777777" w:rsidR="00DE1F3E" w:rsidRPr="001542CD" w:rsidRDefault="00DE1F3E" w:rsidP="001542CD">
      <w:pPr>
        <w:ind w:left="140"/>
        <w:jc w:val="both"/>
        <w:rPr>
          <w:b/>
          <w:sz w:val="24"/>
        </w:rPr>
      </w:pPr>
      <w:r w:rsidRPr="001542CD">
        <w:rPr>
          <w:b/>
          <w:sz w:val="24"/>
        </w:rPr>
        <w:t>Direct Effect Test</w:t>
      </w:r>
    </w:p>
    <w:p w14:paraId="69417417" w14:textId="77777777" w:rsidR="00DE1F3E" w:rsidRDefault="00DE1F3E" w:rsidP="00781F94">
      <w:pPr>
        <w:pStyle w:val="BodyText"/>
        <w:ind w:left="140" w:right="433" w:firstLine="568"/>
        <w:jc w:val="center"/>
      </w:pPr>
      <w:r>
        <w:t>Table-9 Direct Effect Test Results (Path Coefficient)</w:t>
      </w:r>
    </w:p>
    <w:tbl>
      <w:tblPr>
        <w:tblStyle w:val="TableGrid"/>
        <w:tblW w:w="0" w:type="auto"/>
        <w:jc w:val="center"/>
        <w:tblInd w:w="0" w:type="dxa"/>
        <w:tblLook w:val="04A0" w:firstRow="1" w:lastRow="0" w:firstColumn="1" w:lastColumn="0" w:noHBand="0" w:noVBand="1"/>
      </w:tblPr>
      <w:tblGrid>
        <w:gridCol w:w="4205"/>
        <w:gridCol w:w="1869"/>
        <w:gridCol w:w="1121"/>
        <w:gridCol w:w="932"/>
        <w:gridCol w:w="1178"/>
      </w:tblGrid>
      <w:tr w:rsidR="00781F94" w:rsidRPr="004E1248" w14:paraId="71100E7F" w14:textId="77777777" w:rsidTr="00781F94">
        <w:trPr>
          <w:trHeight w:val="122"/>
          <w:jc w:val="center"/>
        </w:trPr>
        <w:tc>
          <w:tcPr>
            <w:tcW w:w="4205" w:type="dxa"/>
            <w:noWrap/>
            <w:hideMark/>
          </w:tcPr>
          <w:p w14:paraId="476D17C8" w14:textId="77777777" w:rsidR="00781F94" w:rsidRPr="004E1248" w:rsidRDefault="00781F94" w:rsidP="000F4F0C">
            <w:pPr>
              <w:spacing w:line="360" w:lineRule="auto"/>
              <w:jc w:val="center"/>
              <w:rPr>
                <w:b/>
                <w:bCs/>
                <w:color w:val="000000"/>
                <w:sz w:val="18"/>
                <w:szCs w:val="18"/>
                <w:lang w:eastAsia="id-ID"/>
              </w:rPr>
            </w:pPr>
            <w:r w:rsidRPr="004E1248">
              <w:rPr>
                <w:b/>
                <w:bCs/>
                <w:color w:val="000000"/>
                <w:sz w:val="18"/>
                <w:szCs w:val="18"/>
                <w:lang w:eastAsia="id-ID"/>
              </w:rPr>
              <w:t>Model</w:t>
            </w:r>
          </w:p>
        </w:tc>
        <w:tc>
          <w:tcPr>
            <w:tcW w:w="1869" w:type="dxa"/>
            <w:noWrap/>
            <w:hideMark/>
          </w:tcPr>
          <w:p w14:paraId="3F362F25" w14:textId="77777777" w:rsidR="00781F94" w:rsidRPr="004E1248" w:rsidRDefault="00781F94" w:rsidP="000F4F0C">
            <w:pPr>
              <w:spacing w:line="360" w:lineRule="auto"/>
              <w:jc w:val="center"/>
              <w:rPr>
                <w:b/>
                <w:bCs/>
                <w:color w:val="000000"/>
                <w:sz w:val="18"/>
                <w:szCs w:val="18"/>
                <w:lang w:eastAsia="id-ID"/>
              </w:rPr>
            </w:pPr>
            <w:r w:rsidRPr="004E1248">
              <w:rPr>
                <w:b/>
                <w:bCs/>
                <w:color w:val="000000"/>
                <w:sz w:val="18"/>
                <w:szCs w:val="18"/>
                <w:lang w:eastAsia="id-ID"/>
              </w:rPr>
              <w:t>Original Sample (O)</w:t>
            </w:r>
          </w:p>
        </w:tc>
        <w:tc>
          <w:tcPr>
            <w:tcW w:w="1121" w:type="dxa"/>
            <w:noWrap/>
            <w:hideMark/>
          </w:tcPr>
          <w:p w14:paraId="1CBB6FF7" w14:textId="77777777" w:rsidR="00781F94" w:rsidRPr="004E1248" w:rsidRDefault="00781F94" w:rsidP="000F4F0C">
            <w:pPr>
              <w:spacing w:line="360" w:lineRule="auto"/>
              <w:jc w:val="center"/>
              <w:rPr>
                <w:b/>
                <w:bCs/>
                <w:color w:val="000000"/>
                <w:sz w:val="18"/>
                <w:szCs w:val="18"/>
                <w:lang w:eastAsia="id-ID"/>
              </w:rPr>
            </w:pPr>
            <w:r w:rsidRPr="004E1248">
              <w:rPr>
                <w:b/>
                <w:bCs/>
                <w:color w:val="000000"/>
                <w:sz w:val="18"/>
                <w:szCs w:val="18"/>
                <w:lang w:eastAsia="id-ID"/>
              </w:rPr>
              <w:t>T Statistics</w:t>
            </w:r>
          </w:p>
        </w:tc>
        <w:tc>
          <w:tcPr>
            <w:tcW w:w="932" w:type="dxa"/>
            <w:noWrap/>
            <w:hideMark/>
          </w:tcPr>
          <w:p w14:paraId="5DC3222F" w14:textId="77777777" w:rsidR="00781F94" w:rsidRPr="004E1248" w:rsidRDefault="00781F94" w:rsidP="000F4F0C">
            <w:pPr>
              <w:spacing w:line="360" w:lineRule="auto"/>
              <w:jc w:val="center"/>
              <w:rPr>
                <w:b/>
                <w:bCs/>
                <w:color w:val="000000"/>
                <w:sz w:val="18"/>
                <w:szCs w:val="18"/>
                <w:lang w:eastAsia="id-ID"/>
              </w:rPr>
            </w:pPr>
            <w:r w:rsidRPr="004E1248">
              <w:rPr>
                <w:b/>
                <w:bCs/>
                <w:color w:val="000000"/>
                <w:sz w:val="18"/>
                <w:szCs w:val="18"/>
                <w:lang w:eastAsia="id-ID"/>
              </w:rPr>
              <w:t>P Values</w:t>
            </w:r>
          </w:p>
        </w:tc>
        <w:tc>
          <w:tcPr>
            <w:tcW w:w="1178" w:type="dxa"/>
          </w:tcPr>
          <w:p w14:paraId="22033B8B" w14:textId="77777777" w:rsidR="00781F94" w:rsidRPr="004E1248" w:rsidRDefault="00781F94" w:rsidP="000F4F0C">
            <w:pPr>
              <w:spacing w:line="360" w:lineRule="auto"/>
              <w:jc w:val="center"/>
              <w:rPr>
                <w:b/>
                <w:bCs/>
                <w:color w:val="000000"/>
                <w:sz w:val="18"/>
                <w:szCs w:val="18"/>
                <w:lang w:eastAsia="id-ID"/>
              </w:rPr>
            </w:pPr>
            <w:r w:rsidRPr="004E1248">
              <w:rPr>
                <w:b/>
                <w:bCs/>
                <w:color w:val="000000"/>
                <w:sz w:val="18"/>
                <w:szCs w:val="18"/>
                <w:lang w:eastAsia="id-ID"/>
              </w:rPr>
              <w:t>Information</w:t>
            </w:r>
          </w:p>
        </w:tc>
      </w:tr>
      <w:tr w:rsidR="00781F94" w:rsidRPr="004E1248" w14:paraId="61DD270F" w14:textId="77777777" w:rsidTr="00781F94">
        <w:trPr>
          <w:trHeight w:val="122"/>
          <w:jc w:val="center"/>
        </w:trPr>
        <w:tc>
          <w:tcPr>
            <w:tcW w:w="4205" w:type="dxa"/>
            <w:noWrap/>
            <w:hideMark/>
          </w:tcPr>
          <w:p w14:paraId="10091786" w14:textId="77777777" w:rsidR="00781F94" w:rsidRPr="004E1248" w:rsidRDefault="00781F94" w:rsidP="000F4F0C">
            <w:pPr>
              <w:spacing w:line="360" w:lineRule="auto"/>
              <w:rPr>
                <w:sz w:val="18"/>
                <w:szCs w:val="18"/>
                <w:lang w:eastAsia="id-ID"/>
              </w:rPr>
            </w:pPr>
            <w:r w:rsidRPr="004E1248">
              <w:rPr>
                <w:i/>
                <w:sz w:val="18"/>
                <w:szCs w:val="18"/>
                <w:lang w:eastAsia="id-ID"/>
              </w:rPr>
              <w:t xml:space="preserve">Brand </w:t>
            </w:r>
            <w:r w:rsidRPr="004E1248">
              <w:rPr>
                <w:sz w:val="18"/>
                <w:szCs w:val="18"/>
                <w:lang w:eastAsia="id-ID"/>
              </w:rPr>
              <w:t>Image (X1) -&gt; Customer Satisfaction (Z)</w:t>
            </w:r>
          </w:p>
        </w:tc>
        <w:tc>
          <w:tcPr>
            <w:tcW w:w="1869" w:type="dxa"/>
            <w:noWrap/>
            <w:hideMark/>
          </w:tcPr>
          <w:p w14:paraId="47D82D0C" w14:textId="77777777" w:rsidR="00781F94" w:rsidRPr="004E1248" w:rsidRDefault="00781F94" w:rsidP="000F4F0C">
            <w:pPr>
              <w:spacing w:line="360" w:lineRule="auto"/>
              <w:jc w:val="center"/>
              <w:rPr>
                <w:sz w:val="18"/>
                <w:szCs w:val="18"/>
                <w:lang w:eastAsia="id-ID"/>
              </w:rPr>
            </w:pPr>
            <w:r w:rsidRPr="004E1248">
              <w:rPr>
                <w:sz w:val="18"/>
                <w:szCs w:val="18"/>
              </w:rPr>
              <w:t>0.15</w:t>
            </w:r>
            <w:r>
              <w:rPr>
                <w:sz w:val="18"/>
                <w:szCs w:val="18"/>
              </w:rPr>
              <w:t>1</w:t>
            </w:r>
          </w:p>
        </w:tc>
        <w:tc>
          <w:tcPr>
            <w:tcW w:w="1121" w:type="dxa"/>
            <w:noWrap/>
            <w:hideMark/>
          </w:tcPr>
          <w:p w14:paraId="4B44F622" w14:textId="77777777" w:rsidR="00781F94" w:rsidRPr="004E1248" w:rsidRDefault="00781F94" w:rsidP="000F4F0C">
            <w:pPr>
              <w:spacing w:line="360" w:lineRule="auto"/>
              <w:jc w:val="center"/>
              <w:rPr>
                <w:sz w:val="18"/>
                <w:szCs w:val="18"/>
                <w:lang w:eastAsia="id-ID"/>
              </w:rPr>
            </w:pPr>
            <w:r w:rsidRPr="004E1248">
              <w:rPr>
                <w:sz w:val="18"/>
                <w:szCs w:val="18"/>
                <w:lang w:eastAsia="id-ID"/>
              </w:rPr>
              <w:t>2,7</w:t>
            </w:r>
            <w:r>
              <w:rPr>
                <w:sz w:val="18"/>
                <w:szCs w:val="18"/>
                <w:lang w:eastAsia="id-ID"/>
              </w:rPr>
              <w:t>42</w:t>
            </w:r>
          </w:p>
        </w:tc>
        <w:tc>
          <w:tcPr>
            <w:tcW w:w="932" w:type="dxa"/>
            <w:noWrap/>
            <w:hideMark/>
          </w:tcPr>
          <w:p w14:paraId="2FA348D9" w14:textId="77777777" w:rsidR="00781F94" w:rsidRPr="004E1248" w:rsidRDefault="00781F94" w:rsidP="000F4F0C">
            <w:pPr>
              <w:spacing w:line="360" w:lineRule="auto"/>
              <w:jc w:val="center"/>
              <w:rPr>
                <w:sz w:val="18"/>
                <w:szCs w:val="18"/>
                <w:lang w:eastAsia="id-ID"/>
              </w:rPr>
            </w:pPr>
            <w:r w:rsidRPr="004E1248">
              <w:rPr>
                <w:sz w:val="18"/>
                <w:szCs w:val="18"/>
                <w:lang w:eastAsia="id-ID"/>
              </w:rPr>
              <w:t>0.006</w:t>
            </w:r>
          </w:p>
        </w:tc>
        <w:tc>
          <w:tcPr>
            <w:tcW w:w="1178" w:type="dxa"/>
          </w:tcPr>
          <w:p w14:paraId="262E8626" w14:textId="77777777" w:rsidR="00781F94" w:rsidRPr="004E1248" w:rsidRDefault="00781F94" w:rsidP="000F4F0C">
            <w:pPr>
              <w:spacing w:line="360" w:lineRule="auto"/>
              <w:jc w:val="center"/>
              <w:rPr>
                <w:sz w:val="18"/>
                <w:szCs w:val="18"/>
                <w:lang w:eastAsia="id-ID"/>
              </w:rPr>
            </w:pPr>
            <w:r>
              <w:rPr>
                <w:sz w:val="18"/>
                <w:szCs w:val="18"/>
                <w:lang w:eastAsia="id-ID"/>
              </w:rPr>
              <w:t>Significant</w:t>
            </w:r>
          </w:p>
        </w:tc>
      </w:tr>
      <w:tr w:rsidR="00781F94" w:rsidRPr="004E1248" w14:paraId="2F2EE342" w14:textId="77777777" w:rsidTr="00781F94">
        <w:trPr>
          <w:trHeight w:val="122"/>
          <w:jc w:val="center"/>
        </w:trPr>
        <w:tc>
          <w:tcPr>
            <w:tcW w:w="4205" w:type="dxa"/>
            <w:noWrap/>
          </w:tcPr>
          <w:p w14:paraId="7C3060AF" w14:textId="77777777" w:rsidR="00781F94" w:rsidRPr="004E1248" w:rsidRDefault="00781F94" w:rsidP="000F4F0C">
            <w:pPr>
              <w:spacing w:line="360" w:lineRule="auto"/>
              <w:rPr>
                <w:sz w:val="18"/>
                <w:szCs w:val="18"/>
                <w:lang w:eastAsia="id-ID"/>
              </w:rPr>
            </w:pPr>
            <w:r w:rsidRPr="004E1248">
              <w:rPr>
                <w:sz w:val="18"/>
                <w:szCs w:val="18"/>
                <w:lang w:eastAsia="id-ID"/>
              </w:rPr>
              <w:t>Service Quality (X2) -&gt; Customer Satisfaction (Z)</w:t>
            </w:r>
          </w:p>
        </w:tc>
        <w:tc>
          <w:tcPr>
            <w:tcW w:w="1869" w:type="dxa"/>
            <w:noWrap/>
          </w:tcPr>
          <w:p w14:paraId="66FA0B8A" w14:textId="77777777" w:rsidR="00781F94" w:rsidRPr="004E1248" w:rsidRDefault="00781F94" w:rsidP="000F4F0C">
            <w:pPr>
              <w:spacing w:line="360" w:lineRule="auto"/>
              <w:jc w:val="center"/>
              <w:rPr>
                <w:sz w:val="18"/>
                <w:szCs w:val="18"/>
                <w:lang w:eastAsia="id-ID"/>
              </w:rPr>
            </w:pPr>
            <w:r w:rsidRPr="004E1248">
              <w:rPr>
                <w:sz w:val="18"/>
                <w:szCs w:val="18"/>
                <w:lang w:eastAsia="id-ID"/>
              </w:rPr>
              <w:t>0.6</w:t>
            </w:r>
            <w:r>
              <w:rPr>
                <w:sz w:val="18"/>
                <w:szCs w:val="18"/>
                <w:lang w:eastAsia="id-ID"/>
              </w:rPr>
              <w:t>93</w:t>
            </w:r>
          </w:p>
        </w:tc>
        <w:tc>
          <w:tcPr>
            <w:tcW w:w="1121" w:type="dxa"/>
            <w:noWrap/>
          </w:tcPr>
          <w:p w14:paraId="2199919D" w14:textId="77777777" w:rsidR="00781F94" w:rsidRPr="004E1248" w:rsidRDefault="00781F94" w:rsidP="000F4F0C">
            <w:pPr>
              <w:spacing w:line="360" w:lineRule="auto"/>
              <w:jc w:val="center"/>
              <w:rPr>
                <w:sz w:val="18"/>
                <w:szCs w:val="18"/>
                <w:lang w:eastAsia="id-ID"/>
              </w:rPr>
            </w:pPr>
            <w:r w:rsidRPr="004E1248">
              <w:rPr>
                <w:sz w:val="18"/>
                <w:szCs w:val="18"/>
                <w:lang w:eastAsia="id-ID"/>
              </w:rPr>
              <w:t>1</w:t>
            </w:r>
            <w:r>
              <w:rPr>
                <w:sz w:val="18"/>
                <w:szCs w:val="18"/>
                <w:lang w:eastAsia="id-ID"/>
              </w:rPr>
              <w:t>2,430</w:t>
            </w:r>
          </w:p>
        </w:tc>
        <w:tc>
          <w:tcPr>
            <w:tcW w:w="932" w:type="dxa"/>
            <w:noWrap/>
          </w:tcPr>
          <w:p w14:paraId="1B73FDC4" w14:textId="77777777" w:rsidR="00781F94" w:rsidRPr="004E1248" w:rsidRDefault="00781F94" w:rsidP="000F4F0C">
            <w:pPr>
              <w:spacing w:line="360" w:lineRule="auto"/>
              <w:jc w:val="center"/>
              <w:rPr>
                <w:sz w:val="18"/>
                <w:szCs w:val="18"/>
                <w:lang w:eastAsia="id-ID"/>
              </w:rPr>
            </w:pPr>
            <w:r w:rsidRPr="004E1248">
              <w:rPr>
                <w:sz w:val="18"/>
                <w:szCs w:val="18"/>
                <w:lang w:eastAsia="id-ID"/>
              </w:rPr>
              <w:t>0.000</w:t>
            </w:r>
          </w:p>
        </w:tc>
        <w:tc>
          <w:tcPr>
            <w:tcW w:w="1178" w:type="dxa"/>
          </w:tcPr>
          <w:p w14:paraId="4BDB17DA" w14:textId="77777777" w:rsidR="00781F94" w:rsidRPr="005A20C8" w:rsidRDefault="00781F94" w:rsidP="000F4F0C">
            <w:pPr>
              <w:spacing w:line="360" w:lineRule="auto"/>
              <w:jc w:val="center"/>
              <w:rPr>
                <w:sz w:val="18"/>
                <w:szCs w:val="18"/>
                <w:lang w:eastAsia="id-ID"/>
              </w:rPr>
            </w:pPr>
            <w:r w:rsidRPr="005A20C8">
              <w:rPr>
                <w:sz w:val="18"/>
                <w:szCs w:val="18"/>
              </w:rPr>
              <w:t>Significant</w:t>
            </w:r>
          </w:p>
        </w:tc>
      </w:tr>
    </w:tbl>
    <w:p w14:paraId="6BB64A66" w14:textId="3238A505" w:rsidR="00DE1F3E" w:rsidRDefault="00DE1F3E" w:rsidP="00DE1F3E">
      <w:pPr>
        <w:pStyle w:val="BodyText"/>
        <w:ind w:left="140" w:right="433" w:firstLine="568"/>
      </w:pPr>
      <w:r>
        <w:t>Source: Primary Data Processed (2022)</w:t>
      </w:r>
    </w:p>
    <w:p w14:paraId="421F6D0F" w14:textId="77777777" w:rsidR="00DE27BC" w:rsidRDefault="00DE27BC" w:rsidP="00DE1F3E">
      <w:pPr>
        <w:pStyle w:val="BodyText"/>
        <w:ind w:left="140" w:right="433" w:firstLine="568"/>
      </w:pPr>
    </w:p>
    <w:p w14:paraId="4B5126E9" w14:textId="77777777" w:rsidR="00DE1F3E" w:rsidRDefault="00DE1F3E" w:rsidP="00781F94">
      <w:pPr>
        <w:pStyle w:val="BodyText"/>
        <w:ind w:left="140" w:right="433" w:firstLine="568"/>
        <w:jc w:val="center"/>
      </w:pPr>
      <w:r>
        <w:t>Table-13 Summary of Relationships Between Variables</w:t>
      </w:r>
    </w:p>
    <w:tbl>
      <w:tblPr>
        <w:tblStyle w:val="TableGrid"/>
        <w:tblW w:w="5000" w:type="pct"/>
        <w:tblInd w:w="0" w:type="dxa"/>
        <w:tblLook w:val="04A0" w:firstRow="1" w:lastRow="0" w:firstColumn="1" w:lastColumn="0" w:noHBand="0" w:noVBand="1"/>
      </w:tblPr>
      <w:tblGrid>
        <w:gridCol w:w="6200"/>
        <w:gridCol w:w="1169"/>
        <w:gridCol w:w="1025"/>
        <w:gridCol w:w="1206"/>
      </w:tblGrid>
      <w:tr w:rsidR="00781F94" w:rsidRPr="008B7B42" w14:paraId="1C6E1658" w14:textId="77777777" w:rsidTr="000F4F0C">
        <w:trPr>
          <w:trHeight w:val="20"/>
        </w:trPr>
        <w:tc>
          <w:tcPr>
            <w:tcW w:w="3229" w:type="pct"/>
            <w:vAlign w:val="center"/>
          </w:tcPr>
          <w:p w14:paraId="67900124" w14:textId="77777777" w:rsidR="00781F94" w:rsidRPr="00312F31" w:rsidRDefault="00781F94" w:rsidP="000F4F0C">
            <w:pPr>
              <w:spacing w:line="360" w:lineRule="auto"/>
              <w:jc w:val="center"/>
              <w:rPr>
                <w:b/>
                <w:bCs/>
                <w:sz w:val="18"/>
                <w:szCs w:val="18"/>
              </w:rPr>
            </w:pPr>
            <w:r w:rsidRPr="00312F31">
              <w:rPr>
                <w:b/>
                <w:bCs/>
                <w:sz w:val="18"/>
                <w:szCs w:val="18"/>
              </w:rPr>
              <w:t>Hypothesis</w:t>
            </w:r>
          </w:p>
        </w:tc>
        <w:tc>
          <w:tcPr>
            <w:tcW w:w="609" w:type="pct"/>
            <w:vAlign w:val="center"/>
          </w:tcPr>
          <w:p w14:paraId="1A88B04D" w14:textId="77777777" w:rsidR="00781F94" w:rsidRPr="00312F31" w:rsidRDefault="00781F94" w:rsidP="000F4F0C">
            <w:pPr>
              <w:spacing w:line="360" w:lineRule="auto"/>
              <w:jc w:val="center"/>
              <w:rPr>
                <w:b/>
                <w:bCs/>
                <w:sz w:val="18"/>
                <w:szCs w:val="18"/>
              </w:rPr>
            </w:pPr>
            <w:r w:rsidRPr="00312F31">
              <w:rPr>
                <w:b/>
                <w:bCs/>
                <w:sz w:val="18"/>
                <w:szCs w:val="18"/>
              </w:rPr>
              <w:t>T Value</w:t>
            </w:r>
          </w:p>
        </w:tc>
        <w:tc>
          <w:tcPr>
            <w:tcW w:w="534" w:type="pct"/>
          </w:tcPr>
          <w:p w14:paraId="08E034DF" w14:textId="77777777" w:rsidR="00781F94" w:rsidRPr="00312F31" w:rsidRDefault="00781F94" w:rsidP="000F4F0C">
            <w:pPr>
              <w:spacing w:line="360" w:lineRule="auto"/>
              <w:jc w:val="center"/>
              <w:rPr>
                <w:b/>
                <w:bCs/>
                <w:sz w:val="18"/>
                <w:szCs w:val="18"/>
              </w:rPr>
            </w:pPr>
            <w:r w:rsidRPr="00312F31">
              <w:rPr>
                <w:b/>
                <w:bCs/>
                <w:sz w:val="18"/>
                <w:szCs w:val="18"/>
              </w:rPr>
              <w:t>P Value</w:t>
            </w:r>
          </w:p>
        </w:tc>
        <w:tc>
          <w:tcPr>
            <w:tcW w:w="628" w:type="pct"/>
            <w:vAlign w:val="center"/>
          </w:tcPr>
          <w:p w14:paraId="1C58F9A6" w14:textId="77777777" w:rsidR="00781F94" w:rsidRPr="00312F31" w:rsidRDefault="00781F94" w:rsidP="000F4F0C">
            <w:pPr>
              <w:spacing w:line="360" w:lineRule="auto"/>
              <w:jc w:val="center"/>
              <w:rPr>
                <w:b/>
                <w:bCs/>
                <w:sz w:val="18"/>
                <w:szCs w:val="18"/>
              </w:rPr>
            </w:pPr>
            <w:r w:rsidRPr="00312F31">
              <w:rPr>
                <w:b/>
                <w:bCs/>
                <w:sz w:val="18"/>
                <w:szCs w:val="18"/>
              </w:rPr>
              <w:t>Results</w:t>
            </w:r>
          </w:p>
        </w:tc>
      </w:tr>
      <w:tr w:rsidR="00781F94" w:rsidRPr="008B7B42" w14:paraId="6DEA4439" w14:textId="77777777" w:rsidTr="000F4F0C">
        <w:trPr>
          <w:trHeight w:val="20"/>
        </w:trPr>
        <w:tc>
          <w:tcPr>
            <w:tcW w:w="3229" w:type="pct"/>
          </w:tcPr>
          <w:p w14:paraId="465BFAEC" w14:textId="77777777" w:rsidR="00781F94" w:rsidRPr="00312F31" w:rsidRDefault="00781F94" w:rsidP="000F4F0C">
            <w:pPr>
              <w:jc w:val="both"/>
              <w:rPr>
                <w:sz w:val="18"/>
                <w:szCs w:val="18"/>
              </w:rPr>
            </w:pPr>
            <w:r w:rsidRPr="00312F31">
              <w:rPr>
                <w:i/>
                <w:sz w:val="18"/>
                <w:szCs w:val="18"/>
                <w:lang w:eastAsia="id-ID"/>
              </w:rPr>
              <w:t xml:space="preserve">Brand </w:t>
            </w:r>
            <w:r w:rsidRPr="00312F31">
              <w:rPr>
                <w:sz w:val="18"/>
                <w:szCs w:val="18"/>
                <w:lang w:eastAsia="id-ID"/>
              </w:rPr>
              <w:t>Image (X1) -&gt; Customer Satisfaction (Z)</w:t>
            </w:r>
          </w:p>
        </w:tc>
        <w:tc>
          <w:tcPr>
            <w:tcW w:w="609" w:type="pct"/>
          </w:tcPr>
          <w:p w14:paraId="51B5F81D" w14:textId="77777777" w:rsidR="00781F94" w:rsidRPr="00312F31" w:rsidRDefault="00781F94" w:rsidP="000F4F0C">
            <w:pPr>
              <w:jc w:val="center"/>
              <w:rPr>
                <w:sz w:val="18"/>
                <w:szCs w:val="18"/>
              </w:rPr>
            </w:pPr>
            <w:r w:rsidRPr="00312F31">
              <w:rPr>
                <w:sz w:val="18"/>
                <w:szCs w:val="18"/>
              </w:rPr>
              <w:t>2,7</w:t>
            </w:r>
            <w:r>
              <w:rPr>
                <w:sz w:val="18"/>
                <w:szCs w:val="18"/>
              </w:rPr>
              <w:t>42</w:t>
            </w:r>
          </w:p>
        </w:tc>
        <w:tc>
          <w:tcPr>
            <w:tcW w:w="534" w:type="pct"/>
          </w:tcPr>
          <w:p w14:paraId="4CFC5C35" w14:textId="77777777" w:rsidR="00781F94" w:rsidRPr="00312F31" w:rsidRDefault="00781F94" w:rsidP="000F4F0C">
            <w:pPr>
              <w:jc w:val="center"/>
              <w:rPr>
                <w:sz w:val="18"/>
                <w:szCs w:val="18"/>
              </w:rPr>
            </w:pPr>
            <w:r w:rsidRPr="00312F31">
              <w:rPr>
                <w:sz w:val="18"/>
                <w:szCs w:val="18"/>
              </w:rPr>
              <w:t>0.006</w:t>
            </w:r>
          </w:p>
        </w:tc>
        <w:tc>
          <w:tcPr>
            <w:tcW w:w="628" w:type="pct"/>
            <w:vAlign w:val="center"/>
          </w:tcPr>
          <w:p w14:paraId="086A37C5" w14:textId="77777777" w:rsidR="00781F94" w:rsidRPr="00312F31" w:rsidRDefault="00781F94" w:rsidP="000F4F0C">
            <w:pPr>
              <w:jc w:val="center"/>
              <w:rPr>
                <w:sz w:val="18"/>
                <w:szCs w:val="18"/>
              </w:rPr>
            </w:pPr>
            <w:r w:rsidRPr="00312F31">
              <w:rPr>
                <w:sz w:val="18"/>
                <w:szCs w:val="18"/>
              </w:rPr>
              <w:t>Received</w:t>
            </w:r>
          </w:p>
        </w:tc>
      </w:tr>
      <w:tr w:rsidR="00781F94" w:rsidRPr="008B7B42" w14:paraId="64C14B62" w14:textId="77777777" w:rsidTr="000F4F0C">
        <w:trPr>
          <w:trHeight w:val="20"/>
        </w:trPr>
        <w:tc>
          <w:tcPr>
            <w:tcW w:w="3229" w:type="pct"/>
          </w:tcPr>
          <w:p w14:paraId="4F483FBC" w14:textId="77777777" w:rsidR="00781F94" w:rsidRPr="00312F31" w:rsidRDefault="00781F94" w:rsidP="000F4F0C">
            <w:pPr>
              <w:jc w:val="both"/>
              <w:rPr>
                <w:sz w:val="18"/>
                <w:szCs w:val="18"/>
              </w:rPr>
            </w:pPr>
            <w:r w:rsidRPr="00312F31">
              <w:rPr>
                <w:sz w:val="18"/>
                <w:szCs w:val="18"/>
                <w:lang w:eastAsia="id-ID"/>
              </w:rPr>
              <w:t>Service Quality (X2) -&gt; Customer Satisfaction (Z)</w:t>
            </w:r>
          </w:p>
        </w:tc>
        <w:tc>
          <w:tcPr>
            <w:tcW w:w="609" w:type="pct"/>
          </w:tcPr>
          <w:p w14:paraId="21C1E10C" w14:textId="77777777" w:rsidR="00781F94" w:rsidRPr="00312F31" w:rsidRDefault="00781F94" w:rsidP="000F4F0C">
            <w:pPr>
              <w:jc w:val="center"/>
              <w:rPr>
                <w:sz w:val="18"/>
                <w:szCs w:val="18"/>
              </w:rPr>
            </w:pPr>
            <w:r w:rsidRPr="00312F31">
              <w:rPr>
                <w:sz w:val="18"/>
                <w:szCs w:val="18"/>
              </w:rPr>
              <w:t>1</w:t>
            </w:r>
            <w:r>
              <w:rPr>
                <w:sz w:val="18"/>
                <w:szCs w:val="18"/>
              </w:rPr>
              <w:t>2,430</w:t>
            </w:r>
          </w:p>
        </w:tc>
        <w:tc>
          <w:tcPr>
            <w:tcW w:w="534" w:type="pct"/>
          </w:tcPr>
          <w:p w14:paraId="25E3435B" w14:textId="77777777" w:rsidR="00781F94" w:rsidRPr="00312F31" w:rsidRDefault="00781F94" w:rsidP="000F4F0C">
            <w:pPr>
              <w:jc w:val="center"/>
              <w:rPr>
                <w:sz w:val="18"/>
                <w:szCs w:val="18"/>
              </w:rPr>
            </w:pPr>
            <w:r w:rsidRPr="00312F31">
              <w:rPr>
                <w:sz w:val="18"/>
                <w:szCs w:val="18"/>
              </w:rPr>
              <w:t>0.000</w:t>
            </w:r>
          </w:p>
        </w:tc>
        <w:tc>
          <w:tcPr>
            <w:tcW w:w="628" w:type="pct"/>
            <w:vAlign w:val="center"/>
          </w:tcPr>
          <w:p w14:paraId="1A9BC42A" w14:textId="77777777" w:rsidR="00781F94" w:rsidRPr="00312F31" w:rsidRDefault="00781F94" w:rsidP="000F4F0C">
            <w:pPr>
              <w:jc w:val="center"/>
              <w:rPr>
                <w:sz w:val="18"/>
                <w:szCs w:val="18"/>
              </w:rPr>
            </w:pPr>
            <w:r w:rsidRPr="00312F31">
              <w:rPr>
                <w:sz w:val="18"/>
                <w:szCs w:val="18"/>
              </w:rPr>
              <w:t>Received</w:t>
            </w:r>
          </w:p>
        </w:tc>
      </w:tr>
    </w:tbl>
    <w:p w14:paraId="18E3F7BC" w14:textId="77777777" w:rsidR="00781F94" w:rsidRDefault="00DE1F3E" w:rsidP="00DE1F3E">
      <w:pPr>
        <w:pStyle w:val="BodyText"/>
        <w:ind w:left="140" w:right="433" w:firstLine="568"/>
      </w:pPr>
      <w:r>
        <w:t>Source: Primary Data Processed year (2022)</w:t>
      </w:r>
    </w:p>
    <w:p w14:paraId="021BC964" w14:textId="1F764FE6" w:rsidR="00DE1F3E" w:rsidRDefault="00781F94" w:rsidP="00DE1F3E">
      <w:pPr>
        <w:pStyle w:val="BodyText"/>
        <w:ind w:left="140" w:right="433" w:firstLine="568"/>
      </w:pPr>
      <w:r w:rsidRPr="00781F94">
        <w:rPr>
          <w:b/>
          <w:bCs/>
          <w:noProof/>
        </w:rPr>
        <w:t xml:space="preserve"> </w:t>
      </w:r>
      <w:r>
        <w:rPr>
          <w:b/>
          <w:bCs/>
          <w:noProof/>
        </w:rPr>
        <w:drawing>
          <wp:inline distT="0" distB="0" distL="0" distR="0" wp14:anchorId="37E1D6F4" wp14:editId="6E00324B">
            <wp:extent cx="2576838" cy="2246673"/>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6838" cy="2246673"/>
                    </a:xfrm>
                    <a:prstGeom prst="rect">
                      <a:avLst/>
                    </a:prstGeom>
                    <a:noFill/>
                    <a:ln>
                      <a:noFill/>
                    </a:ln>
                  </pic:spPr>
                </pic:pic>
              </a:graphicData>
            </a:graphic>
          </wp:inline>
        </w:drawing>
      </w:r>
    </w:p>
    <w:p w14:paraId="2C82FFBE" w14:textId="7934BC0B" w:rsidR="00DE1F3E" w:rsidRDefault="00DE1F3E" w:rsidP="00781F94">
      <w:pPr>
        <w:pStyle w:val="BodyText"/>
        <w:ind w:left="140" w:right="433" w:firstLine="1278"/>
      </w:pPr>
      <w:r>
        <w:t>Figure 2 . Structural Model</w:t>
      </w:r>
    </w:p>
    <w:p w14:paraId="771EF305" w14:textId="77777777" w:rsidR="00781F94" w:rsidRDefault="00781F94" w:rsidP="00781F94">
      <w:pPr>
        <w:pStyle w:val="BodyText"/>
        <w:ind w:left="140" w:right="433" w:firstLine="1278"/>
      </w:pPr>
    </w:p>
    <w:p w14:paraId="594A50B3" w14:textId="3E598B7B" w:rsidR="00781F94" w:rsidRDefault="005D1DE3" w:rsidP="00781F94">
      <w:pPr>
        <w:pStyle w:val="Heading1"/>
        <w:spacing w:before="80"/>
        <w:jc w:val="left"/>
      </w:pPr>
      <w:r>
        <w:lastRenderedPageBreak/>
        <w:t>DISCUSSION</w:t>
      </w:r>
    </w:p>
    <w:p w14:paraId="79E84D50" w14:textId="77777777" w:rsidR="00781F94" w:rsidRPr="00781F94" w:rsidRDefault="00781F94" w:rsidP="00781F94">
      <w:pPr>
        <w:ind w:left="140"/>
        <w:jc w:val="both"/>
        <w:rPr>
          <w:b/>
          <w:sz w:val="24"/>
        </w:rPr>
      </w:pPr>
      <w:r w:rsidRPr="00781F94">
        <w:rPr>
          <w:b/>
          <w:sz w:val="24"/>
        </w:rPr>
        <w:t>The Effect Brand Image on customer satisfaction.</w:t>
      </w:r>
    </w:p>
    <w:p w14:paraId="5FEAE2DB" w14:textId="77777777" w:rsidR="00781F94" w:rsidRDefault="00781F94" w:rsidP="00781F94">
      <w:pPr>
        <w:pStyle w:val="BodyText"/>
        <w:ind w:left="140" w:right="432" w:firstLine="568"/>
      </w:pPr>
      <w:r>
        <w:t>The results of this study indicate that brand image has a positive and significant effect on customer satisfaction. This can be interpreted that the better the brand image built by Kaganga Coffee, the higher consumer satisfaction. In this case, the brand image of Kaganga Coffee affects customer satisfaction. Semuel and Wibisono (2019) emphasize that the better the Brand Image, the greater the satisfaction of existing customers.</w:t>
      </w:r>
    </w:p>
    <w:p w14:paraId="510DE1DF" w14:textId="4AA7B3C9" w:rsidR="00781F94" w:rsidRDefault="00781F94" w:rsidP="00781F94">
      <w:pPr>
        <w:pStyle w:val="BodyText"/>
        <w:ind w:left="140" w:right="432" w:firstLine="568"/>
      </w:pPr>
      <w:r>
        <w:t>This study supports research conducted by Santana and Keni (2020) which shows that brand image has a positive effect on customer satisfaction. Based on the results of the research recapitulation, it is known that the hypothesis is proven that brand image has a positive effect on customer satisfaction. The direction of positive influence can be interpreted that customers perceiving the brand image well.</w:t>
      </w:r>
    </w:p>
    <w:p w14:paraId="1EA90FF8" w14:textId="77777777" w:rsidR="00DE27BC" w:rsidRDefault="00DE27BC" w:rsidP="00781F94">
      <w:pPr>
        <w:pStyle w:val="BodyText"/>
        <w:ind w:left="140" w:right="432" w:firstLine="568"/>
      </w:pPr>
    </w:p>
    <w:p w14:paraId="1C9EFA96" w14:textId="77777777" w:rsidR="00781F94" w:rsidRDefault="00781F94" w:rsidP="00781F94">
      <w:pPr>
        <w:ind w:left="140"/>
        <w:jc w:val="both"/>
      </w:pPr>
      <w:r w:rsidRPr="00781F94">
        <w:rPr>
          <w:b/>
          <w:sz w:val="24"/>
        </w:rPr>
        <w:t>The Effect Service Quality on Customer Satisfaction</w:t>
      </w:r>
    </w:p>
    <w:p w14:paraId="1A00066A" w14:textId="77777777" w:rsidR="00781F94" w:rsidRDefault="00781F94" w:rsidP="00781F94">
      <w:pPr>
        <w:pStyle w:val="BodyText"/>
        <w:ind w:left="140" w:right="433" w:firstLine="568"/>
      </w:pPr>
      <w:r>
        <w:t>Research results this show that quality service take effect by positive and significant to satisfaction customer . This thing could interpreted that the more good quality services performed and implemented by Kaganga Coffee , then the more increase satisfaction consumers . In Thing this quality service at Kaganga Coffee affects satisfaction customer .</w:t>
      </w:r>
    </w:p>
    <w:p w14:paraId="693796EA" w14:textId="11F4F814" w:rsidR="006A0C1A" w:rsidRDefault="00781F94" w:rsidP="00781F94">
      <w:pPr>
        <w:pStyle w:val="BodyText"/>
        <w:ind w:left="140" w:right="433" w:firstLine="568"/>
      </w:pPr>
      <w:r>
        <w:t>Research conducted by Nanincova (2019) confirms quality service could influence satisfaction customer . Study this support research conducted by Asti and Ayuningtyas (2020) in the research explain that quality service take effect positive to satisfaction customer in meaning the more tall quality service received _ customer so the more the high level of satisfaction felt customer . Based on results recapitulation study is known that hypothesis proven that quality service take effect positive to satisfaction customer . Direction influence positive could interpreted customer perceive quality service by good</w:t>
      </w:r>
      <w:r w:rsidR="005D1DE3">
        <w:t>.</w:t>
      </w:r>
    </w:p>
    <w:p w14:paraId="14A57B22" w14:textId="77777777" w:rsidR="006A0C1A" w:rsidRDefault="006A0C1A">
      <w:pPr>
        <w:pStyle w:val="BodyText"/>
        <w:jc w:val="left"/>
      </w:pPr>
    </w:p>
    <w:p w14:paraId="2B717EF3" w14:textId="77777777" w:rsidR="006A0C1A" w:rsidRDefault="005D1DE3">
      <w:pPr>
        <w:pStyle w:val="Heading1"/>
        <w:ind w:left="139"/>
        <w:jc w:val="left"/>
      </w:pPr>
      <w:r>
        <w:t>CONCLUSION</w:t>
      </w:r>
    </w:p>
    <w:p w14:paraId="32E94151" w14:textId="7A9F1DCB" w:rsidR="006A0C1A" w:rsidRDefault="00781F94" w:rsidP="00781F94">
      <w:pPr>
        <w:pStyle w:val="BodyText"/>
        <w:ind w:left="139" w:right="434" w:firstLine="568"/>
      </w:pPr>
      <w:r w:rsidRPr="004C0A28">
        <w:t>The results of this study indicate that brand image and service quality have a positive and significant effect on customer satisfaction</w:t>
      </w:r>
      <w:r>
        <w:t>.</w:t>
      </w:r>
    </w:p>
    <w:p w14:paraId="4546F985" w14:textId="77777777" w:rsidR="00EA4B1F" w:rsidRDefault="00EA4B1F" w:rsidP="00781F94">
      <w:pPr>
        <w:pStyle w:val="BodyText"/>
        <w:ind w:left="139" w:right="434" w:firstLine="568"/>
      </w:pPr>
    </w:p>
    <w:p w14:paraId="397B7CE5" w14:textId="77777777" w:rsidR="006A0C1A" w:rsidRDefault="005D1DE3">
      <w:pPr>
        <w:pStyle w:val="Heading1"/>
        <w:ind w:left="139"/>
        <w:jc w:val="left"/>
      </w:pPr>
      <w:r>
        <w:t>REFERENCE</w:t>
      </w:r>
    </w:p>
    <w:p w14:paraId="6ED91159" w14:textId="77777777" w:rsidR="00EA4B1F" w:rsidRDefault="00EA4B1F" w:rsidP="00EA4B1F">
      <w:pPr>
        <w:pStyle w:val="BodyText"/>
        <w:spacing w:before="120"/>
        <w:ind w:left="859" w:right="432" w:hanging="720"/>
      </w:pPr>
      <w:r>
        <w:t>Asti, E., dan Ayuningtyas, E. (2020). Pengaruh Kualitas Pelayanan, Kualitas Produk Dan Harga Terhadap Kepuasan Konsumen. EKOMABIS: Jurnal Ekonomi Manajemen Bisnis, 1(01), 1-14.</w:t>
      </w:r>
    </w:p>
    <w:p w14:paraId="187B8543" w14:textId="77777777" w:rsidR="00EA4B1F" w:rsidRDefault="00EA4B1F" w:rsidP="00EA4B1F">
      <w:pPr>
        <w:pStyle w:val="BodyText"/>
        <w:spacing w:before="120"/>
        <w:ind w:left="859" w:right="432" w:hanging="720"/>
      </w:pPr>
      <w:r>
        <w:t>Bloemer, J. 1999. Linking Perceived Service Quality and Service Loyalty: a Multidimensional Perspective. European Journal of Marketing.</w:t>
      </w:r>
    </w:p>
    <w:p w14:paraId="55B40D9E" w14:textId="77777777" w:rsidR="00EA4B1F" w:rsidRDefault="00EA4B1F" w:rsidP="00EA4B1F">
      <w:pPr>
        <w:pStyle w:val="BodyText"/>
        <w:spacing w:before="120"/>
        <w:ind w:left="859" w:right="432" w:hanging="720"/>
      </w:pPr>
      <w:r>
        <w:t>Cretu, A. E., dan Brodie, R. J. (2007). The influence of brand image and company reputation where manufacturers market to small firms: A customer value perspective. Industrial marketing management, 36(2), 230-240.</w:t>
      </w:r>
    </w:p>
    <w:p w14:paraId="777B3BAA" w14:textId="77777777" w:rsidR="00EA4B1F" w:rsidRDefault="00EA4B1F" w:rsidP="00EA4B1F">
      <w:pPr>
        <w:pStyle w:val="BodyText"/>
        <w:spacing w:before="120"/>
        <w:ind w:left="859" w:right="432" w:hanging="720"/>
      </w:pPr>
      <w:r>
        <w:t>Ghozali, Imam. 2014. Structural Equation Modeling Metode Alternatif Dengan Partial Least Squares (PLS). Edisi 4. Badan Penerbit Universitas Diponegoro. Semarang.</w:t>
      </w:r>
    </w:p>
    <w:p w14:paraId="4DACDDB8" w14:textId="77777777" w:rsidR="00EA4B1F" w:rsidRDefault="00EA4B1F" w:rsidP="00EA4B1F">
      <w:pPr>
        <w:pStyle w:val="BodyText"/>
        <w:spacing w:before="120"/>
        <w:ind w:left="859" w:right="432" w:hanging="720"/>
      </w:pPr>
      <w:r>
        <w:t>Hair, J. F., Hult, G. T. M., Ringle, C. M., dan Sarstedt, M. (2017). A Primer on Partial Least Squares Structural Equation Modeling (PLS-SEM) (2nd ed.)</w:t>
      </w:r>
    </w:p>
    <w:p w14:paraId="7BC2CA82" w14:textId="77777777" w:rsidR="00EA4B1F" w:rsidRDefault="00EA4B1F" w:rsidP="00EA4B1F">
      <w:pPr>
        <w:pStyle w:val="BodyText"/>
        <w:spacing w:before="120"/>
        <w:ind w:left="859" w:right="432" w:hanging="720"/>
      </w:pPr>
      <w:r>
        <w:t>Hair, J. F., Risher, J. J., dan Ringle, C. M. (2018). When to use and how to report the results of PLS-SEM. 31(1), 2–24. https://doi.org/10.1108/EBR-11-2018-0203</w:t>
      </w:r>
    </w:p>
    <w:p w14:paraId="7ADFE84A" w14:textId="77777777" w:rsidR="00EA4B1F" w:rsidRDefault="00EA4B1F" w:rsidP="00EA4B1F">
      <w:pPr>
        <w:pStyle w:val="BodyText"/>
        <w:spacing w:before="120"/>
        <w:ind w:left="859" w:right="432" w:hanging="720"/>
      </w:pPr>
      <w:r>
        <w:t>Kotler, P dan Keller, K, L. (2009). Manajemen Pemasaran. Jilid I. Edisi ke-12. PT. INDEKS.</w:t>
      </w:r>
    </w:p>
    <w:p w14:paraId="7ADF63E1" w14:textId="77777777" w:rsidR="00EA4B1F" w:rsidRDefault="00EA4B1F" w:rsidP="00EA4B1F">
      <w:pPr>
        <w:pStyle w:val="BodyText"/>
        <w:spacing w:before="120"/>
        <w:ind w:left="859" w:right="432" w:hanging="720"/>
      </w:pPr>
      <w:r>
        <w:t>Kotler, P dan Keller, K, L. (2016). Marketing Management. 15th edition. Pearson Education Limited.</w:t>
      </w:r>
    </w:p>
    <w:p w14:paraId="67079876" w14:textId="77777777" w:rsidR="00EA4B1F" w:rsidRDefault="00EA4B1F" w:rsidP="00EA4B1F">
      <w:pPr>
        <w:pStyle w:val="BodyText"/>
        <w:spacing w:before="120"/>
        <w:ind w:left="859" w:right="432" w:hanging="720"/>
      </w:pPr>
      <w:r>
        <w:lastRenderedPageBreak/>
        <w:t>Kurniawati, T., Irawan, B., dan Prasodjo, A. (2019). Analisis pengaruh kualitas Pelayanan, harga, dan brand image terhadap kepuasan konsumen restoran pizza hut cabang Jember. E-Journal Ekonomi Bisnis Dan Akuntansi, 6(2), 147-151.</w:t>
      </w:r>
    </w:p>
    <w:p w14:paraId="2970CC19" w14:textId="77777777" w:rsidR="00EA4B1F" w:rsidRDefault="00EA4B1F" w:rsidP="00EA4B1F">
      <w:pPr>
        <w:pStyle w:val="BodyText"/>
        <w:spacing w:before="120"/>
        <w:ind w:left="859" w:right="432" w:hanging="720"/>
      </w:pPr>
      <w:r>
        <w:t>Nanincova, N. (2019). Pengaruh Kualitas Pelayanan Terhadap Kepuasan Pelanggan Noach Cafe And Bistro. Agora, 7(2).</w:t>
      </w:r>
    </w:p>
    <w:p w14:paraId="67529DC4" w14:textId="77777777" w:rsidR="00EA4B1F" w:rsidRDefault="00EA4B1F" w:rsidP="00EA4B1F">
      <w:pPr>
        <w:pStyle w:val="BodyText"/>
        <w:spacing w:before="120"/>
        <w:ind w:left="859" w:right="432" w:hanging="720"/>
      </w:pPr>
      <w:r>
        <w:t>Parasuraman, A., Zeithaml, V.A.and Berry, L.L. (1998), SERVQUAL: a multiple item scale for Measuring consumer perceptions of service quality, Journal of Retaling, vol. 64 No, 1, pp. 12-40.</w:t>
      </w:r>
    </w:p>
    <w:p w14:paraId="677B5B5E" w14:textId="77777777" w:rsidR="00EA4B1F" w:rsidRDefault="00EA4B1F" w:rsidP="00EA4B1F">
      <w:pPr>
        <w:pStyle w:val="BodyText"/>
        <w:spacing w:before="120"/>
        <w:ind w:left="859" w:right="432" w:hanging="720"/>
      </w:pPr>
      <w:r>
        <w:t>Santana, A., dan Keni, K. (2020). Pengaruh Brand Image Terhadap Kepuasan dan Loyalitas Pelanggan pada PT. Brand X di Jakarta. Jurnal Manajemen bisnis dan kewirausahaan, 4(4), 150-155.</w:t>
      </w:r>
    </w:p>
    <w:p w14:paraId="026D05F6" w14:textId="77777777" w:rsidR="00EA4B1F" w:rsidRDefault="00EA4B1F" w:rsidP="00EA4B1F">
      <w:pPr>
        <w:pStyle w:val="BodyText"/>
        <w:spacing w:before="120"/>
        <w:ind w:left="859" w:right="432" w:hanging="720"/>
      </w:pPr>
      <w:r>
        <w:t>Saputra, G. W., dan Ardani, I. G. A. K. S. (2020). Pengaruh digital marketing, word of mouth, dan kualitas Pelayanan terhadap keputusan pembelian. E-Jurnal Manajemen Universitas Udayana, 9(7), 2596. ISSN : 2302-8912</w:t>
      </w:r>
    </w:p>
    <w:p w14:paraId="2B8A558E" w14:textId="77777777" w:rsidR="00EA4B1F" w:rsidRDefault="00EA4B1F" w:rsidP="00EA4B1F">
      <w:pPr>
        <w:pStyle w:val="BodyText"/>
        <w:spacing w:before="120"/>
        <w:ind w:left="859" w:right="432" w:hanging="720"/>
      </w:pPr>
      <w:r>
        <w:t>Sekaran, U. (2006). Metodologi Penelitian untuk Bisnis, Edisi 4, Buku 1. Jakarta: Salemba Empat.</w:t>
      </w:r>
    </w:p>
    <w:p w14:paraId="75010259" w14:textId="77777777" w:rsidR="00EA4B1F" w:rsidRDefault="00EA4B1F" w:rsidP="00EA4B1F">
      <w:pPr>
        <w:pStyle w:val="BodyText"/>
        <w:spacing w:before="120"/>
        <w:ind w:left="859" w:right="432" w:hanging="720"/>
      </w:pPr>
      <w:r>
        <w:t>Semuel, H., dan Wibisono, J. (2019). Brand image, customer satisfaction dan customer loyalty jaringan supermarket superindo di surabaya. Jurnal Manajemen Pemasaran, 13(1), 27-34</w:t>
      </w:r>
    </w:p>
    <w:p w14:paraId="42C41867" w14:textId="77777777" w:rsidR="00EA4B1F" w:rsidRDefault="00EA4B1F" w:rsidP="00EA4B1F">
      <w:pPr>
        <w:pStyle w:val="BodyText"/>
        <w:spacing w:before="120"/>
        <w:ind w:left="859" w:right="432" w:hanging="720"/>
      </w:pPr>
      <w:r>
        <w:t>Sugiyono. 2012. Metode Penelitian Kuantitatif, Kualitatif dan Kombinasi. Alfabeta. Bandung</w:t>
      </w:r>
    </w:p>
    <w:p w14:paraId="77E8FBDC" w14:textId="77777777" w:rsidR="00EA4B1F" w:rsidRDefault="00EA4B1F" w:rsidP="00EA4B1F">
      <w:pPr>
        <w:pStyle w:val="BodyText"/>
        <w:spacing w:before="120"/>
        <w:ind w:left="859" w:right="432" w:hanging="720"/>
      </w:pPr>
      <w:r>
        <w:t>Sugiyono (2015). Metode Penelitian Kombinasi (Mix Methods). Bandung: Alfabeta.</w:t>
      </w:r>
    </w:p>
    <w:p w14:paraId="40131BF6" w14:textId="77777777" w:rsidR="00EA4B1F" w:rsidRDefault="00EA4B1F" w:rsidP="00EA4B1F">
      <w:pPr>
        <w:pStyle w:val="BodyText"/>
        <w:spacing w:before="120"/>
        <w:ind w:left="859" w:right="432" w:hanging="720"/>
      </w:pPr>
      <w:r>
        <w:t>Sujarweni, V. Wiratna. 2015. Metodologi Penelitian Bisnis Dan Ekonomi, 33. Yogyakarta: Pustaka Baru Press.</w:t>
      </w:r>
    </w:p>
    <w:p w14:paraId="38247BB8" w14:textId="77777777" w:rsidR="00EA4B1F" w:rsidRDefault="00EA4B1F" w:rsidP="00EA4B1F">
      <w:pPr>
        <w:pStyle w:val="BodyText"/>
        <w:spacing w:before="120"/>
        <w:ind w:left="859" w:right="432" w:hanging="720"/>
      </w:pPr>
      <w:r>
        <w:t>Tjiptono Fandy, 2008. Service Management, Mewujudkan Pelayanan Prima, Andy, Yogyakarta.</w:t>
      </w:r>
    </w:p>
    <w:p w14:paraId="6AAB0307" w14:textId="77777777" w:rsidR="00EA4B1F" w:rsidRDefault="00EA4B1F" w:rsidP="00EA4B1F">
      <w:pPr>
        <w:pStyle w:val="BodyText"/>
        <w:spacing w:before="120"/>
        <w:ind w:left="859" w:right="432" w:hanging="720"/>
      </w:pPr>
      <w:r>
        <w:t>Tol, Roger (1996). "A Separate Empire: Writings of South Sulawesi". Dalam Ann Kumar; John H. McGlynn. Illuminations: The Writing Traditions of Indonesia (dalam bahasa Inggris). Jakarta: Lontar Foundation. ISBN 0834803496.</w:t>
      </w:r>
    </w:p>
    <w:p w14:paraId="3DA024CB" w14:textId="77777777" w:rsidR="00EA4B1F" w:rsidRDefault="00EA4B1F" w:rsidP="00EA4B1F">
      <w:pPr>
        <w:pStyle w:val="BodyText"/>
        <w:spacing w:before="120"/>
        <w:ind w:left="859" w:right="432" w:hanging="720"/>
      </w:pPr>
      <w:r>
        <w:t>Toffin, Majalah Mix. (2020). 2020 Brewing in Indonesia: Insight for Successful Coffee Shop Business. Diakses pada URL https://toffin.id/e-book</w:t>
      </w:r>
    </w:p>
    <w:p w14:paraId="4432F2E6" w14:textId="43B06640" w:rsidR="006A0C1A" w:rsidRDefault="00EA4B1F" w:rsidP="00EA4B1F">
      <w:pPr>
        <w:pStyle w:val="BodyText"/>
        <w:spacing w:before="120"/>
        <w:ind w:left="859" w:right="432" w:hanging="720"/>
      </w:pPr>
      <w:r>
        <w:t>Wong, K. K. K. (2016). Mediation analysis, categorical moderation analysis, and higher-order constructs modeling in Partial Least Squares Structural Equation Modeling (PLS-SEM): A B2B Example using SmartPLS. Marketing Bulletin, 26(1), 1-22.</w:t>
      </w:r>
    </w:p>
    <w:sectPr w:rsidR="006A0C1A" w:rsidSect="00ED115A">
      <w:headerReference w:type="default" r:id="rId11"/>
      <w:footerReference w:type="even" r:id="rId12"/>
      <w:footerReference w:type="default" r:id="rId13"/>
      <w:pgSz w:w="11910" w:h="16840"/>
      <w:pgMar w:top="1360" w:right="1000" w:bottom="1200" w:left="1300" w:header="728" w:footer="1013" w:gutter="0"/>
      <w:pgNumType w:start="7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9CF0" w14:textId="77777777" w:rsidR="00AE6926" w:rsidRDefault="00AE6926">
      <w:r>
        <w:separator/>
      </w:r>
    </w:p>
  </w:endnote>
  <w:endnote w:type="continuationSeparator" w:id="0">
    <w:p w14:paraId="3558FCAB" w14:textId="77777777" w:rsidR="00AE6926" w:rsidRDefault="00AE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9381412"/>
      <w:docPartObj>
        <w:docPartGallery w:val="Page Numbers (Bottom of Page)"/>
        <w:docPartUnique/>
      </w:docPartObj>
    </w:sdtPr>
    <w:sdtContent>
      <w:p w14:paraId="4CDBACC3" w14:textId="13EA6B5E" w:rsidR="00ED115A" w:rsidRDefault="00ED115A"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3B773" w14:textId="77777777" w:rsidR="001542CD" w:rsidRDefault="001542CD" w:rsidP="00ED1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9034121"/>
      <w:docPartObj>
        <w:docPartGallery w:val="Page Numbers (Bottom of Page)"/>
        <w:docPartUnique/>
      </w:docPartObj>
    </w:sdtPr>
    <w:sdtContent>
      <w:p w14:paraId="3504C108" w14:textId="592BF5D9" w:rsidR="00ED115A" w:rsidRDefault="00ED115A"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sdtContent>
  </w:sdt>
  <w:p w14:paraId="04171C89" w14:textId="59BFE366" w:rsidR="001542CD" w:rsidRDefault="001542CD" w:rsidP="00ED115A">
    <w:pPr>
      <w:pStyle w:val="BodyText"/>
      <w:spacing w:line="14" w:lineRule="auto"/>
      <w:ind w:right="36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9B30" w14:textId="77777777" w:rsidR="00AE6926" w:rsidRDefault="00AE6926">
      <w:r>
        <w:separator/>
      </w:r>
    </w:p>
  </w:footnote>
  <w:footnote w:type="continuationSeparator" w:id="0">
    <w:p w14:paraId="34DACB1A" w14:textId="77777777" w:rsidR="00AE6926" w:rsidRDefault="00AE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58EA" w14:textId="3804A094" w:rsidR="001542CD" w:rsidRDefault="001542CD">
    <w:pPr>
      <w:pStyle w:val="BodyText"/>
      <w:spacing w:line="14" w:lineRule="auto"/>
      <w:jc w:val="left"/>
      <w:rPr>
        <w:sz w:val="20"/>
      </w:rPr>
    </w:pPr>
    <w:r>
      <w:rPr>
        <w:noProof/>
      </w:rPr>
      <mc:AlternateContent>
        <mc:Choice Requires="wps">
          <w:drawing>
            <wp:anchor distT="0" distB="0" distL="114300" distR="114300" simplePos="0" relativeHeight="487325696" behindDoc="1" locked="0" layoutInCell="1" allowOverlap="1" wp14:anchorId="13F7938B" wp14:editId="34B5A841">
              <wp:simplePos x="0" y="0"/>
              <wp:positionH relativeFrom="page">
                <wp:posOffset>1188720</wp:posOffset>
              </wp:positionH>
              <wp:positionV relativeFrom="page">
                <wp:posOffset>449580</wp:posOffset>
              </wp:positionV>
              <wp:extent cx="5427980" cy="3403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31E2E" w14:textId="4DC99545" w:rsidR="001542CD" w:rsidRDefault="001542CD" w:rsidP="003A6BD9">
                          <w:pPr>
                            <w:spacing w:before="10"/>
                            <w:ind w:left="2463" w:right="18" w:hanging="2444"/>
                            <w:jc w:val="center"/>
                          </w:pPr>
                          <w:r>
                            <w:t>Hasanuddin</w:t>
                          </w:r>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t>X No.</w:t>
                          </w:r>
                          <w:r>
                            <w:rPr>
                              <w:spacing w:val="-4"/>
                            </w:rPr>
                            <w:t xml:space="preserve"> </w:t>
                          </w:r>
                          <w:r>
                            <w:t>X,</w:t>
                          </w:r>
                          <w:r>
                            <w:rPr>
                              <w:spacing w:val="-6"/>
                            </w:rPr>
                            <w:t xml:space="preserve"> </w:t>
                          </w:r>
                          <w:r>
                            <w:t>2022</w:t>
                          </w:r>
                        </w:p>
                        <w:p w14:paraId="66ACEB33" w14:textId="4E77B8C4" w:rsidR="001542CD" w:rsidRDefault="001542CD" w:rsidP="003A6BD9">
                          <w:pPr>
                            <w:spacing w:before="10"/>
                            <w:ind w:left="2463" w:right="18" w:hanging="2444"/>
                            <w:jc w:val="center"/>
                          </w:pPr>
                          <w:r>
                            <w:t>e-issn:</w:t>
                          </w:r>
                          <w:r>
                            <w:rPr>
                              <w:spacing w:val="-2"/>
                            </w:rPr>
                            <w:t xml:space="preserve"> </w:t>
                          </w:r>
                          <w:r>
                            <w:t>2598-0890</w:t>
                          </w:r>
                          <w:r>
                            <w:rPr>
                              <w:spacing w:val="-1"/>
                            </w:rPr>
                            <w:t xml:space="preserve"> </w:t>
                          </w:r>
                          <w:r>
                            <w:t>p-issn:</w:t>
                          </w:r>
                          <w:r>
                            <w:rPr>
                              <w:spacing w:val="-1"/>
                            </w:rPr>
                            <w:t xml:space="preserve"> </w:t>
                          </w:r>
                          <w:r>
                            <w:t>2598-0882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7938B" id="_x0000_t202" coordsize="21600,21600" o:spt="202" path="m,l,21600r21600,l21600,xe">
              <v:stroke joinstyle="miter"/>
              <v:path gradientshapeok="t" o:connecttype="rect"/>
            </v:shapetype>
            <v:shape id="Text Box 2" o:spid="_x0000_s1026" type="#_x0000_t202" style="position:absolute;margin-left:93.6pt;margin-top:35.4pt;width:427.4pt;height:26.8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pLrwIAAKk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" filled="f" stroked="f">
              <v:textbox inset="0,0,0,0">
                <w:txbxContent>
                  <w:p w14:paraId="75631E2E" w14:textId="4DC99545" w:rsidR="001542CD" w:rsidRDefault="001542CD" w:rsidP="003A6BD9">
                    <w:pPr>
                      <w:spacing w:before="10"/>
                      <w:ind w:left="2463" w:right="18" w:hanging="2444"/>
                      <w:jc w:val="center"/>
                    </w:pPr>
                    <w:proofErr w:type="spellStart"/>
                    <w:r>
                      <w:t>Hasanuddin</w:t>
                    </w:r>
                    <w:proofErr w:type="spellEnd"/>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t>X No.</w:t>
                    </w:r>
                    <w:r>
                      <w:rPr>
                        <w:spacing w:val="-4"/>
                      </w:rPr>
                      <w:t xml:space="preserve"> </w:t>
                    </w:r>
                    <w:r>
                      <w:t>X,</w:t>
                    </w:r>
                    <w:r>
                      <w:rPr>
                        <w:spacing w:val="-6"/>
                      </w:rPr>
                      <w:t xml:space="preserve"> </w:t>
                    </w:r>
                    <w:r>
                      <w:t>2022</w:t>
                    </w:r>
                  </w:p>
                  <w:p w14:paraId="66ACEB33" w14:textId="4E77B8C4" w:rsidR="001542CD" w:rsidRDefault="001542CD" w:rsidP="003A6BD9">
                    <w:pPr>
                      <w:spacing w:before="10"/>
                      <w:ind w:left="2463" w:right="18" w:hanging="2444"/>
                      <w:jc w:val="center"/>
                    </w:pPr>
                    <w:r>
                      <w:t>e-</w:t>
                    </w:r>
                    <w:proofErr w:type="spellStart"/>
                    <w:r>
                      <w:t>issn</w:t>
                    </w:r>
                    <w:proofErr w:type="spellEnd"/>
                    <w:r>
                      <w:t>:</w:t>
                    </w:r>
                    <w:r>
                      <w:rPr>
                        <w:spacing w:val="-2"/>
                      </w:rPr>
                      <w:t xml:space="preserve"> </w:t>
                    </w:r>
                    <w:r>
                      <w:t>2598-0890</w:t>
                    </w:r>
                    <w:r>
                      <w:rPr>
                        <w:spacing w:val="-1"/>
                      </w:rPr>
                      <w:t xml:space="preserve"> </w:t>
                    </w:r>
                    <w:r>
                      <w:t>p-</w:t>
                    </w:r>
                    <w:proofErr w:type="spellStart"/>
                    <w:r>
                      <w:t>issn</w:t>
                    </w:r>
                    <w:proofErr w:type="spellEnd"/>
                    <w:r>
                      <w:t>:</w:t>
                    </w:r>
                    <w:r>
                      <w:rPr>
                        <w:spacing w:val="-1"/>
                      </w:rPr>
                      <w:t xml:space="preserve"> </w:t>
                    </w:r>
                    <w:r>
                      <w:t>2598-0882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A74A2"/>
    <w:multiLevelType w:val="hybridMultilevel"/>
    <w:tmpl w:val="5B9E4930"/>
    <w:lvl w:ilvl="0" w:tplc="3ACC36E8">
      <w:start w:val="1"/>
      <w:numFmt w:val="upperLetter"/>
      <w:lvlText w:val="%1."/>
      <w:lvlJc w:val="left"/>
      <w:pPr>
        <w:ind w:left="567" w:hanging="360"/>
      </w:pPr>
      <w:rPr>
        <w:rFonts w:ascii="Times New Roman" w:eastAsia="Times New Roman" w:hAnsi="Times New Roman" w:cs="Times New Roman" w:hint="default"/>
        <w:b/>
        <w:bCs/>
        <w:spacing w:val="-2"/>
        <w:w w:val="100"/>
        <w:sz w:val="24"/>
        <w:szCs w:val="24"/>
        <w:lang w:val="en-US" w:eastAsia="en-US" w:bidi="ar-SA"/>
      </w:rPr>
    </w:lvl>
    <w:lvl w:ilvl="1" w:tplc="DA2AFC20">
      <w:start w:val="1"/>
      <w:numFmt w:val="lowerLetter"/>
      <w:lvlText w:val="%2."/>
      <w:lvlJc w:val="left"/>
      <w:pPr>
        <w:ind w:left="935" w:hanging="228"/>
      </w:pPr>
      <w:rPr>
        <w:rFonts w:ascii="Times New Roman" w:eastAsia="Times New Roman" w:hAnsi="Times New Roman" w:cs="Times New Roman" w:hint="default"/>
        <w:spacing w:val="0"/>
        <w:w w:val="100"/>
        <w:sz w:val="24"/>
        <w:szCs w:val="24"/>
        <w:lang w:val="en-US" w:eastAsia="en-US" w:bidi="ar-SA"/>
      </w:rPr>
    </w:lvl>
    <w:lvl w:ilvl="2" w:tplc="FE84C30C">
      <w:numFmt w:val="bullet"/>
      <w:lvlText w:val="•"/>
      <w:lvlJc w:val="left"/>
      <w:pPr>
        <w:ind w:left="1903" w:hanging="228"/>
      </w:pPr>
      <w:rPr>
        <w:rFonts w:hint="default"/>
        <w:lang w:val="en-US" w:eastAsia="en-US" w:bidi="ar-SA"/>
      </w:rPr>
    </w:lvl>
    <w:lvl w:ilvl="3" w:tplc="514AD5E0">
      <w:numFmt w:val="bullet"/>
      <w:lvlText w:val="•"/>
      <w:lvlJc w:val="left"/>
      <w:pPr>
        <w:ind w:left="2866" w:hanging="228"/>
      </w:pPr>
      <w:rPr>
        <w:rFonts w:hint="default"/>
        <w:lang w:val="en-US" w:eastAsia="en-US" w:bidi="ar-SA"/>
      </w:rPr>
    </w:lvl>
    <w:lvl w:ilvl="4" w:tplc="A886C9FE">
      <w:numFmt w:val="bullet"/>
      <w:lvlText w:val="•"/>
      <w:lvlJc w:val="left"/>
      <w:pPr>
        <w:ind w:left="3829" w:hanging="228"/>
      </w:pPr>
      <w:rPr>
        <w:rFonts w:hint="default"/>
        <w:lang w:val="en-US" w:eastAsia="en-US" w:bidi="ar-SA"/>
      </w:rPr>
    </w:lvl>
    <w:lvl w:ilvl="5" w:tplc="C7825150">
      <w:numFmt w:val="bullet"/>
      <w:lvlText w:val="•"/>
      <w:lvlJc w:val="left"/>
      <w:pPr>
        <w:ind w:left="4792" w:hanging="228"/>
      </w:pPr>
      <w:rPr>
        <w:rFonts w:hint="default"/>
        <w:lang w:val="en-US" w:eastAsia="en-US" w:bidi="ar-SA"/>
      </w:rPr>
    </w:lvl>
    <w:lvl w:ilvl="6" w:tplc="FF04C718">
      <w:numFmt w:val="bullet"/>
      <w:lvlText w:val="•"/>
      <w:lvlJc w:val="left"/>
      <w:pPr>
        <w:ind w:left="5755" w:hanging="228"/>
      </w:pPr>
      <w:rPr>
        <w:rFonts w:hint="default"/>
        <w:lang w:val="en-US" w:eastAsia="en-US" w:bidi="ar-SA"/>
      </w:rPr>
    </w:lvl>
    <w:lvl w:ilvl="7" w:tplc="689A3FBC">
      <w:numFmt w:val="bullet"/>
      <w:lvlText w:val="•"/>
      <w:lvlJc w:val="left"/>
      <w:pPr>
        <w:ind w:left="6718" w:hanging="228"/>
      </w:pPr>
      <w:rPr>
        <w:rFonts w:hint="default"/>
        <w:lang w:val="en-US" w:eastAsia="en-US" w:bidi="ar-SA"/>
      </w:rPr>
    </w:lvl>
    <w:lvl w:ilvl="8" w:tplc="8A4E6D7A">
      <w:numFmt w:val="bullet"/>
      <w:lvlText w:val="•"/>
      <w:lvlJc w:val="left"/>
      <w:pPr>
        <w:ind w:left="7681" w:hanging="228"/>
      </w:pPr>
      <w:rPr>
        <w:rFonts w:hint="default"/>
        <w:lang w:val="en-US" w:eastAsia="en-US" w:bidi="ar-SA"/>
      </w:rPr>
    </w:lvl>
  </w:abstractNum>
  <w:num w:numId="1" w16cid:durableId="136559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1A"/>
    <w:rsid w:val="0010777E"/>
    <w:rsid w:val="0014323F"/>
    <w:rsid w:val="001542CD"/>
    <w:rsid w:val="001C278B"/>
    <w:rsid w:val="00220439"/>
    <w:rsid w:val="002D1489"/>
    <w:rsid w:val="002D526A"/>
    <w:rsid w:val="003A2F66"/>
    <w:rsid w:val="003A6BD9"/>
    <w:rsid w:val="003D7752"/>
    <w:rsid w:val="005C4E6A"/>
    <w:rsid w:val="005D1DE3"/>
    <w:rsid w:val="006634F1"/>
    <w:rsid w:val="006A0C1A"/>
    <w:rsid w:val="006D627F"/>
    <w:rsid w:val="00777D8A"/>
    <w:rsid w:val="00781F94"/>
    <w:rsid w:val="00A75D46"/>
    <w:rsid w:val="00AE6926"/>
    <w:rsid w:val="00B06D55"/>
    <w:rsid w:val="00B356BC"/>
    <w:rsid w:val="00D569D9"/>
    <w:rsid w:val="00DE1F3E"/>
    <w:rsid w:val="00DE27BC"/>
    <w:rsid w:val="00EA4B1F"/>
    <w:rsid w:val="00ED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60B8"/>
  <w15:docId w15:val="{ECCA8C52-68CD-4FCB-99F4-5185E708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78"/>
      <w:ind w:left="247" w:right="548"/>
      <w:jc w:val="center"/>
    </w:pPr>
    <w:rPr>
      <w:b/>
      <w:bCs/>
      <w:sz w:val="28"/>
      <w:szCs w:val="28"/>
    </w:rPr>
  </w:style>
  <w:style w:type="paragraph" w:styleId="ListParagraph">
    <w:name w:val="List Paragraph"/>
    <w:basedOn w:val="Normal"/>
    <w:uiPriority w:val="34"/>
    <w:qFormat/>
    <w:pPr>
      <w:ind w:left="568"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BD9"/>
    <w:pPr>
      <w:tabs>
        <w:tab w:val="center" w:pos="4680"/>
        <w:tab w:val="right" w:pos="9360"/>
      </w:tabs>
    </w:pPr>
  </w:style>
  <w:style w:type="character" w:customStyle="1" w:styleId="HeaderChar">
    <w:name w:val="Header Char"/>
    <w:basedOn w:val="DefaultParagraphFont"/>
    <w:link w:val="Header"/>
    <w:uiPriority w:val="99"/>
    <w:rsid w:val="003A6BD9"/>
    <w:rPr>
      <w:rFonts w:ascii="Times New Roman" w:eastAsia="Times New Roman" w:hAnsi="Times New Roman" w:cs="Times New Roman"/>
    </w:rPr>
  </w:style>
  <w:style w:type="paragraph" w:styleId="Footer">
    <w:name w:val="footer"/>
    <w:basedOn w:val="Normal"/>
    <w:link w:val="FooterChar"/>
    <w:uiPriority w:val="99"/>
    <w:unhideWhenUsed/>
    <w:rsid w:val="003A6BD9"/>
    <w:pPr>
      <w:tabs>
        <w:tab w:val="center" w:pos="4680"/>
        <w:tab w:val="right" w:pos="9360"/>
      </w:tabs>
    </w:pPr>
  </w:style>
  <w:style w:type="character" w:customStyle="1" w:styleId="FooterChar">
    <w:name w:val="Footer Char"/>
    <w:basedOn w:val="DefaultParagraphFont"/>
    <w:link w:val="Footer"/>
    <w:uiPriority w:val="99"/>
    <w:rsid w:val="003A6BD9"/>
    <w:rPr>
      <w:rFonts w:ascii="Times New Roman" w:eastAsia="Times New Roman" w:hAnsi="Times New Roman" w:cs="Times New Roman"/>
    </w:rPr>
  </w:style>
  <w:style w:type="character" w:styleId="Hyperlink">
    <w:name w:val="Hyperlink"/>
    <w:basedOn w:val="DefaultParagraphFont"/>
    <w:uiPriority w:val="99"/>
    <w:unhideWhenUsed/>
    <w:rsid w:val="003A6BD9"/>
    <w:rPr>
      <w:color w:val="0000FF" w:themeColor="hyperlink"/>
      <w:u w:val="single"/>
    </w:rPr>
  </w:style>
  <w:style w:type="character" w:styleId="UnresolvedMention">
    <w:name w:val="Unresolved Mention"/>
    <w:basedOn w:val="DefaultParagraphFont"/>
    <w:uiPriority w:val="99"/>
    <w:semiHidden/>
    <w:unhideWhenUsed/>
    <w:rsid w:val="003A6BD9"/>
    <w:rPr>
      <w:color w:val="605E5C"/>
      <w:shd w:val="clear" w:color="auto" w:fill="E1DFDD"/>
    </w:rPr>
  </w:style>
  <w:style w:type="paragraph" w:customStyle="1" w:styleId="MDPI13authornames">
    <w:name w:val="MDPI_1.3_authornames"/>
    <w:basedOn w:val="Normal"/>
    <w:next w:val="Normal"/>
    <w:qFormat/>
    <w:rsid w:val="001C278B"/>
    <w:pPr>
      <w:widowControl/>
      <w:autoSpaceDE/>
      <w:autoSpaceDN/>
      <w:adjustRightInd w:val="0"/>
      <w:snapToGrid w:val="0"/>
      <w:spacing w:after="120" w:line="260" w:lineRule="atLeast"/>
    </w:pPr>
    <w:rPr>
      <w:rFonts w:ascii="Palatino Linotype" w:hAnsi="Palatino Linotype"/>
      <w:b/>
      <w:color w:val="000000"/>
      <w:sz w:val="20"/>
      <w:lang w:eastAsia="de-DE" w:bidi="en-US"/>
    </w:rPr>
  </w:style>
  <w:style w:type="table" w:styleId="TableGrid">
    <w:name w:val="Table Grid"/>
    <w:basedOn w:val="TableNormal"/>
    <w:uiPriority w:val="39"/>
    <w:rsid w:val="001C278B"/>
    <w:pPr>
      <w:widowControl/>
      <w:autoSpaceDE/>
      <w:autoSpaceDN/>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aption">
    <w:name w:val="Table caption"/>
    <w:rsid w:val="001542CD"/>
    <w:pPr>
      <w:widowControl/>
      <w:autoSpaceDE/>
      <w:autoSpaceDN/>
      <w:spacing w:before="240" w:after="260" w:line="200" w:lineRule="exact"/>
    </w:pPr>
    <w:rPr>
      <w:rFonts w:ascii="Times New Roman" w:eastAsia="Times New Roman" w:hAnsi="Times New Roman" w:cs="Times New Roman"/>
      <w:sz w:val="16"/>
      <w:szCs w:val="20"/>
      <w:lang w:val="en"/>
    </w:rPr>
  </w:style>
  <w:style w:type="character" w:styleId="PageNumber">
    <w:name w:val="page number"/>
    <w:basedOn w:val="DefaultParagraphFont"/>
    <w:uiPriority w:val="99"/>
    <w:semiHidden/>
    <w:unhideWhenUsed/>
    <w:rsid w:val="00ED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781">
      <w:bodyDiv w:val="1"/>
      <w:marLeft w:val="0"/>
      <w:marRight w:val="0"/>
      <w:marTop w:val="0"/>
      <w:marBottom w:val="0"/>
      <w:divBdr>
        <w:top w:val="none" w:sz="0" w:space="0" w:color="auto"/>
        <w:left w:val="none" w:sz="0" w:space="0" w:color="auto"/>
        <w:bottom w:val="none" w:sz="0" w:space="0" w:color="auto"/>
        <w:right w:val="none" w:sz="0" w:space="0" w:color="auto"/>
      </w:divBdr>
    </w:div>
    <w:div w:id="212207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ylmanjatmiko@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9AEB-2D8B-46FF-889C-F0562540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Daniella Sampepajung</cp:lastModifiedBy>
  <cp:revision>4</cp:revision>
  <dcterms:created xsi:type="dcterms:W3CDTF">2023-05-20T17:52:00Z</dcterms:created>
  <dcterms:modified xsi:type="dcterms:W3CDTF">2023-05-27T05:29:00Z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Acrobat PDFMaker 20 for Word</vt:lpwstr>
  </property>
  <property fmtid="{D5CDD505-2E9C-101B-9397-08002B2CF9AE}" pid="4" name="LastSaved">
    <vt:filetime>2022-07-05T00:00:00Z</vt:filetime>
  </property>
</Properties>
</file>