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1968" w14:textId="4BDAD845" w:rsidR="00927ABB" w:rsidRPr="00192174" w:rsidRDefault="00C10737" w:rsidP="00730CF7">
      <w:pPr>
        <w:jc w:val="right"/>
        <w:rPr>
          <w:color w:val="538135" w:themeColor="accent6" w:themeShade="BF"/>
        </w:rPr>
      </w:pPr>
      <w:bookmarkStart w:id="0" w:name="_Hlk170596451"/>
      <w:bookmarkEnd w:id="0"/>
      <w:r w:rsidRPr="00AD6908">
        <w:rPr>
          <w:noProof/>
          <w:color w:val="538135" w:themeColor="accent6" w:themeShade="BF"/>
          <w:sz w:val="40"/>
          <w:szCs w:val="40"/>
          <w:lang w:val="en-US" w:eastAsia="ja-JP"/>
        </w:rPr>
        <mc:AlternateContent>
          <mc:Choice Requires="wps">
            <w:drawing>
              <wp:anchor distT="0" distB="0" distL="114300" distR="114300" simplePos="0" relativeHeight="251644928" behindDoc="0" locked="0" layoutInCell="1" allowOverlap="1" wp14:anchorId="3616DAA3" wp14:editId="22D132C0">
                <wp:simplePos x="0" y="0"/>
                <wp:positionH relativeFrom="column">
                  <wp:posOffset>1219835</wp:posOffset>
                </wp:positionH>
                <wp:positionV relativeFrom="paragraph">
                  <wp:posOffset>323850</wp:posOffset>
                </wp:positionV>
                <wp:extent cx="2845942" cy="673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845942" cy="673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FA5963" w14:textId="3160A520" w:rsidR="00E831AF" w:rsidRPr="00192174" w:rsidRDefault="00E831AF" w:rsidP="008336DD">
                            <w:pPr>
                              <w:widowControl w:val="0"/>
                              <w:autoSpaceDE w:val="0"/>
                              <w:autoSpaceDN w:val="0"/>
                              <w:adjustRightInd w:val="0"/>
                              <w:spacing w:after="240"/>
                              <w:jc w:val="both"/>
                              <w:rPr>
                                <w:rFonts w:ascii="Times" w:hAnsi="Times" w:cs="Times"/>
                                <w:sz w:val="13"/>
                                <w:szCs w:val="13"/>
                                <w:lang w:val="en-US"/>
                              </w:rPr>
                            </w:pPr>
                            <w:r w:rsidRPr="00192174">
                              <w:rPr>
                                <w:rFonts w:ascii="Verdana" w:hAnsi="Verdana" w:cs="Verdana"/>
                                <w:sz w:val="13"/>
                                <w:szCs w:val="13"/>
                                <w:lang w:val="en-US"/>
                              </w:rPr>
                              <w:t xml:space="preserve">International Journal of Applied Biology is licensed under a Creative Commons Attribution 4.0 International License, which permits unrestricted use, distribution, and reproduction in any medium, provided the original work is properly cited. </w:t>
                            </w:r>
                          </w:p>
                          <w:p w14:paraId="33BE91DB" w14:textId="77777777" w:rsidR="00E831AF" w:rsidRPr="00192174" w:rsidRDefault="00E831AF" w:rsidP="008336DD">
                            <w:pPr>
                              <w:jc w:val="both"/>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6DAA3" id="_x0000_t202" coordsize="21600,21600" o:spt="202" path="m,l,21600r21600,l21600,xe">
                <v:stroke joinstyle="miter"/>
                <v:path gradientshapeok="t" o:connecttype="rect"/>
              </v:shapetype>
              <v:shape id="Text Box 12" o:spid="_x0000_s1026" type="#_x0000_t202" style="position:absolute;left:0;text-align:left;margin-left:96.05pt;margin-top:25.5pt;width:224.1pt;height: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" filled="f" stroked="f">
                <v:textbox>
                  <w:txbxContent>
                    <w:p w14:paraId="54FA5963" w14:textId="3160A520" w:rsidR="00E831AF" w:rsidRPr="00192174" w:rsidRDefault="00E831AF" w:rsidP="008336DD">
                      <w:pPr>
                        <w:widowControl w:val="0"/>
                        <w:autoSpaceDE w:val="0"/>
                        <w:autoSpaceDN w:val="0"/>
                        <w:adjustRightInd w:val="0"/>
                        <w:spacing w:after="240"/>
                        <w:jc w:val="both"/>
                        <w:rPr>
                          <w:rFonts w:ascii="Times" w:hAnsi="Times" w:cs="Times"/>
                          <w:sz w:val="13"/>
                          <w:szCs w:val="13"/>
                          <w:lang w:val="en-US"/>
                        </w:rPr>
                      </w:pPr>
                      <w:r w:rsidRPr="00192174">
                        <w:rPr>
                          <w:rFonts w:ascii="Verdana" w:hAnsi="Verdana" w:cs="Verdana"/>
                          <w:sz w:val="13"/>
                          <w:szCs w:val="13"/>
                          <w:lang w:val="en-US"/>
                        </w:rPr>
                        <w:t xml:space="preserve">International Journal of Applied Biology is licensed under a Creative Commons Attribution 4.0 International License, which permits unrestricted use, distribution, and reproduction in any medium, provided the original work is properly cited. </w:t>
                      </w:r>
                    </w:p>
                    <w:p w14:paraId="33BE91DB" w14:textId="77777777" w:rsidR="00E831AF" w:rsidRPr="00192174" w:rsidRDefault="00E831AF" w:rsidP="008336DD">
                      <w:pPr>
                        <w:jc w:val="both"/>
                        <w:rPr>
                          <w:sz w:val="13"/>
                          <w:szCs w:val="13"/>
                        </w:rPr>
                      </w:pPr>
                    </w:p>
                  </w:txbxContent>
                </v:textbox>
              </v:shape>
            </w:pict>
          </mc:Fallback>
        </mc:AlternateContent>
      </w:r>
      <w:r w:rsidRPr="00AD6908">
        <w:rPr>
          <w:noProof/>
          <w:color w:val="538135" w:themeColor="accent6" w:themeShade="BF"/>
          <w:sz w:val="40"/>
          <w:szCs w:val="40"/>
          <w:lang w:val="en-US" w:eastAsia="ja-JP"/>
        </w:rPr>
        <w:drawing>
          <wp:anchor distT="0" distB="0" distL="114300" distR="114300" simplePos="0" relativeHeight="251643904" behindDoc="0" locked="0" layoutInCell="1" allowOverlap="1" wp14:anchorId="63A78354" wp14:editId="515F37D6">
            <wp:simplePos x="0" y="0"/>
            <wp:positionH relativeFrom="column">
              <wp:posOffset>-1905</wp:posOffset>
            </wp:positionH>
            <wp:positionV relativeFrom="paragraph">
              <wp:posOffset>359410</wp:posOffset>
            </wp:positionV>
            <wp:extent cx="1258570" cy="443230"/>
            <wp:effectExtent l="0" t="0" r="0" b="0"/>
            <wp:wrapNone/>
            <wp:docPr id="11" name="Picture 11" descr="2000px-CC-BY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CC-BY_icon.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44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174" w:rsidRPr="00AD6908">
        <w:rPr>
          <w:noProof/>
          <w:color w:val="538135" w:themeColor="accent6" w:themeShade="BF"/>
          <w:lang w:val="en-US" w:eastAsia="ja-JP"/>
        </w:rPr>
        <mc:AlternateContent>
          <mc:Choice Requires="wpg">
            <w:drawing>
              <wp:anchor distT="0" distB="0" distL="114300" distR="114300" simplePos="0" relativeHeight="251637760" behindDoc="0" locked="0" layoutInCell="1" allowOverlap="1" wp14:anchorId="1F7FBB9D" wp14:editId="30D32AF6">
                <wp:simplePos x="0" y="0"/>
                <wp:positionH relativeFrom="column">
                  <wp:posOffset>-62506</wp:posOffset>
                </wp:positionH>
                <wp:positionV relativeFrom="paragraph">
                  <wp:posOffset>607</wp:posOffset>
                </wp:positionV>
                <wp:extent cx="5937885" cy="313055"/>
                <wp:effectExtent l="0" t="0" r="5715" b="0"/>
                <wp:wrapThrough wrapText="bothSides">
                  <wp:wrapPolygon edited="0">
                    <wp:start x="0" y="0"/>
                    <wp:lineTo x="0" y="19278"/>
                    <wp:lineTo x="21528" y="19278"/>
                    <wp:lineTo x="21528"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5937885" cy="313055"/>
                          <a:chOff x="0" y="0"/>
                          <a:chExt cx="5937885" cy="313055"/>
                        </a:xfrm>
                      </wpg:grpSpPr>
                      <wps:wsp>
                        <wps:cNvPr id="1" name="Rounded Rectangle 1"/>
                        <wps:cNvSpPr/>
                        <wps:spPr>
                          <a:xfrm>
                            <a:off x="0" y="0"/>
                            <a:ext cx="5937885" cy="313055"/>
                          </a:xfrm>
                          <a:prstGeom prst="roundRect">
                            <a:avLst>
                              <a:gd name="adj" fmla="val 50000"/>
                            </a:avLst>
                          </a:prstGeom>
                          <a:solidFill>
                            <a:srgbClr val="92D050">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976AFB" w14:textId="7E0E12D7" w:rsidR="00E831AF" w:rsidRPr="005A2E22" w:rsidRDefault="00E831AF" w:rsidP="005A2E22">
                              <w:pPr>
                                <w:rPr>
                                  <w:b/>
                                  <w:color w:val="000000" w:themeColor="text1"/>
                                  <w:lang w:val="en-US"/>
                                </w:rPr>
                              </w:pPr>
                              <w:r>
                                <w:rPr>
                                  <w:b/>
                                  <w:color w:val="000000" w:themeColor="text1"/>
                                  <w:lang w:val="en-US"/>
                                </w:rPr>
                                <w:t xml:space="preserve">        </w:t>
                              </w:r>
                              <w:r w:rsidRPr="00E77D2C">
                                <w:rPr>
                                  <w:b/>
                                  <w:color w:val="000000" w:themeColor="text1"/>
                                  <w:sz w:val="26"/>
                                  <w:lang w:val="en-US"/>
                                </w:rPr>
                                <w:t>OPEN ACCESS</w:t>
                              </w:r>
                              <w:r>
                                <w:rPr>
                                  <w:b/>
                                  <w:color w:val="000000" w:themeColor="text1"/>
                                  <w:lang w:val="en-US"/>
                                </w:rPr>
                                <w:tab/>
                              </w:r>
                              <w:r>
                                <w:rPr>
                                  <w:b/>
                                  <w:color w:val="000000" w:themeColor="text1"/>
                                  <w:lang w:val="en-US"/>
                                </w:rPr>
                                <w:tab/>
                              </w:r>
                              <w:r>
                                <w:rPr>
                                  <w:b/>
                                  <w:color w:val="000000" w:themeColor="text1"/>
                                  <w:lang w:val="en-US"/>
                                </w:rPr>
                                <w:tab/>
                                <w:t xml:space="preserve">          </w:t>
                              </w:r>
                              <w:r>
                                <w:rPr>
                                  <w:b/>
                                  <w:color w:val="000000" w:themeColor="text1"/>
                                  <w:sz w:val="28"/>
                                  <w:lang w:val="en-US"/>
                                </w:rPr>
                                <w:t>International Journal of Applied Biology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3" name="Picture 3" descr="unlocked-padlock_318-50483.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149087" y="29817"/>
                            <a:ext cx="234950" cy="238125"/>
                          </a:xfrm>
                          <a:prstGeom prst="rect">
                            <a:avLst/>
                          </a:prstGeom>
                          <a:noFill/>
                          <a:ln>
                            <a:noFill/>
                          </a:ln>
                        </pic:spPr>
                      </pic:pic>
                    </wpg:wgp>
                  </a:graphicData>
                </a:graphic>
              </wp:anchor>
            </w:drawing>
          </mc:Choice>
          <mc:Fallback>
            <w:pict>
              <v:group w14:anchorId="1F7FBB9D" id="Group 9" o:spid="_x0000_s1027" style="position:absolute;left:0;text-align:left;margin-left:-4.9pt;margin-top:.05pt;width:467.55pt;height:24.65pt;z-index:251637760" coordsize="59378,3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">
                <v:roundrect id="Rounded Rectangle 1" o:spid="_x0000_s1028" style="position:absolute;width:59378;height:313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" fillcolor="#92d050" stroked="f" strokeweight="1pt">
                  <v:fill opacity="32896f"/>
                  <v:stroke joinstyle="miter"/>
                  <v:textbox inset=",0,,0">
                    <w:txbxContent>
                      <w:p w14:paraId="50976AFB" w14:textId="7E0E12D7" w:rsidR="00E831AF" w:rsidRPr="005A2E22" w:rsidRDefault="00E831AF" w:rsidP="005A2E22">
                        <w:pPr>
                          <w:rPr>
                            <w:b/>
                            <w:color w:val="000000" w:themeColor="text1"/>
                            <w:lang w:val="en-US"/>
                          </w:rPr>
                        </w:pPr>
                        <w:r>
                          <w:rPr>
                            <w:b/>
                            <w:color w:val="000000" w:themeColor="text1"/>
                            <w:lang w:val="en-US"/>
                          </w:rPr>
                          <w:t xml:space="preserve">        </w:t>
                        </w:r>
                        <w:r w:rsidRPr="00E77D2C">
                          <w:rPr>
                            <w:b/>
                            <w:color w:val="000000" w:themeColor="text1"/>
                            <w:sz w:val="26"/>
                            <w:lang w:val="en-US"/>
                          </w:rPr>
                          <w:t>OPEN ACCESS</w:t>
                        </w:r>
                        <w:r>
                          <w:rPr>
                            <w:b/>
                            <w:color w:val="000000" w:themeColor="text1"/>
                            <w:lang w:val="en-US"/>
                          </w:rPr>
                          <w:tab/>
                        </w:r>
                        <w:r>
                          <w:rPr>
                            <w:b/>
                            <w:color w:val="000000" w:themeColor="text1"/>
                            <w:lang w:val="en-US"/>
                          </w:rPr>
                          <w:tab/>
                        </w:r>
                        <w:r>
                          <w:rPr>
                            <w:b/>
                            <w:color w:val="000000" w:themeColor="text1"/>
                            <w:lang w:val="en-US"/>
                          </w:rPr>
                          <w:tab/>
                          <w:t xml:space="preserve">          </w:t>
                        </w:r>
                        <w:r>
                          <w:rPr>
                            <w:b/>
                            <w:color w:val="000000" w:themeColor="text1"/>
                            <w:sz w:val="28"/>
                            <w:lang w:val="en-US"/>
                          </w:rPr>
                          <w:t>International Journal of Applied Biology</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unlocked-padlock_318-50483.jpg" style="position:absolute;left:1490;top:298;width:2350;height:238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">
                  <v:imagedata r:id="rId10" o:title="unlocked-padlock_318-50483"/>
                </v:shape>
                <w10:wrap type="through"/>
              </v:group>
            </w:pict>
          </mc:Fallback>
        </mc:AlternateContent>
      </w:r>
      <w:proofErr w:type="gramStart"/>
      <w:r w:rsidR="00730CF7" w:rsidRPr="00AD6908">
        <w:rPr>
          <w:color w:val="538135" w:themeColor="accent6" w:themeShade="BF"/>
        </w:rPr>
        <w:t>I</w:t>
      </w:r>
      <w:r w:rsidR="00730CF7" w:rsidRPr="00192174">
        <w:rPr>
          <w:color w:val="538135" w:themeColor="accent6" w:themeShade="BF"/>
        </w:rPr>
        <w:t>SSN :</w:t>
      </w:r>
      <w:proofErr w:type="gramEnd"/>
      <w:r w:rsidR="00730CF7" w:rsidRPr="00192174">
        <w:rPr>
          <w:color w:val="538135" w:themeColor="accent6" w:themeShade="BF"/>
        </w:rPr>
        <w:t xml:space="preserve"> </w:t>
      </w:r>
      <w:r w:rsidR="004159F5">
        <w:rPr>
          <w:color w:val="538135" w:themeColor="accent6" w:themeShade="BF"/>
        </w:rPr>
        <w:t>2580-2410</w:t>
      </w:r>
    </w:p>
    <w:p w14:paraId="536B269F" w14:textId="0F9ADEFA" w:rsidR="00730CF7" w:rsidRPr="00192174" w:rsidRDefault="004159F5" w:rsidP="00730CF7">
      <w:pPr>
        <w:jc w:val="right"/>
        <w:rPr>
          <w:color w:val="538135" w:themeColor="accent6" w:themeShade="BF"/>
        </w:rPr>
      </w:pPr>
      <w:proofErr w:type="spellStart"/>
      <w:proofErr w:type="gramStart"/>
      <w:r>
        <w:rPr>
          <w:color w:val="538135" w:themeColor="accent6" w:themeShade="BF"/>
        </w:rPr>
        <w:t>eISSN</w:t>
      </w:r>
      <w:proofErr w:type="spellEnd"/>
      <w:r>
        <w:rPr>
          <w:color w:val="538135" w:themeColor="accent6" w:themeShade="BF"/>
        </w:rPr>
        <w:t xml:space="preserve"> :</w:t>
      </w:r>
      <w:proofErr w:type="gramEnd"/>
      <w:r>
        <w:rPr>
          <w:color w:val="538135" w:themeColor="accent6" w:themeShade="BF"/>
        </w:rPr>
        <w:t xml:space="preserve"> 2580-2119</w:t>
      </w:r>
    </w:p>
    <w:p w14:paraId="0DEC7703" w14:textId="23107849" w:rsidR="00730CF7" w:rsidRDefault="008A40FC" w:rsidP="00730CF7">
      <w:pPr>
        <w:jc w:val="right"/>
      </w:pPr>
      <w:r w:rsidRPr="005E676C">
        <w:rPr>
          <w:i/>
          <w:noProof/>
          <w:color w:val="538135" w:themeColor="accent6" w:themeShade="BF"/>
          <w:sz w:val="22"/>
          <w:szCs w:val="22"/>
          <w:lang w:val="en-US" w:eastAsia="ja-JP"/>
        </w:rPr>
        <mc:AlternateContent>
          <mc:Choice Requires="wps">
            <w:drawing>
              <wp:anchor distT="0" distB="0" distL="114300" distR="114300" simplePos="0" relativeHeight="251646976" behindDoc="0" locked="0" layoutInCell="1" allowOverlap="1" wp14:anchorId="1E26BB68" wp14:editId="3023E979">
                <wp:simplePos x="0" y="0"/>
                <wp:positionH relativeFrom="column">
                  <wp:posOffset>-62279</wp:posOffset>
                </wp:positionH>
                <wp:positionV relativeFrom="paragraph">
                  <wp:posOffset>123190</wp:posOffset>
                </wp:positionV>
                <wp:extent cx="5931877" cy="7815"/>
                <wp:effectExtent l="0" t="0" r="37465" b="43180"/>
                <wp:wrapNone/>
                <wp:docPr id="13" name="Straight Connector 13"/>
                <wp:cNvGraphicFramePr/>
                <a:graphic xmlns:a="http://schemas.openxmlformats.org/drawingml/2006/main">
                  <a:graphicData uri="http://schemas.microsoft.com/office/word/2010/wordprocessingShape">
                    <wps:wsp>
                      <wps:cNvCnPr/>
                      <wps:spPr>
                        <a:xfrm flipV="1">
                          <a:off x="0" y="0"/>
                          <a:ext cx="5931877" cy="7815"/>
                        </a:xfrm>
                        <a:prstGeom prst="line">
                          <a:avLst/>
                        </a:prstGeom>
                        <a:ln w="158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130AC" id="Straight Connector 13"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9.7pt" to="462.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" strokecolor="#538135 [2409]" strokeweight="1.25pt">
                <v:stroke joinstyle="miter"/>
              </v:line>
            </w:pict>
          </mc:Fallback>
        </mc:AlternateContent>
      </w:r>
    </w:p>
    <w:p w14:paraId="5BED0024" w14:textId="77744253" w:rsidR="00E831AF" w:rsidRPr="001C1CFA" w:rsidRDefault="00F21B5F" w:rsidP="001E6A4B">
      <w:pPr>
        <w:spacing w:after="240"/>
        <w:jc w:val="both"/>
        <w:rPr>
          <w:rFonts w:cstheme="minorHAnsi"/>
          <w:b/>
          <w:color w:val="538135" w:themeColor="accent6" w:themeShade="BF"/>
          <w:sz w:val="36"/>
          <w:szCs w:val="36"/>
        </w:rPr>
      </w:pPr>
      <w:r w:rsidRPr="00F21B5F">
        <w:rPr>
          <w:rFonts w:cstheme="minorHAnsi"/>
          <w:b/>
          <w:color w:val="538135" w:themeColor="accent6" w:themeShade="BF"/>
          <w:sz w:val="36"/>
          <w:szCs w:val="36"/>
        </w:rPr>
        <w:t xml:space="preserve">Optimization </w:t>
      </w:r>
      <w:r>
        <w:rPr>
          <w:rFonts w:cstheme="minorHAnsi"/>
          <w:b/>
          <w:color w:val="538135" w:themeColor="accent6" w:themeShade="BF"/>
          <w:sz w:val="36"/>
          <w:szCs w:val="36"/>
        </w:rPr>
        <w:t>o</w:t>
      </w:r>
      <w:r w:rsidRPr="00F21B5F">
        <w:rPr>
          <w:rFonts w:cstheme="minorHAnsi"/>
          <w:b/>
          <w:color w:val="538135" w:themeColor="accent6" w:themeShade="BF"/>
          <w:sz w:val="36"/>
          <w:szCs w:val="36"/>
        </w:rPr>
        <w:t>f Exo-Β-</w:t>
      </w:r>
      <w:proofErr w:type="spellStart"/>
      <w:r w:rsidRPr="00F21B5F">
        <w:rPr>
          <w:rFonts w:cstheme="minorHAnsi"/>
          <w:b/>
          <w:color w:val="538135" w:themeColor="accent6" w:themeShade="BF"/>
          <w:sz w:val="36"/>
          <w:szCs w:val="36"/>
        </w:rPr>
        <w:t>Glucanase</w:t>
      </w:r>
      <w:proofErr w:type="spellEnd"/>
      <w:r w:rsidRPr="00F21B5F">
        <w:rPr>
          <w:rFonts w:cstheme="minorHAnsi"/>
          <w:b/>
          <w:color w:val="538135" w:themeColor="accent6" w:themeShade="BF"/>
          <w:sz w:val="36"/>
          <w:szCs w:val="36"/>
        </w:rPr>
        <w:t xml:space="preserve"> Production</w:t>
      </w:r>
      <w:r>
        <w:rPr>
          <w:rFonts w:cstheme="minorHAnsi"/>
          <w:b/>
          <w:color w:val="538135" w:themeColor="accent6" w:themeShade="BF"/>
          <w:sz w:val="36"/>
          <w:szCs w:val="36"/>
        </w:rPr>
        <w:t xml:space="preserve"> i</w:t>
      </w:r>
      <w:r w:rsidRPr="00F21B5F">
        <w:rPr>
          <w:rFonts w:cstheme="minorHAnsi"/>
          <w:b/>
          <w:color w:val="538135" w:themeColor="accent6" w:themeShade="BF"/>
          <w:sz w:val="36"/>
          <w:szCs w:val="36"/>
        </w:rPr>
        <w:t>n</w:t>
      </w:r>
      <w:r>
        <w:rPr>
          <w:rFonts w:cstheme="minorHAnsi"/>
          <w:b/>
          <w:color w:val="538135" w:themeColor="accent6" w:themeShade="BF"/>
          <w:sz w:val="36"/>
          <w:szCs w:val="36"/>
        </w:rPr>
        <w:t xml:space="preserve"> </w:t>
      </w:r>
      <w:r w:rsidR="006F2964" w:rsidRPr="006F2964">
        <w:rPr>
          <w:rFonts w:cstheme="minorHAnsi"/>
          <w:b/>
          <w:i/>
          <w:iCs/>
          <w:color w:val="538135" w:themeColor="accent6" w:themeShade="BF"/>
          <w:sz w:val="36"/>
          <w:szCs w:val="36"/>
        </w:rPr>
        <w:t>Aspergillus flavus</w:t>
      </w:r>
      <w:r w:rsidRPr="00F21B5F">
        <w:rPr>
          <w:rFonts w:cstheme="minorHAnsi"/>
          <w:b/>
          <w:color w:val="538135" w:themeColor="accent6" w:themeShade="BF"/>
          <w:sz w:val="36"/>
          <w:szCs w:val="36"/>
        </w:rPr>
        <w:t xml:space="preserve"> Using Rice Bran </w:t>
      </w:r>
      <w:r>
        <w:rPr>
          <w:rFonts w:cstheme="minorHAnsi"/>
          <w:b/>
          <w:color w:val="538135" w:themeColor="accent6" w:themeShade="BF"/>
          <w:sz w:val="36"/>
          <w:szCs w:val="36"/>
        </w:rPr>
        <w:t>a</w:t>
      </w:r>
      <w:r w:rsidRPr="00F21B5F">
        <w:rPr>
          <w:rFonts w:cstheme="minorHAnsi"/>
          <w:b/>
          <w:color w:val="538135" w:themeColor="accent6" w:themeShade="BF"/>
          <w:sz w:val="36"/>
          <w:szCs w:val="36"/>
        </w:rPr>
        <w:t xml:space="preserve">nd Oil Palm Fibre </w:t>
      </w:r>
      <w:r>
        <w:rPr>
          <w:rFonts w:cstheme="minorHAnsi"/>
          <w:b/>
          <w:color w:val="538135" w:themeColor="accent6" w:themeShade="BF"/>
          <w:sz w:val="36"/>
          <w:szCs w:val="36"/>
        </w:rPr>
        <w:t>a</w:t>
      </w:r>
      <w:r w:rsidRPr="00F21B5F">
        <w:rPr>
          <w:rFonts w:cstheme="minorHAnsi"/>
          <w:b/>
          <w:color w:val="538135" w:themeColor="accent6" w:themeShade="BF"/>
          <w:sz w:val="36"/>
          <w:szCs w:val="36"/>
        </w:rPr>
        <w:t>s Substrates</w:t>
      </w:r>
    </w:p>
    <w:p w14:paraId="3E95E76F" w14:textId="30015271" w:rsidR="00FF643E" w:rsidRPr="00243E8F" w:rsidRDefault="00F21B5F" w:rsidP="003716FE">
      <w:pPr>
        <w:shd w:val="clear" w:color="auto" w:fill="FFFFFF"/>
        <w:spacing w:after="240"/>
        <w:jc w:val="both"/>
        <w:rPr>
          <w:rFonts w:cstheme="minorHAnsi"/>
          <w:b/>
          <w:bCs/>
          <w:vertAlign w:val="superscript"/>
          <w:lang w:val="id-ID"/>
        </w:rPr>
      </w:pPr>
      <w:r w:rsidRPr="00F21B5F">
        <w:rPr>
          <w:rFonts w:cstheme="minorHAnsi"/>
          <w:b/>
          <w:bCs/>
        </w:rPr>
        <w:t>James Hamuel Doughari</w:t>
      </w:r>
      <w:r w:rsidR="00243E8F" w:rsidRPr="00243E8F">
        <w:rPr>
          <w:rFonts w:cstheme="minorHAnsi"/>
          <w:b/>
          <w:bCs/>
          <w:vertAlign w:val="superscript"/>
        </w:rPr>
        <w:t>1*</w:t>
      </w:r>
      <w:r w:rsidR="00243E8F" w:rsidRPr="00243E8F">
        <w:rPr>
          <w:rFonts w:cstheme="minorHAnsi"/>
          <w:b/>
          <w:bCs/>
        </w:rPr>
        <w:t xml:space="preserve">, </w:t>
      </w:r>
      <w:r w:rsidRPr="00F21B5F">
        <w:rPr>
          <w:rFonts w:cstheme="minorHAnsi"/>
          <w:b/>
          <w:bCs/>
        </w:rPr>
        <w:t xml:space="preserve">Chikezie </w:t>
      </w:r>
      <w:proofErr w:type="spellStart"/>
      <w:r w:rsidRPr="00F21B5F">
        <w:rPr>
          <w:rFonts w:cstheme="minorHAnsi"/>
          <w:b/>
          <w:bCs/>
        </w:rPr>
        <w:t>Chukwunonye</w:t>
      </w:r>
      <w:proofErr w:type="spellEnd"/>
      <w:r w:rsidRPr="00F21B5F">
        <w:rPr>
          <w:rFonts w:cstheme="minorHAnsi"/>
          <w:b/>
          <w:bCs/>
        </w:rPr>
        <w:t xml:space="preserve"> Onuoha</w:t>
      </w:r>
      <w:r w:rsidR="008A400F">
        <w:rPr>
          <w:rFonts w:cstheme="minorHAnsi"/>
          <w:b/>
          <w:bCs/>
          <w:vertAlign w:val="superscript"/>
        </w:rPr>
        <w:t>1</w:t>
      </w:r>
    </w:p>
    <w:p w14:paraId="642F9A8C" w14:textId="7527ECB5" w:rsidR="008A400F" w:rsidRPr="008A400F" w:rsidRDefault="00FF643E" w:rsidP="00674DCD">
      <w:pPr>
        <w:shd w:val="clear" w:color="auto" w:fill="FFFFFF"/>
        <w:ind w:left="284" w:hanging="284"/>
        <w:jc w:val="both"/>
        <w:rPr>
          <w:rFonts w:cstheme="minorHAnsi"/>
        </w:rPr>
      </w:pPr>
      <w:r w:rsidRPr="00243E8F">
        <w:rPr>
          <w:rFonts w:cstheme="minorHAnsi"/>
          <w:vertAlign w:val="superscript"/>
          <w:lang w:val="id-ID"/>
        </w:rPr>
        <w:t>1</w:t>
      </w:r>
      <w:r w:rsidR="007C66EC" w:rsidRPr="00243E8F">
        <w:rPr>
          <w:rFonts w:cstheme="minorHAnsi"/>
          <w:vertAlign w:val="superscript"/>
          <w:lang w:val="id-ID"/>
        </w:rPr>
        <w:t xml:space="preserve"> </w:t>
      </w:r>
      <w:r w:rsidR="00EF1F61" w:rsidRPr="00243E8F">
        <w:rPr>
          <w:rFonts w:cstheme="minorHAnsi"/>
          <w:lang w:val="id-ID"/>
        </w:rPr>
        <w:t xml:space="preserve"> </w:t>
      </w:r>
      <w:r w:rsidR="00674DCD" w:rsidRPr="008A400F">
        <w:rPr>
          <w:rFonts w:cstheme="minorHAnsi"/>
        </w:rPr>
        <w:t>Faculty of Life Sciences, Department of Microbiology</w:t>
      </w:r>
      <w:r w:rsidR="00674DCD">
        <w:rPr>
          <w:rFonts w:cstheme="minorHAnsi"/>
        </w:rPr>
        <w:t xml:space="preserve">, </w:t>
      </w:r>
      <w:r w:rsidR="008A400F" w:rsidRPr="008A400F">
        <w:rPr>
          <w:rFonts w:cstheme="minorHAnsi"/>
        </w:rPr>
        <w:t xml:space="preserve">Modibbo </w:t>
      </w:r>
      <w:proofErr w:type="spellStart"/>
      <w:r w:rsidR="008A400F" w:rsidRPr="008A400F">
        <w:rPr>
          <w:rFonts w:cstheme="minorHAnsi"/>
        </w:rPr>
        <w:t>Adama</w:t>
      </w:r>
      <w:proofErr w:type="spellEnd"/>
      <w:r w:rsidR="008A400F" w:rsidRPr="008A400F">
        <w:rPr>
          <w:rFonts w:cstheme="minorHAnsi"/>
        </w:rPr>
        <w:t xml:space="preserve"> University, PMB 2076 Yola, Nigeria, 64002</w:t>
      </w:r>
    </w:p>
    <w:p w14:paraId="56A55273" w14:textId="5AC2824E" w:rsidR="005A74D5" w:rsidRDefault="00B20310" w:rsidP="00717ED0">
      <w:pPr>
        <w:jc w:val="both"/>
        <w:rPr>
          <w:lang w:val="en-US"/>
        </w:rPr>
      </w:pPr>
      <w:r>
        <w:rPr>
          <w:noProof/>
          <w:lang w:val="en-US" w:eastAsia="ja-JP"/>
        </w:rPr>
        <mc:AlternateContent>
          <mc:Choice Requires="wps">
            <w:drawing>
              <wp:anchor distT="0" distB="0" distL="114300" distR="114300" simplePos="0" relativeHeight="251651072" behindDoc="1" locked="0" layoutInCell="1" allowOverlap="1" wp14:anchorId="23F83789" wp14:editId="7C7FBA71">
                <wp:simplePos x="0" y="0"/>
                <wp:positionH relativeFrom="margin">
                  <wp:posOffset>-7620</wp:posOffset>
                </wp:positionH>
                <wp:positionV relativeFrom="paragraph">
                  <wp:posOffset>193675</wp:posOffset>
                </wp:positionV>
                <wp:extent cx="4592955" cy="295656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4592955" cy="2956560"/>
                        </a:xfrm>
                        <a:prstGeom prst="roundRect">
                          <a:avLst>
                            <a:gd name="adj" fmla="val 0"/>
                          </a:avLst>
                        </a:prstGeom>
                        <a:solidFill>
                          <a:srgbClr val="92D050">
                            <a:alpha val="28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6974C" w14:textId="357B1AE3" w:rsidR="00E831AF" w:rsidRPr="009C57FC" w:rsidRDefault="00E831AF" w:rsidP="00913BBA">
                            <w:pPr>
                              <w:spacing w:line="276" w:lineRule="auto"/>
                              <w:jc w:val="both"/>
                              <w:rPr>
                                <w:b/>
                                <w:color w:val="538135" w:themeColor="accent6" w:themeShade="BF"/>
                                <w:sz w:val="32"/>
                                <w:szCs w:val="32"/>
                              </w:rPr>
                            </w:pPr>
                            <w:r w:rsidRPr="009C57FC">
                              <w:rPr>
                                <w:b/>
                                <w:color w:val="538135" w:themeColor="accent6" w:themeShade="BF"/>
                                <w:sz w:val="32"/>
                                <w:szCs w:val="32"/>
                              </w:rPr>
                              <w:t>Abstract</w:t>
                            </w:r>
                          </w:p>
                          <w:p w14:paraId="4EC353E6" w14:textId="2AC59E38" w:rsidR="00E831AF" w:rsidRPr="001322A2" w:rsidRDefault="00E60633" w:rsidP="003716FE">
                            <w:pPr>
                              <w:ind w:firstLine="709"/>
                              <w:jc w:val="both"/>
                              <w:rPr>
                                <w:rFonts w:cstheme="minorHAnsi"/>
                                <w:color w:val="000000" w:themeColor="text1"/>
                                <w:sz w:val="21"/>
                                <w:szCs w:val="21"/>
                              </w:rPr>
                            </w:pPr>
                            <w:r w:rsidRPr="00E60633">
                              <w:rPr>
                                <w:rFonts w:eastAsia="Times New Roman" w:cstheme="minorHAnsi"/>
                                <w:color w:val="262626"/>
                                <w:sz w:val="21"/>
                                <w:szCs w:val="21"/>
                                <w:lang w:val="en-US"/>
                              </w:rPr>
                              <w:t>In this study, β-</w:t>
                            </w:r>
                            <w:proofErr w:type="spellStart"/>
                            <w:r w:rsidRPr="00E60633">
                              <w:rPr>
                                <w:rFonts w:eastAsia="Times New Roman" w:cstheme="minorHAnsi"/>
                                <w:color w:val="262626"/>
                                <w:sz w:val="21"/>
                                <w:szCs w:val="21"/>
                                <w:lang w:val="en-US"/>
                              </w:rPr>
                              <w:t>glucanases</w:t>
                            </w:r>
                            <w:proofErr w:type="spellEnd"/>
                            <w:r w:rsidRPr="00E60633">
                              <w:rPr>
                                <w:rFonts w:eastAsia="Times New Roman" w:cstheme="minorHAnsi"/>
                                <w:color w:val="262626"/>
                                <w:sz w:val="21"/>
                                <w:szCs w:val="21"/>
                                <w:lang w:val="en-US"/>
                              </w:rPr>
                              <w:t xml:space="preserve"> were generated from </w:t>
                            </w:r>
                            <w:r w:rsidRPr="00E60633">
                              <w:rPr>
                                <w:rFonts w:eastAsia="Times New Roman" w:cstheme="minorHAnsi"/>
                                <w:i/>
                                <w:iCs/>
                                <w:color w:val="262626"/>
                                <w:sz w:val="21"/>
                                <w:szCs w:val="21"/>
                                <w:lang w:val="en-US"/>
                              </w:rPr>
                              <w:t>Aspergillus flavus</w:t>
                            </w:r>
                            <w:r w:rsidRPr="00E60633">
                              <w:rPr>
                                <w:rFonts w:eastAsia="Times New Roman" w:cstheme="minorHAnsi"/>
                                <w:color w:val="262626"/>
                                <w:sz w:val="21"/>
                                <w:szCs w:val="21"/>
                                <w:lang w:val="en-US"/>
                              </w:rPr>
                              <w:t xml:space="preserve"> isolated from rice and oil mill waste sites, utilizing rice bran as well as oil palm fiber as substrates through submerged fermentation. Optimal activity of the crude </w:t>
                            </w:r>
                            <w:r w:rsidRPr="00E60633">
                              <w:rPr>
                                <w:rFonts w:eastAsia="Times New Roman" w:cstheme="minorHAnsi"/>
                                <w:i/>
                                <w:iCs/>
                                <w:color w:val="262626"/>
                                <w:sz w:val="21"/>
                                <w:szCs w:val="21"/>
                                <w:lang w:val="en-US"/>
                              </w:rPr>
                              <w:t>Aspergillus flavus</w:t>
                            </w:r>
                            <w:r w:rsidRPr="00E60633">
                              <w:rPr>
                                <w:rFonts w:eastAsia="Times New Roman" w:cstheme="minorHAnsi"/>
                                <w:color w:val="262626"/>
                                <w:sz w:val="21"/>
                                <w:szCs w:val="21"/>
                                <w:lang w:val="en-US"/>
                              </w:rPr>
                              <w:t xml:space="preserve"> </w:t>
                            </w:r>
                            <w:proofErr w:type="spellStart"/>
                            <w:r w:rsidRPr="00E60633">
                              <w:rPr>
                                <w:rFonts w:eastAsia="Times New Roman" w:cstheme="minorHAnsi"/>
                                <w:color w:val="262626"/>
                                <w:sz w:val="21"/>
                                <w:szCs w:val="21"/>
                                <w:lang w:val="en-US"/>
                              </w:rPr>
                              <w:t>exo</w:t>
                            </w:r>
                            <w:proofErr w:type="spellEnd"/>
                            <w:r w:rsidRPr="00E60633">
                              <w:rPr>
                                <w:rFonts w:eastAsia="Times New Roman" w:cstheme="minorHAnsi"/>
                                <w:color w:val="262626"/>
                                <w:sz w:val="21"/>
                                <w:szCs w:val="21"/>
                                <w:lang w:val="en-US"/>
                              </w:rPr>
                              <w:t>-β-</w:t>
                            </w:r>
                            <w:proofErr w:type="spellStart"/>
                            <w:r w:rsidRPr="00E60633">
                              <w:rPr>
                                <w:rFonts w:eastAsia="Times New Roman" w:cstheme="minorHAnsi"/>
                                <w:color w:val="262626"/>
                                <w:sz w:val="21"/>
                                <w:szCs w:val="21"/>
                                <w:lang w:val="en-US"/>
                              </w:rPr>
                              <w:t>glucanases</w:t>
                            </w:r>
                            <w:proofErr w:type="spellEnd"/>
                            <w:r w:rsidRPr="00E60633">
                              <w:rPr>
                                <w:rFonts w:eastAsia="Times New Roman" w:cstheme="minorHAnsi"/>
                                <w:color w:val="262626"/>
                                <w:sz w:val="21"/>
                                <w:szCs w:val="21"/>
                                <w:lang w:val="en-US"/>
                              </w:rPr>
                              <w:t xml:space="preserve"> was observed at 2.36 and 2.34 µmol/ml/min after 96 hours (rice bran) and 120 hours (oil palm fiber) of incubation, respectively. Maximum activity occurred at pH 6.5 (rice bran) and 5.0 (oil palm fiber), with temperatures of 35°C (rice bran) and 40°C (oil palm fiber). The addition of yeast extract notably enhanced enzyme activity to 2.31 µmol/ml/min. Purification via 80% ammonium sulfate precipitation yielded purification folds of 1.18 (rice bran) and 1.15 (oil palm fiber), while dialysis tubing achieved folds of 1.50 (rice bran) and 2.50 (oil palm fiber). Enzyme activities were modulated by chloride salts and inhibitors, resulting in variable effects on activity levels. This study underscores the efficacy of rice bran and oil palm fiber in submerged fermentation for producing Aspergillus flavus </w:t>
                            </w:r>
                            <w:proofErr w:type="spellStart"/>
                            <w:r w:rsidRPr="00E60633">
                              <w:rPr>
                                <w:rFonts w:eastAsia="Times New Roman" w:cstheme="minorHAnsi"/>
                                <w:color w:val="262626"/>
                                <w:sz w:val="21"/>
                                <w:szCs w:val="21"/>
                                <w:lang w:val="en-US"/>
                              </w:rPr>
                              <w:t>exo</w:t>
                            </w:r>
                            <w:proofErr w:type="spellEnd"/>
                            <w:r w:rsidRPr="00E60633">
                              <w:rPr>
                                <w:rFonts w:eastAsia="Times New Roman" w:cstheme="minorHAnsi"/>
                                <w:color w:val="262626"/>
                                <w:sz w:val="21"/>
                                <w:szCs w:val="21"/>
                                <w:lang w:val="en-US"/>
                              </w:rPr>
                              <w:t>-β-</w:t>
                            </w:r>
                            <w:proofErr w:type="spellStart"/>
                            <w:r w:rsidRPr="00E60633">
                              <w:rPr>
                                <w:rFonts w:eastAsia="Times New Roman" w:cstheme="minorHAnsi"/>
                                <w:color w:val="262626"/>
                                <w:sz w:val="21"/>
                                <w:szCs w:val="21"/>
                                <w:lang w:val="en-US"/>
                              </w:rPr>
                              <w:t>glucanase</w:t>
                            </w:r>
                            <w:proofErr w:type="spellEnd"/>
                            <w:r w:rsidRPr="00E60633">
                              <w:rPr>
                                <w:rFonts w:eastAsia="Times New Roman" w:cstheme="minorHAnsi"/>
                                <w:color w:val="262626"/>
                                <w:sz w:val="21"/>
                                <w:szCs w:val="21"/>
                                <w:lang w:val="en-US"/>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83789" id="Rounded Rectangle 2" o:spid="_x0000_s1030" style="position:absolute;left:0;text-align:left;margin-left:-.6pt;margin-top:15.25pt;width:361.65pt;height:23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" fillcolor="#92d050" stroked="f" strokeweight="1pt">
                <v:fill opacity="18247f"/>
                <v:stroke joinstyle="miter"/>
                <v:textbox inset=",0,,0">
                  <w:txbxContent>
                    <w:p w14:paraId="5686974C" w14:textId="357B1AE3" w:rsidR="00E831AF" w:rsidRPr="009C57FC" w:rsidRDefault="00E831AF" w:rsidP="00913BBA">
                      <w:pPr>
                        <w:spacing w:line="276" w:lineRule="auto"/>
                        <w:jc w:val="both"/>
                        <w:rPr>
                          <w:b/>
                          <w:color w:val="538135" w:themeColor="accent6" w:themeShade="BF"/>
                          <w:sz w:val="32"/>
                          <w:szCs w:val="32"/>
                        </w:rPr>
                      </w:pPr>
                      <w:r w:rsidRPr="009C57FC">
                        <w:rPr>
                          <w:b/>
                          <w:color w:val="538135" w:themeColor="accent6" w:themeShade="BF"/>
                          <w:sz w:val="32"/>
                          <w:szCs w:val="32"/>
                        </w:rPr>
                        <w:t>Abstract</w:t>
                      </w:r>
                    </w:p>
                    <w:p w14:paraId="4EC353E6" w14:textId="2AC59E38" w:rsidR="00E831AF" w:rsidRPr="001322A2" w:rsidRDefault="00E60633" w:rsidP="003716FE">
                      <w:pPr>
                        <w:ind w:firstLine="709"/>
                        <w:jc w:val="both"/>
                        <w:rPr>
                          <w:rFonts w:cstheme="minorHAnsi"/>
                          <w:color w:val="000000" w:themeColor="text1"/>
                          <w:sz w:val="21"/>
                          <w:szCs w:val="21"/>
                        </w:rPr>
                      </w:pPr>
                      <w:r w:rsidRPr="00E60633">
                        <w:rPr>
                          <w:rFonts w:eastAsia="Times New Roman" w:cstheme="minorHAnsi"/>
                          <w:color w:val="262626"/>
                          <w:sz w:val="21"/>
                          <w:szCs w:val="21"/>
                          <w:lang w:val="en-US"/>
                        </w:rPr>
                        <w:t>In this study, β-</w:t>
                      </w:r>
                      <w:proofErr w:type="spellStart"/>
                      <w:r w:rsidRPr="00E60633">
                        <w:rPr>
                          <w:rFonts w:eastAsia="Times New Roman" w:cstheme="minorHAnsi"/>
                          <w:color w:val="262626"/>
                          <w:sz w:val="21"/>
                          <w:szCs w:val="21"/>
                          <w:lang w:val="en-US"/>
                        </w:rPr>
                        <w:t>glucanases</w:t>
                      </w:r>
                      <w:proofErr w:type="spellEnd"/>
                      <w:r w:rsidRPr="00E60633">
                        <w:rPr>
                          <w:rFonts w:eastAsia="Times New Roman" w:cstheme="minorHAnsi"/>
                          <w:color w:val="262626"/>
                          <w:sz w:val="21"/>
                          <w:szCs w:val="21"/>
                          <w:lang w:val="en-US"/>
                        </w:rPr>
                        <w:t xml:space="preserve"> were generated from </w:t>
                      </w:r>
                      <w:r w:rsidRPr="00E60633">
                        <w:rPr>
                          <w:rFonts w:eastAsia="Times New Roman" w:cstheme="minorHAnsi"/>
                          <w:i/>
                          <w:iCs/>
                          <w:color w:val="262626"/>
                          <w:sz w:val="21"/>
                          <w:szCs w:val="21"/>
                          <w:lang w:val="en-US"/>
                        </w:rPr>
                        <w:t>Aspergillus flavus</w:t>
                      </w:r>
                      <w:r w:rsidRPr="00E60633">
                        <w:rPr>
                          <w:rFonts w:eastAsia="Times New Roman" w:cstheme="minorHAnsi"/>
                          <w:color w:val="262626"/>
                          <w:sz w:val="21"/>
                          <w:szCs w:val="21"/>
                          <w:lang w:val="en-US"/>
                        </w:rPr>
                        <w:t xml:space="preserve"> isolated from rice and oil mill waste sites, utilizing rice bran as well as oil palm fiber as substrates through submerged fermentation. Optimal activity of the crude </w:t>
                      </w:r>
                      <w:r w:rsidRPr="00E60633">
                        <w:rPr>
                          <w:rFonts w:eastAsia="Times New Roman" w:cstheme="minorHAnsi"/>
                          <w:i/>
                          <w:iCs/>
                          <w:color w:val="262626"/>
                          <w:sz w:val="21"/>
                          <w:szCs w:val="21"/>
                          <w:lang w:val="en-US"/>
                        </w:rPr>
                        <w:t>Aspergillus flavus</w:t>
                      </w:r>
                      <w:r w:rsidRPr="00E60633">
                        <w:rPr>
                          <w:rFonts w:eastAsia="Times New Roman" w:cstheme="minorHAnsi"/>
                          <w:color w:val="262626"/>
                          <w:sz w:val="21"/>
                          <w:szCs w:val="21"/>
                          <w:lang w:val="en-US"/>
                        </w:rPr>
                        <w:t xml:space="preserve"> </w:t>
                      </w:r>
                      <w:proofErr w:type="spellStart"/>
                      <w:r w:rsidRPr="00E60633">
                        <w:rPr>
                          <w:rFonts w:eastAsia="Times New Roman" w:cstheme="minorHAnsi"/>
                          <w:color w:val="262626"/>
                          <w:sz w:val="21"/>
                          <w:szCs w:val="21"/>
                          <w:lang w:val="en-US"/>
                        </w:rPr>
                        <w:t>exo</w:t>
                      </w:r>
                      <w:proofErr w:type="spellEnd"/>
                      <w:r w:rsidRPr="00E60633">
                        <w:rPr>
                          <w:rFonts w:eastAsia="Times New Roman" w:cstheme="minorHAnsi"/>
                          <w:color w:val="262626"/>
                          <w:sz w:val="21"/>
                          <w:szCs w:val="21"/>
                          <w:lang w:val="en-US"/>
                        </w:rPr>
                        <w:t>-β-</w:t>
                      </w:r>
                      <w:proofErr w:type="spellStart"/>
                      <w:r w:rsidRPr="00E60633">
                        <w:rPr>
                          <w:rFonts w:eastAsia="Times New Roman" w:cstheme="minorHAnsi"/>
                          <w:color w:val="262626"/>
                          <w:sz w:val="21"/>
                          <w:szCs w:val="21"/>
                          <w:lang w:val="en-US"/>
                        </w:rPr>
                        <w:t>glucanases</w:t>
                      </w:r>
                      <w:proofErr w:type="spellEnd"/>
                      <w:r w:rsidRPr="00E60633">
                        <w:rPr>
                          <w:rFonts w:eastAsia="Times New Roman" w:cstheme="minorHAnsi"/>
                          <w:color w:val="262626"/>
                          <w:sz w:val="21"/>
                          <w:szCs w:val="21"/>
                          <w:lang w:val="en-US"/>
                        </w:rPr>
                        <w:t xml:space="preserve"> was observed at 2.36 and 2.34 µmol/ml/min after 96 hours (rice bran) and 120 hours (oil palm fiber) of incubation, respectively. Maximum activity occurred at pH 6.5 (rice bran) and 5.0 (oil palm fiber), with temperatures of 35°C (rice bran) and 40°C (oil palm fiber). The addition of yeast extract notably enhanced enzyme activity to 2.31 µmol/ml/min. Purification via 80% ammonium sulfate precipitation yielded purification folds of 1.18 (rice bran) and 1.15 (oil palm fiber), while dialysis tubing achieved folds of 1.50 (rice bran) and 2.50 (oil palm fiber). Enzyme activities were modulated by chloride salts and inhibitors, resulting in variable effects on activity levels. This study underscores the efficacy of rice bran and oil palm fiber in submerged fermentation for producing Aspergillus flavus </w:t>
                      </w:r>
                      <w:proofErr w:type="spellStart"/>
                      <w:r w:rsidRPr="00E60633">
                        <w:rPr>
                          <w:rFonts w:eastAsia="Times New Roman" w:cstheme="minorHAnsi"/>
                          <w:color w:val="262626"/>
                          <w:sz w:val="21"/>
                          <w:szCs w:val="21"/>
                          <w:lang w:val="en-US"/>
                        </w:rPr>
                        <w:t>exo</w:t>
                      </w:r>
                      <w:proofErr w:type="spellEnd"/>
                      <w:r w:rsidRPr="00E60633">
                        <w:rPr>
                          <w:rFonts w:eastAsia="Times New Roman" w:cstheme="minorHAnsi"/>
                          <w:color w:val="262626"/>
                          <w:sz w:val="21"/>
                          <w:szCs w:val="21"/>
                          <w:lang w:val="en-US"/>
                        </w:rPr>
                        <w:t>-β-</w:t>
                      </w:r>
                      <w:proofErr w:type="spellStart"/>
                      <w:r w:rsidRPr="00E60633">
                        <w:rPr>
                          <w:rFonts w:eastAsia="Times New Roman" w:cstheme="minorHAnsi"/>
                          <w:color w:val="262626"/>
                          <w:sz w:val="21"/>
                          <w:szCs w:val="21"/>
                          <w:lang w:val="en-US"/>
                        </w:rPr>
                        <w:t>glucanase</w:t>
                      </w:r>
                      <w:proofErr w:type="spellEnd"/>
                      <w:r w:rsidRPr="00E60633">
                        <w:rPr>
                          <w:rFonts w:eastAsia="Times New Roman" w:cstheme="minorHAnsi"/>
                          <w:color w:val="262626"/>
                          <w:sz w:val="21"/>
                          <w:szCs w:val="21"/>
                          <w:lang w:val="en-US"/>
                        </w:rPr>
                        <w:t>.</w:t>
                      </w:r>
                    </w:p>
                  </w:txbxContent>
                </v:textbox>
                <w10:wrap anchorx="margin"/>
              </v:roundrect>
            </w:pict>
          </mc:Fallback>
        </mc:AlternateContent>
      </w:r>
    </w:p>
    <w:p w14:paraId="476E6C5B" w14:textId="3461B8EF" w:rsidR="00DF3F76" w:rsidRDefault="00DF3F76" w:rsidP="00717ED0">
      <w:pPr>
        <w:jc w:val="both"/>
        <w:rPr>
          <w:b/>
          <w:color w:val="C00000"/>
          <w:sz w:val="32"/>
          <w:lang w:val="en-US"/>
        </w:rPr>
      </w:pPr>
    </w:p>
    <w:p w14:paraId="723FC928" w14:textId="5BD47A49" w:rsidR="00DF3F76" w:rsidRDefault="00BC39A9" w:rsidP="00717ED0">
      <w:pPr>
        <w:jc w:val="both"/>
        <w:rPr>
          <w:b/>
          <w:color w:val="C00000"/>
          <w:sz w:val="32"/>
          <w:lang w:val="en-US"/>
        </w:rPr>
      </w:pPr>
      <w:r>
        <w:rPr>
          <w:b/>
          <w:noProof/>
          <w:color w:val="C00000"/>
          <w:sz w:val="32"/>
          <w:lang w:val="en-US" w:eastAsia="ja-JP"/>
        </w:rPr>
        <mc:AlternateContent>
          <mc:Choice Requires="wps">
            <w:drawing>
              <wp:anchor distT="0" distB="0" distL="114300" distR="114300" simplePos="0" relativeHeight="251642880" behindDoc="0" locked="0" layoutInCell="1" allowOverlap="1" wp14:anchorId="306C474C" wp14:editId="25C2AC7A">
                <wp:simplePos x="0" y="0"/>
                <wp:positionH relativeFrom="column">
                  <wp:posOffset>4585335</wp:posOffset>
                </wp:positionH>
                <wp:positionV relativeFrom="paragraph">
                  <wp:posOffset>80645</wp:posOffset>
                </wp:positionV>
                <wp:extent cx="1814830" cy="6838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1814830" cy="683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85C4E1" w14:textId="3B8EBBF8" w:rsidR="00E831AF" w:rsidRPr="00FF6AAE" w:rsidRDefault="00E831AF" w:rsidP="001222B1">
                            <w:pPr>
                              <w:rPr>
                                <w:sz w:val="22"/>
                                <w:lang w:val="en-US"/>
                              </w:rPr>
                            </w:pPr>
                            <w:r w:rsidRPr="00FF6AAE">
                              <w:rPr>
                                <w:b/>
                                <w:color w:val="538135" w:themeColor="accent6" w:themeShade="BF"/>
                                <w:sz w:val="22"/>
                                <w:lang w:val="en-US"/>
                              </w:rPr>
                              <w:t>Article History</w:t>
                            </w:r>
                          </w:p>
                          <w:p w14:paraId="1C1D59B8" w14:textId="5E62AB99" w:rsidR="00E831AF" w:rsidRDefault="00E831AF" w:rsidP="009D0B5F">
                            <w:pPr>
                              <w:rPr>
                                <w:sz w:val="21"/>
                                <w:szCs w:val="21"/>
                                <w:lang w:val="en-US"/>
                              </w:rPr>
                            </w:pPr>
                            <w:r>
                              <w:rPr>
                                <w:sz w:val="21"/>
                                <w:szCs w:val="21"/>
                                <w:lang w:val="en-US"/>
                              </w:rPr>
                              <w:t xml:space="preserve">Received </w:t>
                            </w:r>
                            <w:r w:rsidR="001A3686">
                              <w:rPr>
                                <w:sz w:val="21"/>
                                <w:szCs w:val="21"/>
                                <w:lang w:val="en-US"/>
                              </w:rPr>
                              <w:t>M</w:t>
                            </w:r>
                            <w:r w:rsidR="00E60633">
                              <w:rPr>
                                <w:sz w:val="21"/>
                                <w:szCs w:val="21"/>
                                <w:lang w:val="en-US"/>
                              </w:rPr>
                              <w:t>ay</w:t>
                            </w:r>
                            <w:r w:rsidR="001A3686">
                              <w:rPr>
                                <w:sz w:val="21"/>
                                <w:szCs w:val="21"/>
                                <w:lang w:val="en-US"/>
                              </w:rPr>
                              <w:t xml:space="preserve"> </w:t>
                            </w:r>
                            <w:r w:rsidR="00243E8F">
                              <w:rPr>
                                <w:sz w:val="21"/>
                                <w:szCs w:val="21"/>
                                <w:lang w:val="en-US"/>
                              </w:rPr>
                              <w:t>1</w:t>
                            </w:r>
                            <w:r w:rsidR="00E60633">
                              <w:rPr>
                                <w:sz w:val="21"/>
                                <w:szCs w:val="21"/>
                                <w:lang w:val="en-US"/>
                              </w:rPr>
                              <w:t>0</w:t>
                            </w:r>
                            <w:r>
                              <w:rPr>
                                <w:sz w:val="21"/>
                                <w:szCs w:val="21"/>
                                <w:lang w:val="en-US"/>
                              </w:rPr>
                              <w:t>, 202</w:t>
                            </w:r>
                            <w:r w:rsidR="002D6770">
                              <w:rPr>
                                <w:sz w:val="21"/>
                                <w:szCs w:val="21"/>
                                <w:lang w:val="en-US"/>
                              </w:rPr>
                              <w:t>4</w:t>
                            </w:r>
                          </w:p>
                          <w:p w14:paraId="2E473F48" w14:textId="2494FD26" w:rsidR="00E831AF" w:rsidRPr="00792A0E" w:rsidRDefault="00E831AF" w:rsidP="009D0B5F">
                            <w:pPr>
                              <w:rPr>
                                <w:sz w:val="21"/>
                                <w:szCs w:val="21"/>
                                <w:lang w:val="en-AU"/>
                              </w:rPr>
                            </w:pPr>
                            <w:r>
                              <w:rPr>
                                <w:sz w:val="21"/>
                                <w:szCs w:val="21"/>
                                <w:lang w:val="en-US"/>
                              </w:rPr>
                              <w:t xml:space="preserve">Accepted </w:t>
                            </w:r>
                            <w:r w:rsidR="001A3686">
                              <w:rPr>
                                <w:sz w:val="21"/>
                                <w:szCs w:val="21"/>
                                <w:lang w:val="en-US"/>
                              </w:rPr>
                              <w:t>June</w:t>
                            </w:r>
                            <w:r w:rsidR="00AE3CE3">
                              <w:rPr>
                                <w:sz w:val="21"/>
                                <w:szCs w:val="21"/>
                                <w:lang w:val="en-US"/>
                              </w:rPr>
                              <w:t xml:space="preserve"> </w:t>
                            </w:r>
                            <w:r w:rsidR="003716FE">
                              <w:rPr>
                                <w:sz w:val="21"/>
                                <w:szCs w:val="21"/>
                                <w:lang w:val="en-US"/>
                              </w:rPr>
                              <w:t>30</w:t>
                            </w:r>
                            <w:r>
                              <w:rPr>
                                <w:sz w:val="21"/>
                                <w:szCs w:val="21"/>
                                <w:lang w:val="en-US"/>
                              </w:rPr>
                              <w:t>, 202</w:t>
                            </w:r>
                            <w:r w:rsidR="002D6770">
                              <w:rPr>
                                <w:sz w:val="21"/>
                                <w:szCs w:val="21"/>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C474C" id="Text Box 5" o:spid="_x0000_s1031" type="#_x0000_t202" style="position:absolute;left:0;text-align:left;margin-left:361.05pt;margin-top:6.35pt;width:142.9pt;height:53.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" filled="f" stroked="f">
                <v:textbox>
                  <w:txbxContent>
                    <w:p w14:paraId="7985C4E1" w14:textId="3B8EBBF8" w:rsidR="00E831AF" w:rsidRPr="00FF6AAE" w:rsidRDefault="00E831AF" w:rsidP="001222B1">
                      <w:pPr>
                        <w:rPr>
                          <w:sz w:val="22"/>
                          <w:lang w:val="en-US"/>
                        </w:rPr>
                      </w:pPr>
                      <w:r w:rsidRPr="00FF6AAE">
                        <w:rPr>
                          <w:b/>
                          <w:color w:val="538135" w:themeColor="accent6" w:themeShade="BF"/>
                          <w:sz w:val="22"/>
                          <w:lang w:val="en-US"/>
                        </w:rPr>
                        <w:t>Article History</w:t>
                      </w:r>
                    </w:p>
                    <w:p w14:paraId="1C1D59B8" w14:textId="5E62AB99" w:rsidR="00E831AF" w:rsidRDefault="00E831AF" w:rsidP="009D0B5F">
                      <w:pPr>
                        <w:rPr>
                          <w:sz w:val="21"/>
                          <w:szCs w:val="21"/>
                          <w:lang w:val="en-US"/>
                        </w:rPr>
                      </w:pPr>
                      <w:r>
                        <w:rPr>
                          <w:sz w:val="21"/>
                          <w:szCs w:val="21"/>
                          <w:lang w:val="en-US"/>
                        </w:rPr>
                        <w:t xml:space="preserve">Received </w:t>
                      </w:r>
                      <w:r w:rsidR="001A3686">
                        <w:rPr>
                          <w:sz w:val="21"/>
                          <w:szCs w:val="21"/>
                          <w:lang w:val="en-US"/>
                        </w:rPr>
                        <w:t>M</w:t>
                      </w:r>
                      <w:r w:rsidR="00E60633">
                        <w:rPr>
                          <w:sz w:val="21"/>
                          <w:szCs w:val="21"/>
                          <w:lang w:val="en-US"/>
                        </w:rPr>
                        <w:t>ay</w:t>
                      </w:r>
                      <w:r w:rsidR="001A3686">
                        <w:rPr>
                          <w:sz w:val="21"/>
                          <w:szCs w:val="21"/>
                          <w:lang w:val="en-US"/>
                        </w:rPr>
                        <w:t xml:space="preserve"> </w:t>
                      </w:r>
                      <w:r w:rsidR="00243E8F">
                        <w:rPr>
                          <w:sz w:val="21"/>
                          <w:szCs w:val="21"/>
                          <w:lang w:val="en-US"/>
                        </w:rPr>
                        <w:t>1</w:t>
                      </w:r>
                      <w:r w:rsidR="00E60633">
                        <w:rPr>
                          <w:sz w:val="21"/>
                          <w:szCs w:val="21"/>
                          <w:lang w:val="en-US"/>
                        </w:rPr>
                        <w:t>0</w:t>
                      </w:r>
                      <w:r>
                        <w:rPr>
                          <w:sz w:val="21"/>
                          <w:szCs w:val="21"/>
                          <w:lang w:val="en-US"/>
                        </w:rPr>
                        <w:t>, 202</w:t>
                      </w:r>
                      <w:r w:rsidR="002D6770">
                        <w:rPr>
                          <w:sz w:val="21"/>
                          <w:szCs w:val="21"/>
                          <w:lang w:val="en-US"/>
                        </w:rPr>
                        <w:t>4</w:t>
                      </w:r>
                    </w:p>
                    <w:p w14:paraId="2E473F48" w14:textId="2494FD26" w:rsidR="00E831AF" w:rsidRPr="00792A0E" w:rsidRDefault="00E831AF" w:rsidP="009D0B5F">
                      <w:pPr>
                        <w:rPr>
                          <w:sz w:val="21"/>
                          <w:szCs w:val="21"/>
                          <w:lang w:val="en-AU"/>
                        </w:rPr>
                      </w:pPr>
                      <w:r>
                        <w:rPr>
                          <w:sz w:val="21"/>
                          <w:szCs w:val="21"/>
                          <w:lang w:val="en-US"/>
                        </w:rPr>
                        <w:t xml:space="preserve">Accepted </w:t>
                      </w:r>
                      <w:r w:rsidR="001A3686">
                        <w:rPr>
                          <w:sz w:val="21"/>
                          <w:szCs w:val="21"/>
                          <w:lang w:val="en-US"/>
                        </w:rPr>
                        <w:t>June</w:t>
                      </w:r>
                      <w:r w:rsidR="00AE3CE3">
                        <w:rPr>
                          <w:sz w:val="21"/>
                          <w:szCs w:val="21"/>
                          <w:lang w:val="en-US"/>
                        </w:rPr>
                        <w:t xml:space="preserve"> </w:t>
                      </w:r>
                      <w:r w:rsidR="003716FE">
                        <w:rPr>
                          <w:sz w:val="21"/>
                          <w:szCs w:val="21"/>
                          <w:lang w:val="en-US"/>
                        </w:rPr>
                        <w:t>30</w:t>
                      </w:r>
                      <w:r>
                        <w:rPr>
                          <w:sz w:val="21"/>
                          <w:szCs w:val="21"/>
                          <w:lang w:val="en-US"/>
                        </w:rPr>
                        <w:t>, 202</w:t>
                      </w:r>
                      <w:r w:rsidR="002D6770">
                        <w:rPr>
                          <w:sz w:val="21"/>
                          <w:szCs w:val="21"/>
                          <w:lang w:val="en-US"/>
                        </w:rPr>
                        <w:t>4</w:t>
                      </w:r>
                    </w:p>
                  </w:txbxContent>
                </v:textbox>
                <w10:wrap type="square"/>
              </v:shape>
            </w:pict>
          </mc:Fallback>
        </mc:AlternateContent>
      </w:r>
    </w:p>
    <w:p w14:paraId="00A849D0" w14:textId="527489BA" w:rsidR="00DF3F76" w:rsidRPr="000848D4" w:rsidRDefault="00E21F56" w:rsidP="000848D4">
      <w:pPr>
        <w:tabs>
          <w:tab w:val="center" w:pos="3711"/>
        </w:tabs>
        <w:jc w:val="both"/>
        <w:rPr>
          <w:b/>
          <w:color w:val="C00000"/>
          <w:sz w:val="32"/>
          <w:lang w:val="en-US"/>
        </w:rPr>
      </w:pPr>
      <w:r>
        <w:rPr>
          <w:b/>
          <w:color w:val="C00000"/>
          <w:sz w:val="32"/>
          <w:lang w:val="en-US"/>
        </w:rPr>
        <w:tab/>
      </w:r>
    </w:p>
    <w:p w14:paraId="532463F6" w14:textId="75BBE87F" w:rsidR="00DF3F76" w:rsidRDefault="000848D4" w:rsidP="000848D4">
      <w:pPr>
        <w:tabs>
          <w:tab w:val="left" w:pos="1449"/>
        </w:tabs>
        <w:jc w:val="both"/>
        <w:rPr>
          <w:b/>
          <w:color w:val="C00000"/>
          <w:sz w:val="32"/>
          <w:lang w:val="en-US"/>
        </w:rPr>
      </w:pPr>
      <w:r>
        <w:rPr>
          <w:b/>
          <w:color w:val="C00000"/>
          <w:sz w:val="32"/>
          <w:lang w:val="en-US"/>
        </w:rPr>
        <w:tab/>
      </w:r>
    </w:p>
    <w:p w14:paraId="361BC570" w14:textId="5EE85A4E" w:rsidR="00DF3F76" w:rsidRDefault="00BC39A9" w:rsidP="00717ED0">
      <w:pPr>
        <w:jc w:val="both"/>
        <w:rPr>
          <w:b/>
          <w:color w:val="C00000"/>
          <w:sz w:val="32"/>
          <w:lang w:val="en-US"/>
        </w:rPr>
      </w:pPr>
      <w:r>
        <w:rPr>
          <w:b/>
          <w:noProof/>
          <w:color w:val="C00000"/>
          <w:sz w:val="32"/>
          <w:lang w:val="en-US" w:eastAsia="ja-JP"/>
        </w:rPr>
        <mc:AlternateContent>
          <mc:Choice Requires="wps">
            <w:drawing>
              <wp:anchor distT="0" distB="0" distL="114300" distR="114300" simplePos="0" relativeHeight="251640832" behindDoc="0" locked="0" layoutInCell="1" allowOverlap="1" wp14:anchorId="0575C1E1" wp14:editId="3C062920">
                <wp:simplePos x="0" y="0"/>
                <wp:positionH relativeFrom="margin">
                  <wp:posOffset>4594860</wp:posOffset>
                </wp:positionH>
                <wp:positionV relativeFrom="paragraph">
                  <wp:posOffset>130810</wp:posOffset>
                </wp:positionV>
                <wp:extent cx="1607820" cy="1082040"/>
                <wp:effectExtent l="0" t="0" r="0" b="3810"/>
                <wp:wrapSquare wrapText="bothSides"/>
                <wp:docPr id="4" name="Text Box 4"/>
                <wp:cNvGraphicFramePr/>
                <a:graphic xmlns:a="http://schemas.openxmlformats.org/drawingml/2006/main">
                  <a:graphicData uri="http://schemas.microsoft.com/office/word/2010/wordprocessingShape">
                    <wps:wsp>
                      <wps:cNvSpPr txBox="1"/>
                      <wps:spPr>
                        <a:xfrm>
                          <a:off x="0" y="0"/>
                          <a:ext cx="1607820" cy="1082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BD8798" w14:textId="0C7A9835" w:rsidR="00E831AF" w:rsidRDefault="00E831AF" w:rsidP="00792A0E">
                            <w:pPr>
                              <w:rPr>
                                <w:rFonts w:cstheme="minorHAnsi"/>
                                <w:bCs/>
                                <w:sz w:val="21"/>
                                <w:szCs w:val="21"/>
                              </w:rPr>
                            </w:pPr>
                            <w:r w:rsidRPr="00E21F56">
                              <w:rPr>
                                <w:b/>
                                <w:color w:val="538135" w:themeColor="accent6" w:themeShade="BF"/>
                                <w:sz w:val="22"/>
                                <w:lang w:val="en-US"/>
                              </w:rPr>
                              <w:t>K</w:t>
                            </w:r>
                            <w:r>
                              <w:rPr>
                                <w:b/>
                                <w:color w:val="538135" w:themeColor="accent6" w:themeShade="BF"/>
                                <w:sz w:val="22"/>
                                <w:lang w:val="en-US"/>
                              </w:rPr>
                              <w:t>eyword</w:t>
                            </w:r>
                          </w:p>
                          <w:p w14:paraId="676AAB82"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Exo-β-</w:t>
                            </w:r>
                            <w:proofErr w:type="spellStart"/>
                            <w:r w:rsidRPr="00E60633">
                              <w:rPr>
                                <w:rFonts w:eastAsia="Times New Roman" w:cstheme="minorHAnsi"/>
                                <w:i/>
                                <w:iCs/>
                                <w:color w:val="262626"/>
                                <w:sz w:val="21"/>
                                <w:szCs w:val="21"/>
                              </w:rPr>
                              <w:t>glucanases</w:t>
                            </w:r>
                            <w:proofErr w:type="spellEnd"/>
                            <w:r w:rsidRPr="00E60633">
                              <w:rPr>
                                <w:rFonts w:eastAsia="Times New Roman" w:cstheme="minorHAnsi"/>
                                <w:i/>
                                <w:iCs/>
                                <w:color w:val="262626"/>
                                <w:sz w:val="21"/>
                                <w:szCs w:val="21"/>
                              </w:rPr>
                              <w:t>;</w:t>
                            </w:r>
                          </w:p>
                          <w:p w14:paraId="4C49C22B"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Oil Palm Fibre;</w:t>
                            </w:r>
                          </w:p>
                          <w:p w14:paraId="536DA695"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Rice Bran;</w:t>
                            </w:r>
                          </w:p>
                          <w:p w14:paraId="7FEB5FDA"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saccharification;</w:t>
                            </w:r>
                          </w:p>
                          <w:p w14:paraId="26CD7FA3" w14:textId="7D249815" w:rsidR="00E831AF" w:rsidRPr="00E37749"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submerge fermentation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C1E1" id="Text Box 4" o:spid="_x0000_s1032" type="#_x0000_t202" style="position:absolute;left:0;text-align:left;margin-left:361.8pt;margin-top:10.3pt;width:126.6pt;height:85.2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" filled="f" stroked="f">
                <v:textbox>
                  <w:txbxContent>
                    <w:p w14:paraId="04BD8798" w14:textId="0C7A9835" w:rsidR="00E831AF" w:rsidRDefault="00E831AF" w:rsidP="00792A0E">
                      <w:pPr>
                        <w:rPr>
                          <w:rFonts w:cstheme="minorHAnsi"/>
                          <w:bCs/>
                          <w:sz w:val="21"/>
                          <w:szCs w:val="21"/>
                        </w:rPr>
                      </w:pPr>
                      <w:r w:rsidRPr="00E21F56">
                        <w:rPr>
                          <w:b/>
                          <w:color w:val="538135" w:themeColor="accent6" w:themeShade="BF"/>
                          <w:sz w:val="22"/>
                          <w:lang w:val="en-US"/>
                        </w:rPr>
                        <w:t>K</w:t>
                      </w:r>
                      <w:r>
                        <w:rPr>
                          <w:b/>
                          <w:color w:val="538135" w:themeColor="accent6" w:themeShade="BF"/>
                          <w:sz w:val="22"/>
                          <w:lang w:val="en-US"/>
                        </w:rPr>
                        <w:t>eyword</w:t>
                      </w:r>
                    </w:p>
                    <w:p w14:paraId="676AAB82"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Exo-β-</w:t>
                      </w:r>
                      <w:proofErr w:type="spellStart"/>
                      <w:r w:rsidRPr="00E60633">
                        <w:rPr>
                          <w:rFonts w:eastAsia="Times New Roman" w:cstheme="minorHAnsi"/>
                          <w:i/>
                          <w:iCs/>
                          <w:color w:val="262626"/>
                          <w:sz w:val="21"/>
                          <w:szCs w:val="21"/>
                        </w:rPr>
                        <w:t>glucanases</w:t>
                      </w:r>
                      <w:proofErr w:type="spellEnd"/>
                      <w:r w:rsidRPr="00E60633">
                        <w:rPr>
                          <w:rFonts w:eastAsia="Times New Roman" w:cstheme="minorHAnsi"/>
                          <w:i/>
                          <w:iCs/>
                          <w:color w:val="262626"/>
                          <w:sz w:val="21"/>
                          <w:szCs w:val="21"/>
                        </w:rPr>
                        <w:t>;</w:t>
                      </w:r>
                    </w:p>
                    <w:p w14:paraId="4C49C22B"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Oil Palm Fibre;</w:t>
                      </w:r>
                    </w:p>
                    <w:p w14:paraId="536DA695"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Rice Bran;</w:t>
                      </w:r>
                    </w:p>
                    <w:p w14:paraId="7FEB5FDA" w14:textId="77777777" w:rsidR="00E60633"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saccharification;</w:t>
                      </w:r>
                    </w:p>
                    <w:p w14:paraId="26CD7FA3" w14:textId="7D249815" w:rsidR="00E831AF" w:rsidRPr="00E37749" w:rsidRDefault="00E60633" w:rsidP="00D96AB9">
                      <w:pPr>
                        <w:rPr>
                          <w:rFonts w:eastAsia="Times New Roman" w:cstheme="minorHAnsi"/>
                          <w:i/>
                          <w:iCs/>
                          <w:color w:val="262626"/>
                          <w:sz w:val="21"/>
                          <w:szCs w:val="21"/>
                        </w:rPr>
                      </w:pPr>
                      <w:r w:rsidRPr="00E60633">
                        <w:rPr>
                          <w:rFonts w:eastAsia="Times New Roman" w:cstheme="minorHAnsi"/>
                          <w:i/>
                          <w:iCs/>
                          <w:color w:val="262626"/>
                          <w:sz w:val="21"/>
                          <w:szCs w:val="21"/>
                        </w:rPr>
                        <w:t>submerge fermentation</w:t>
                      </w:r>
                    </w:p>
                  </w:txbxContent>
                </v:textbox>
                <w10:wrap type="square" anchorx="margin"/>
              </v:shape>
            </w:pict>
          </mc:Fallback>
        </mc:AlternateContent>
      </w:r>
    </w:p>
    <w:p w14:paraId="62721C4C" w14:textId="43B3AC5E" w:rsidR="00DF3F76" w:rsidRDefault="00DF3F76" w:rsidP="00717ED0">
      <w:pPr>
        <w:jc w:val="both"/>
        <w:rPr>
          <w:b/>
          <w:color w:val="C00000"/>
          <w:sz w:val="32"/>
          <w:lang w:val="en-US"/>
        </w:rPr>
      </w:pPr>
    </w:p>
    <w:p w14:paraId="4EB47BCE" w14:textId="0EEFDC99" w:rsidR="00DF3F76" w:rsidRDefault="00DF3F76" w:rsidP="00717ED0">
      <w:pPr>
        <w:jc w:val="both"/>
        <w:rPr>
          <w:b/>
          <w:color w:val="C00000"/>
          <w:sz w:val="32"/>
          <w:lang w:val="en-US"/>
        </w:rPr>
      </w:pPr>
    </w:p>
    <w:p w14:paraId="7CFE72C3" w14:textId="6789E5D2" w:rsidR="00DF3F76" w:rsidRDefault="00DF3F76" w:rsidP="00717ED0">
      <w:pPr>
        <w:jc w:val="both"/>
        <w:rPr>
          <w:b/>
          <w:color w:val="C00000"/>
          <w:sz w:val="32"/>
          <w:lang w:val="en-US"/>
        </w:rPr>
      </w:pPr>
    </w:p>
    <w:p w14:paraId="0696CC38" w14:textId="7DAFB399" w:rsidR="00D96AB9" w:rsidRPr="00FD5D95" w:rsidRDefault="009C5E65" w:rsidP="00FD5D95">
      <w:pPr>
        <w:tabs>
          <w:tab w:val="left" w:pos="2322"/>
        </w:tabs>
        <w:jc w:val="both"/>
        <w:rPr>
          <w:b/>
          <w:color w:val="538135" w:themeColor="accent6" w:themeShade="BF"/>
          <w:sz w:val="32"/>
          <w:lang w:val="en-US"/>
        </w:rPr>
      </w:pPr>
      <w:r>
        <w:rPr>
          <w:b/>
          <w:color w:val="538135" w:themeColor="accent6" w:themeShade="BF"/>
          <w:sz w:val="32"/>
          <w:lang w:val="en-US"/>
        </w:rPr>
        <w:tab/>
      </w:r>
    </w:p>
    <w:p w14:paraId="1CC7B386" w14:textId="77777777" w:rsidR="00AE3CE3" w:rsidRDefault="00AE3CE3" w:rsidP="00D96AB9">
      <w:pPr>
        <w:spacing w:line="276" w:lineRule="auto"/>
        <w:jc w:val="both"/>
        <w:rPr>
          <w:b/>
          <w:color w:val="538135" w:themeColor="accent6" w:themeShade="BF"/>
          <w:sz w:val="32"/>
          <w:lang w:val="en-US"/>
        </w:rPr>
      </w:pPr>
    </w:p>
    <w:p w14:paraId="49A6DB43" w14:textId="77777777" w:rsidR="00243E8F" w:rsidRDefault="00243E8F" w:rsidP="00D96AB9">
      <w:pPr>
        <w:spacing w:line="276" w:lineRule="auto"/>
        <w:jc w:val="both"/>
        <w:rPr>
          <w:b/>
          <w:color w:val="538135" w:themeColor="accent6" w:themeShade="BF"/>
          <w:sz w:val="32"/>
          <w:lang w:val="en-US"/>
        </w:rPr>
      </w:pPr>
    </w:p>
    <w:p w14:paraId="08A2C4E6" w14:textId="77777777" w:rsidR="00674DCD" w:rsidRDefault="00674DCD" w:rsidP="00D96AB9">
      <w:pPr>
        <w:spacing w:line="276" w:lineRule="auto"/>
        <w:jc w:val="both"/>
        <w:rPr>
          <w:b/>
          <w:color w:val="538135" w:themeColor="accent6" w:themeShade="BF"/>
          <w:sz w:val="32"/>
          <w:lang w:val="en-US"/>
        </w:rPr>
      </w:pPr>
    </w:p>
    <w:p w14:paraId="3AB663C2" w14:textId="57483840" w:rsidR="005A74D5" w:rsidRPr="00E21F56" w:rsidRDefault="006462DD" w:rsidP="00D96AB9">
      <w:pPr>
        <w:spacing w:line="276" w:lineRule="auto"/>
        <w:jc w:val="both"/>
        <w:rPr>
          <w:b/>
          <w:color w:val="538135" w:themeColor="accent6" w:themeShade="BF"/>
          <w:sz w:val="32"/>
          <w:lang w:val="en-US"/>
        </w:rPr>
      </w:pPr>
      <w:r>
        <w:rPr>
          <w:b/>
          <w:color w:val="538135" w:themeColor="accent6" w:themeShade="BF"/>
          <w:sz w:val="32"/>
          <w:lang w:val="en-US"/>
        </w:rPr>
        <w:t>Introduction</w:t>
      </w:r>
    </w:p>
    <w:p w14:paraId="18CEC8AC" w14:textId="225E2938" w:rsidR="000269FA" w:rsidRPr="007E0E59" w:rsidRDefault="00674DCD" w:rsidP="007F4355">
      <w:pPr>
        <w:spacing w:after="240"/>
        <w:ind w:firstLine="720"/>
        <w:jc w:val="both"/>
        <w:rPr>
          <w:rFonts w:cstheme="minorHAnsi"/>
        </w:rPr>
      </w:pPr>
      <w:r w:rsidRPr="001445AB">
        <w:rPr>
          <w:rFonts w:eastAsia="Palatino Linotype" w:cstheme="minorHAnsi"/>
        </w:rPr>
        <w:t>Enzymes are biological substances, usually proteins that greatly increase the speed of nearly all chemical reactions (</w:t>
      </w:r>
      <w:proofErr w:type="spellStart"/>
      <w:r w:rsidRPr="001445AB">
        <w:rPr>
          <w:rFonts w:eastAsia="Palatino Linotype" w:cstheme="minorHAnsi"/>
        </w:rPr>
        <w:t>Stryer</w:t>
      </w:r>
      <w:proofErr w:type="spellEnd"/>
      <w:r w:rsidRPr="001445AB">
        <w:rPr>
          <w:rFonts w:eastAsia="Palatino Linotype" w:cstheme="minorHAnsi"/>
        </w:rPr>
        <w:t xml:space="preserve"> </w:t>
      </w:r>
      <w:r w:rsidRPr="001445AB">
        <w:rPr>
          <w:rFonts w:eastAsia="Palatino Linotype" w:cstheme="minorHAnsi"/>
          <w:i/>
        </w:rPr>
        <w:t>et al</w:t>
      </w:r>
      <w:r w:rsidRPr="001445AB">
        <w:rPr>
          <w:rFonts w:eastAsia="Palatino Linotype" w:cstheme="minorHAnsi"/>
        </w:rPr>
        <w:t>., 2002). These can be extracted from various sources such as plants, animal tissues, and microorganisms. Microbial enzymes are economically useful as they are easier to culture, grow quickly, and can be easily genetically modified compared to plants and animals. Some of the microbial enzymes produced commercially include amylases, lipases, proteases, β-</w:t>
      </w:r>
      <w:proofErr w:type="spellStart"/>
      <w:r w:rsidRPr="001445AB">
        <w:rPr>
          <w:rFonts w:eastAsia="Palatino Linotype" w:cstheme="minorHAnsi"/>
        </w:rPr>
        <w:t>glucanases</w:t>
      </w:r>
      <w:proofErr w:type="spellEnd"/>
      <w:r w:rsidRPr="001445AB">
        <w:rPr>
          <w:rFonts w:eastAsia="Palatino Linotype" w:cstheme="minorHAnsi"/>
        </w:rPr>
        <w:t>, and cellulases. β-</w:t>
      </w:r>
      <w:proofErr w:type="spellStart"/>
      <w:r w:rsidRPr="001445AB">
        <w:rPr>
          <w:rFonts w:eastAsia="Palatino Linotype" w:cstheme="minorHAnsi"/>
        </w:rPr>
        <w:t>Glucanase</w:t>
      </w:r>
      <w:proofErr w:type="spellEnd"/>
      <w:r w:rsidRPr="001445AB">
        <w:rPr>
          <w:rFonts w:eastAsia="Palatino Linotype" w:cstheme="minorHAnsi"/>
        </w:rPr>
        <w:t xml:space="preserve"> specifically targets β-glucan, a component found in the cell walls of cereals and certain fungi, breaking it down into glucose monomers or saccharide oligomers (</w:t>
      </w:r>
      <w:proofErr w:type="spellStart"/>
      <w:r w:rsidRPr="001445AB">
        <w:rPr>
          <w:rFonts w:eastAsia="Palatino Linotype" w:cstheme="minorHAnsi"/>
        </w:rPr>
        <w:t>Pitson</w:t>
      </w:r>
      <w:proofErr w:type="spellEnd"/>
      <w:r w:rsidRPr="001445AB">
        <w:rPr>
          <w:rFonts w:eastAsia="Palatino Linotype" w:cstheme="minorHAnsi"/>
        </w:rPr>
        <w:t xml:space="preserve"> </w:t>
      </w:r>
      <w:r w:rsidRPr="001445AB">
        <w:rPr>
          <w:rFonts w:eastAsia="Palatino Linotype" w:cstheme="minorHAnsi"/>
          <w:i/>
        </w:rPr>
        <w:t>et al</w:t>
      </w:r>
      <w:r w:rsidRPr="001445AB">
        <w:rPr>
          <w:rFonts w:eastAsia="Palatino Linotype" w:cstheme="minorHAnsi"/>
        </w:rPr>
        <w:t xml:space="preserve">., 1993). This enzyme is effective against fungal pathogens by </w:t>
      </w:r>
      <w:proofErr w:type="spellStart"/>
      <w:r w:rsidRPr="001445AB">
        <w:rPr>
          <w:rFonts w:eastAsia="Palatino Linotype" w:cstheme="minorHAnsi"/>
        </w:rPr>
        <w:t>hydrolyzing</w:t>
      </w:r>
      <w:proofErr w:type="spellEnd"/>
      <w:r w:rsidRPr="001445AB">
        <w:rPr>
          <w:rFonts w:eastAsia="Palatino Linotype" w:cstheme="minorHAnsi"/>
        </w:rPr>
        <w:t xml:space="preserve"> β-glucan, thereby generating D-glucose as a carbon source (Tang-Yao, 2002). β-Glucan is a polysaccharide composed of D-glucose units linked by glycosidic bonds, predominantly seen in the endosperm and aleurone cells of plants in the </w:t>
      </w:r>
      <w:proofErr w:type="spellStart"/>
      <w:r w:rsidRPr="001445AB">
        <w:rPr>
          <w:rFonts w:eastAsia="Palatino Linotype" w:cstheme="minorHAnsi"/>
        </w:rPr>
        <w:t>Poaceae</w:t>
      </w:r>
      <w:proofErr w:type="spellEnd"/>
      <w:r w:rsidRPr="001445AB">
        <w:rPr>
          <w:rFonts w:eastAsia="Palatino Linotype" w:cstheme="minorHAnsi"/>
        </w:rPr>
        <w:t xml:space="preserve"> family (BeMiller </w:t>
      </w:r>
      <w:r w:rsidRPr="001445AB">
        <w:rPr>
          <w:rFonts w:eastAsia="Palatino Linotype" w:cstheme="minorHAnsi"/>
          <w:i/>
        </w:rPr>
        <w:t>et al</w:t>
      </w:r>
      <w:r w:rsidRPr="001445AB">
        <w:rPr>
          <w:rFonts w:eastAsia="Palatino Linotype" w:cstheme="minorHAnsi"/>
        </w:rPr>
        <w:t>., 2008). The highest concentrations of β-glucan are found in oats and barley, with smaller amounts present in cereals such as corn, rice, rye, wheat, and sorghum (</w:t>
      </w:r>
      <w:proofErr w:type="spellStart"/>
      <w:r w:rsidRPr="001445AB">
        <w:rPr>
          <w:rFonts w:eastAsia="Palatino Linotype" w:cstheme="minorHAnsi"/>
        </w:rPr>
        <w:t>Ragaee</w:t>
      </w:r>
      <w:proofErr w:type="spellEnd"/>
      <w:r w:rsidRPr="001445AB">
        <w:rPr>
          <w:rFonts w:eastAsia="Palatino Linotype" w:cstheme="minorHAnsi"/>
        </w:rPr>
        <w:t xml:space="preserve"> </w:t>
      </w:r>
      <w:r w:rsidRPr="001445AB">
        <w:rPr>
          <w:rFonts w:eastAsia="Palatino Linotype" w:cstheme="minorHAnsi"/>
          <w:i/>
        </w:rPr>
        <w:t>et al</w:t>
      </w:r>
      <w:r w:rsidRPr="001445AB">
        <w:rPr>
          <w:rFonts w:eastAsia="Palatino Linotype" w:cstheme="minorHAnsi"/>
        </w:rPr>
        <w:t xml:space="preserve">., 2008; Tiwari and Cummins, 2009). β-Glucan varies in how much you can get from different grains (Wood, 2010). Many β-glucans are useful in medicine and are </w:t>
      </w:r>
      <w:r w:rsidRPr="001445AB">
        <w:rPr>
          <w:rFonts w:eastAsia="Palatino Linotype" w:cstheme="minorHAnsi"/>
        </w:rPr>
        <w:lastRenderedPageBreak/>
        <w:t>targeted by antifungal drugs called echinocandins. Because β-glucan is a natural compound that affects biology, people are interested in using it as a food supplement, immune booster, and possibly as a drug (</w:t>
      </w:r>
      <w:proofErr w:type="spellStart"/>
      <w:r w:rsidRPr="001445AB">
        <w:rPr>
          <w:rFonts w:eastAsia="Palatino Linotype" w:cstheme="minorHAnsi"/>
        </w:rPr>
        <w:t>Vaclave</w:t>
      </w:r>
      <w:proofErr w:type="spellEnd"/>
      <w:r w:rsidRPr="001445AB">
        <w:rPr>
          <w:rFonts w:eastAsia="Palatino Linotype" w:cstheme="minorHAnsi"/>
        </w:rPr>
        <w:t xml:space="preserve"> </w:t>
      </w:r>
      <w:r w:rsidRPr="001445AB">
        <w:rPr>
          <w:rFonts w:eastAsia="Palatino Linotype" w:cstheme="minorHAnsi"/>
          <w:i/>
        </w:rPr>
        <w:t>et al</w:t>
      </w:r>
      <w:r w:rsidRPr="001445AB">
        <w:rPr>
          <w:rFonts w:eastAsia="Palatino Linotype" w:cstheme="minorHAnsi"/>
        </w:rPr>
        <w:t>., 2019). β-</w:t>
      </w:r>
      <w:proofErr w:type="spellStart"/>
      <w:r w:rsidRPr="001445AB">
        <w:rPr>
          <w:rFonts w:eastAsia="Palatino Linotype" w:cstheme="minorHAnsi"/>
        </w:rPr>
        <w:t>Glucanases</w:t>
      </w:r>
      <w:proofErr w:type="spellEnd"/>
      <w:r w:rsidRPr="001445AB">
        <w:rPr>
          <w:rFonts w:eastAsia="Palatino Linotype" w:cstheme="minorHAnsi"/>
        </w:rPr>
        <w:t xml:space="preserve"> are enzymes that break down β-glucans, which are major parts of plant cell walls like cellulose, callose, and cereal β-glucans. Fungal cell walls also have β-1,3;1,6-glucans (Bacic </w:t>
      </w:r>
      <w:r w:rsidRPr="001445AB">
        <w:rPr>
          <w:rFonts w:eastAsia="Palatino Linotype" w:cstheme="minorHAnsi"/>
          <w:i/>
        </w:rPr>
        <w:t>et al</w:t>
      </w:r>
      <w:r w:rsidRPr="001445AB">
        <w:rPr>
          <w:rFonts w:eastAsia="Palatino Linotype" w:cstheme="minorHAnsi"/>
        </w:rPr>
        <w:t>., 2009). Different types of β-</w:t>
      </w:r>
      <w:proofErr w:type="spellStart"/>
      <w:r w:rsidRPr="001445AB">
        <w:rPr>
          <w:rFonts w:eastAsia="Palatino Linotype" w:cstheme="minorHAnsi"/>
        </w:rPr>
        <w:t>glucanases</w:t>
      </w:r>
      <w:proofErr w:type="spellEnd"/>
      <w:r w:rsidRPr="001445AB">
        <w:rPr>
          <w:rFonts w:eastAsia="Palatino Linotype" w:cstheme="minorHAnsi"/>
        </w:rPr>
        <w:t xml:space="preserve"> are found in microbes, plants, snails, and sea urchins, such as beta-1,3-glucanase, beta-1,6-glucanase, cellulase, and xyloglucan-specific endo-beta-1,4-glucanase (</w:t>
      </w:r>
      <w:proofErr w:type="spellStart"/>
      <w:r w:rsidRPr="001445AB">
        <w:rPr>
          <w:rFonts w:eastAsia="Palatino Linotype" w:cstheme="minorHAnsi"/>
        </w:rPr>
        <w:t>Hrmova</w:t>
      </w:r>
      <w:proofErr w:type="spellEnd"/>
      <w:r w:rsidRPr="001445AB">
        <w:rPr>
          <w:rFonts w:eastAsia="Palatino Linotype" w:cstheme="minorHAnsi"/>
        </w:rPr>
        <w:t xml:space="preserve"> and Fincher, 2001; Leubner-Metzger, 2005). β-</w:t>
      </w:r>
      <w:proofErr w:type="spellStart"/>
      <w:r w:rsidRPr="001445AB">
        <w:rPr>
          <w:rFonts w:eastAsia="Palatino Linotype" w:cstheme="minorHAnsi"/>
        </w:rPr>
        <w:t>Glucanase</w:t>
      </w:r>
      <w:proofErr w:type="spellEnd"/>
      <w:r w:rsidRPr="001445AB">
        <w:rPr>
          <w:rFonts w:eastAsia="Palatino Linotype" w:cstheme="minorHAnsi"/>
        </w:rPr>
        <w:t xml:space="preserve"> is used in many industries, like making beer, adding to laundry soap, and breaking down waste from farming and industry to make syrup for animal feed (</w:t>
      </w:r>
      <w:proofErr w:type="spellStart"/>
      <w:r w:rsidRPr="001445AB">
        <w:rPr>
          <w:rFonts w:eastAsia="Palatino Linotype" w:cstheme="minorHAnsi"/>
        </w:rPr>
        <w:t>Bajomo</w:t>
      </w:r>
      <w:proofErr w:type="spellEnd"/>
      <w:r w:rsidRPr="001445AB">
        <w:rPr>
          <w:rFonts w:eastAsia="Palatino Linotype" w:cstheme="minorHAnsi"/>
        </w:rPr>
        <w:t xml:space="preserve"> and Young, 1992; Taniguchi and </w:t>
      </w:r>
      <w:proofErr w:type="spellStart"/>
      <w:r w:rsidRPr="001445AB">
        <w:rPr>
          <w:rFonts w:eastAsia="Palatino Linotype" w:cstheme="minorHAnsi"/>
        </w:rPr>
        <w:t>Honnda</w:t>
      </w:r>
      <w:proofErr w:type="spellEnd"/>
      <w:r w:rsidRPr="001445AB">
        <w:rPr>
          <w:rFonts w:eastAsia="Palatino Linotype" w:cstheme="minorHAnsi"/>
        </w:rPr>
        <w:t xml:space="preserve">, 2009; Woodward and Wiseman, 1982; Arnau </w:t>
      </w:r>
      <w:r w:rsidRPr="001445AB">
        <w:rPr>
          <w:rFonts w:eastAsia="Palatino Linotype" w:cstheme="minorHAnsi"/>
          <w:i/>
        </w:rPr>
        <w:t>et al</w:t>
      </w:r>
      <w:r w:rsidRPr="001445AB">
        <w:rPr>
          <w:rFonts w:eastAsia="Palatino Linotype" w:cstheme="minorHAnsi"/>
        </w:rPr>
        <w:t xml:space="preserve">., 2020). </w:t>
      </w:r>
      <w:r w:rsidRPr="001445AB">
        <w:rPr>
          <w:rFonts w:eastAsia="Palatino Linotype" w:cstheme="minorHAnsi"/>
          <w:i/>
        </w:rPr>
        <w:t>Aspergillus</w:t>
      </w:r>
      <w:r w:rsidRPr="001445AB">
        <w:rPr>
          <w:rFonts w:eastAsia="Palatino Linotype" w:cstheme="minorHAnsi"/>
        </w:rPr>
        <w:t xml:space="preserve"> species, including </w:t>
      </w:r>
      <w:r w:rsidRPr="001445AB">
        <w:rPr>
          <w:rFonts w:eastAsia="Palatino Linotype" w:cstheme="minorHAnsi"/>
          <w:i/>
        </w:rPr>
        <w:t xml:space="preserve">A. </w:t>
      </w:r>
      <w:proofErr w:type="spellStart"/>
      <w:r w:rsidRPr="001445AB">
        <w:rPr>
          <w:rFonts w:eastAsia="Palatino Linotype" w:cstheme="minorHAnsi"/>
          <w:i/>
        </w:rPr>
        <w:t>niger</w:t>
      </w:r>
      <w:proofErr w:type="spellEnd"/>
      <w:r w:rsidRPr="001445AB">
        <w:rPr>
          <w:rFonts w:eastAsia="Palatino Linotype" w:cstheme="minorHAnsi"/>
        </w:rPr>
        <w:t xml:space="preserve">, </w:t>
      </w:r>
      <w:r w:rsidRPr="001445AB">
        <w:rPr>
          <w:rFonts w:eastAsia="Palatino Linotype" w:cstheme="minorHAnsi"/>
          <w:i/>
        </w:rPr>
        <w:t>A. oryzae</w:t>
      </w:r>
      <w:r w:rsidRPr="001445AB">
        <w:rPr>
          <w:rFonts w:eastAsia="Palatino Linotype" w:cstheme="minorHAnsi"/>
        </w:rPr>
        <w:t xml:space="preserve">, </w:t>
      </w:r>
      <w:r w:rsidRPr="001445AB">
        <w:rPr>
          <w:rFonts w:eastAsia="Palatino Linotype" w:cstheme="minorHAnsi"/>
          <w:i/>
        </w:rPr>
        <w:t>A. awamori</w:t>
      </w:r>
      <w:r w:rsidRPr="001445AB">
        <w:rPr>
          <w:rFonts w:eastAsia="Palatino Linotype" w:cstheme="minorHAnsi"/>
        </w:rPr>
        <w:t xml:space="preserve">, and </w:t>
      </w:r>
      <w:r w:rsidRPr="001445AB">
        <w:rPr>
          <w:rFonts w:eastAsia="Palatino Linotype" w:cstheme="minorHAnsi"/>
          <w:i/>
        </w:rPr>
        <w:t xml:space="preserve">A. </w:t>
      </w:r>
      <w:proofErr w:type="spellStart"/>
      <w:r w:rsidRPr="001445AB">
        <w:rPr>
          <w:rFonts w:eastAsia="Palatino Linotype" w:cstheme="minorHAnsi"/>
          <w:i/>
        </w:rPr>
        <w:t>terreus</w:t>
      </w:r>
      <w:proofErr w:type="spellEnd"/>
      <w:r w:rsidRPr="001445AB">
        <w:rPr>
          <w:rFonts w:eastAsia="Palatino Linotype" w:cstheme="minorHAnsi"/>
        </w:rPr>
        <w:t>, are major producers of β-</w:t>
      </w:r>
      <w:proofErr w:type="spellStart"/>
      <w:r w:rsidRPr="001445AB">
        <w:rPr>
          <w:rFonts w:eastAsia="Palatino Linotype" w:cstheme="minorHAnsi"/>
        </w:rPr>
        <w:t>glucanase</w:t>
      </w:r>
      <w:proofErr w:type="spellEnd"/>
      <w:r w:rsidRPr="001445AB">
        <w:rPr>
          <w:rFonts w:eastAsia="Palatino Linotype" w:cstheme="minorHAnsi"/>
        </w:rPr>
        <w:t xml:space="preserve"> (Frisvad </w:t>
      </w:r>
      <w:r w:rsidRPr="001445AB">
        <w:rPr>
          <w:rFonts w:eastAsia="Palatino Linotype" w:cstheme="minorHAnsi"/>
          <w:i/>
        </w:rPr>
        <w:t>et al</w:t>
      </w:r>
      <w:r w:rsidRPr="001445AB">
        <w:rPr>
          <w:rFonts w:eastAsia="Palatino Linotype" w:cstheme="minorHAnsi"/>
        </w:rPr>
        <w:t xml:space="preserve">., 2018; Wang </w:t>
      </w:r>
      <w:r w:rsidRPr="001445AB">
        <w:rPr>
          <w:rFonts w:eastAsia="Palatino Linotype" w:cstheme="minorHAnsi"/>
          <w:i/>
        </w:rPr>
        <w:t>et al</w:t>
      </w:r>
      <w:r w:rsidRPr="001445AB">
        <w:rPr>
          <w:rFonts w:eastAsia="Palatino Linotype" w:cstheme="minorHAnsi"/>
        </w:rPr>
        <w:t xml:space="preserve">., 2012; Raza </w:t>
      </w:r>
      <w:r w:rsidRPr="001445AB">
        <w:rPr>
          <w:rFonts w:eastAsia="Palatino Linotype" w:cstheme="minorHAnsi"/>
          <w:i/>
        </w:rPr>
        <w:t>et al</w:t>
      </w:r>
      <w:r w:rsidRPr="001445AB">
        <w:rPr>
          <w:rFonts w:eastAsia="Palatino Linotype" w:cstheme="minorHAnsi"/>
        </w:rPr>
        <w:t>., 2011). However, the production process must be efficient and consider factors such as purity and safety, as well as the presence of mycotoxins. Exo-β-</w:t>
      </w:r>
      <w:proofErr w:type="spellStart"/>
      <w:r w:rsidRPr="001445AB">
        <w:rPr>
          <w:rFonts w:eastAsia="Palatino Linotype" w:cstheme="minorHAnsi"/>
        </w:rPr>
        <w:t>glucanase</w:t>
      </w:r>
      <w:proofErr w:type="spellEnd"/>
      <w:r w:rsidRPr="001445AB">
        <w:rPr>
          <w:rFonts w:eastAsia="Palatino Linotype" w:cstheme="minorHAnsi"/>
        </w:rPr>
        <w:t xml:space="preserve"> can be produced by solid state fermentation and extracted through centrifugation and filtration (Coughlan, 1985; </w:t>
      </w:r>
      <w:proofErr w:type="spellStart"/>
      <w:r w:rsidRPr="001445AB">
        <w:rPr>
          <w:rFonts w:eastAsia="Palatino Linotype" w:cstheme="minorHAnsi"/>
        </w:rPr>
        <w:t>Doughari</w:t>
      </w:r>
      <w:proofErr w:type="spellEnd"/>
      <w:r w:rsidRPr="001445AB">
        <w:rPr>
          <w:rFonts w:eastAsia="Palatino Linotype" w:cstheme="minorHAnsi"/>
        </w:rPr>
        <w:t>, 2011).</w:t>
      </w:r>
    </w:p>
    <w:p w14:paraId="149F3BEC" w14:textId="3603EE02" w:rsidR="00BE31B4" w:rsidRDefault="00DC31E6" w:rsidP="00C471B5">
      <w:pPr>
        <w:jc w:val="both"/>
        <w:rPr>
          <w:rFonts w:cstheme="minorHAnsi"/>
          <w:b/>
          <w:color w:val="538135" w:themeColor="accent6" w:themeShade="BF"/>
          <w:sz w:val="32"/>
          <w:lang w:val="en-US"/>
        </w:rPr>
      </w:pPr>
      <w:r w:rsidRPr="00BC39A9">
        <w:rPr>
          <w:rFonts w:cstheme="minorHAnsi"/>
          <w:b/>
          <w:color w:val="538135" w:themeColor="accent6" w:themeShade="BF"/>
          <w:sz w:val="32"/>
          <w:lang w:val="en-US"/>
        </w:rPr>
        <w:t>Materials and Methods</w:t>
      </w:r>
    </w:p>
    <w:p w14:paraId="54D05EF0" w14:textId="285EFFAF" w:rsidR="00B20310" w:rsidRDefault="00C647E0" w:rsidP="00255AB2">
      <w:pPr>
        <w:jc w:val="both"/>
        <w:rPr>
          <w:rFonts w:cstheme="minorHAnsi"/>
          <w:b/>
          <w:color w:val="538135" w:themeColor="accent6" w:themeShade="BF"/>
        </w:rPr>
      </w:pPr>
      <w:r w:rsidRPr="00C647E0">
        <w:rPr>
          <w:rFonts w:cstheme="minorHAnsi"/>
          <w:b/>
          <w:color w:val="538135" w:themeColor="accent6" w:themeShade="BF"/>
        </w:rPr>
        <w:t>Collection of Samples</w:t>
      </w:r>
    </w:p>
    <w:p w14:paraId="44E7EFCA" w14:textId="59355E45" w:rsidR="00C647E0" w:rsidRDefault="00C647E0" w:rsidP="00C647E0">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Rice bran and oil palm </w:t>
      </w:r>
      <w:proofErr w:type="spellStart"/>
      <w:r w:rsidRPr="001445AB">
        <w:rPr>
          <w:rFonts w:eastAsia="Palatino Linotype" w:cstheme="minorHAnsi"/>
        </w:rPr>
        <w:t>fiber</w:t>
      </w:r>
      <w:proofErr w:type="spellEnd"/>
      <w:r w:rsidRPr="001445AB">
        <w:rPr>
          <w:rFonts w:eastAsia="Palatino Linotype" w:cstheme="minorHAnsi"/>
        </w:rPr>
        <w:t xml:space="preserve"> were gathered from a rice mill and an oil palm mill using clean plastic containers. Soil samples from these mills were placed in MacCartney bottles. These samples were then taken by private car to the Microbiology laboratory at Modibbo </w:t>
      </w:r>
      <w:proofErr w:type="spellStart"/>
      <w:r w:rsidRPr="001445AB">
        <w:rPr>
          <w:rFonts w:eastAsia="Palatino Linotype" w:cstheme="minorHAnsi"/>
        </w:rPr>
        <w:t>Adama</w:t>
      </w:r>
      <w:proofErr w:type="spellEnd"/>
      <w:r w:rsidRPr="001445AB">
        <w:rPr>
          <w:rFonts w:eastAsia="Palatino Linotype" w:cstheme="minorHAnsi"/>
        </w:rPr>
        <w:t xml:space="preserve"> University of Technology in Yola, Nigeria, for analysis.</w:t>
      </w:r>
    </w:p>
    <w:p w14:paraId="58C94B66" w14:textId="07FF4BDD" w:rsidR="00C647E0" w:rsidRDefault="00C647E0" w:rsidP="00255AB2">
      <w:pPr>
        <w:jc w:val="both"/>
        <w:rPr>
          <w:rFonts w:cstheme="minorHAnsi"/>
          <w:b/>
          <w:color w:val="538135" w:themeColor="accent6" w:themeShade="BF"/>
          <w:sz w:val="32"/>
          <w:lang w:val="en-US"/>
        </w:rPr>
      </w:pPr>
      <w:r w:rsidRPr="00C647E0">
        <w:rPr>
          <w:rFonts w:cstheme="minorHAnsi"/>
          <w:b/>
          <w:color w:val="538135" w:themeColor="accent6" w:themeShade="BF"/>
        </w:rPr>
        <w:t>Isolation of Fungi</w:t>
      </w:r>
    </w:p>
    <w:p w14:paraId="44923349" w14:textId="25399C1D" w:rsidR="00A67F0B" w:rsidRDefault="00C647E0" w:rsidP="007F4355">
      <w:pPr>
        <w:spacing w:after="240"/>
        <w:ind w:firstLine="720"/>
        <w:jc w:val="both"/>
        <w:rPr>
          <w:rFonts w:eastAsia="Palatino Linotype" w:cstheme="minorHAnsi"/>
        </w:rPr>
      </w:pPr>
      <w:r w:rsidRPr="001445AB">
        <w:rPr>
          <w:rFonts w:eastAsia="Palatino Linotype" w:cstheme="minorHAnsi"/>
        </w:rPr>
        <w:t>To isolate fungi, a 1-gram soil sample was placed into a glass test tube with 9 ml of sterilized distilled water, resulting in a 10 ml suspension. This mixture was shaken for 10 minutes at room temperature. Subsequently, the suspension underwent serial dilution up to 10</w:t>
      </w:r>
      <w:r w:rsidRPr="001445AB">
        <w:rPr>
          <w:rFonts w:eastAsia="Palatino Linotype" w:cstheme="minorHAnsi"/>
          <w:vertAlign w:val="superscript"/>
        </w:rPr>
        <w:t>-7</w:t>
      </w:r>
      <w:r w:rsidRPr="001445AB">
        <w:rPr>
          <w:rFonts w:eastAsia="Palatino Linotype" w:cstheme="minorHAnsi"/>
        </w:rPr>
        <w:t xml:space="preserve"> to decrease microbial concentrations to a countable level. For fungal growth, 0.1 ml of the 10</w:t>
      </w:r>
      <w:r w:rsidRPr="001445AB">
        <w:rPr>
          <w:rFonts w:eastAsia="Palatino Linotype" w:cstheme="minorHAnsi"/>
          <w:vertAlign w:val="superscript"/>
        </w:rPr>
        <w:t>-6</w:t>
      </w:r>
      <w:r w:rsidRPr="001445AB">
        <w:rPr>
          <w:rFonts w:eastAsia="Palatino Linotype" w:cstheme="minorHAnsi"/>
        </w:rPr>
        <w:t xml:space="preserve"> dilution was plated onto </w:t>
      </w:r>
      <w:proofErr w:type="spellStart"/>
      <w:r w:rsidRPr="001445AB">
        <w:rPr>
          <w:rFonts w:eastAsia="Palatino Linotype" w:cstheme="minorHAnsi"/>
        </w:rPr>
        <w:t>Sabouraud</w:t>
      </w:r>
      <w:proofErr w:type="spellEnd"/>
      <w:r w:rsidRPr="001445AB">
        <w:rPr>
          <w:rFonts w:eastAsia="Palatino Linotype" w:cstheme="minorHAnsi"/>
        </w:rPr>
        <w:t xml:space="preserve"> Dextrose Agar (SDA) with the addition of 0.5 ml of chloramphenicol to inhibit bacterial growth. The culture was incubated at 30 °C for 3-5 days and then checked for fungal growth, which was then purified through sub-culturing three times onto SDA plates to obtain pure fungal isolates, which were stored on SDA slants at 4 ˚C (Adeleke </w:t>
      </w:r>
      <w:r w:rsidRPr="001445AB">
        <w:rPr>
          <w:rFonts w:eastAsia="Palatino Linotype" w:cstheme="minorHAnsi"/>
          <w:i/>
        </w:rPr>
        <w:t>et al</w:t>
      </w:r>
      <w:r w:rsidRPr="001445AB">
        <w:rPr>
          <w:rFonts w:eastAsia="Palatino Linotype" w:cstheme="minorHAnsi"/>
        </w:rPr>
        <w:t>., 2012).</w:t>
      </w:r>
    </w:p>
    <w:p w14:paraId="5DC8ADAA" w14:textId="270D11DB" w:rsidR="00C647E0" w:rsidRDefault="00C647E0" w:rsidP="00C647E0">
      <w:pPr>
        <w:jc w:val="both"/>
        <w:rPr>
          <w:rFonts w:cstheme="minorHAnsi"/>
          <w:b/>
          <w:color w:val="538135" w:themeColor="accent6" w:themeShade="BF"/>
        </w:rPr>
      </w:pPr>
      <w:r w:rsidRPr="00C647E0">
        <w:rPr>
          <w:rFonts w:cstheme="minorHAnsi"/>
          <w:b/>
          <w:color w:val="538135" w:themeColor="accent6" w:themeShade="BF"/>
        </w:rPr>
        <w:t>Identification of Fungi</w:t>
      </w:r>
    </w:p>
    <w:p w14:paraId="30E45868" w14:textId="03ABCA01" w:rsidR="00C647E0" w:rsidRDefault="00C647E0" w:rsidP="00C647E0">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A drop of lactophenol cotton blue stain (LPCBS) was placed on a clean, grease-free microscope slide. Using a sterile needle, fungal growth from a 3-day-old culture was carefully picked and gently immersed in the LPCBS. A cover slip was then placed over the sample. The slide was viewed under a x40 objective lens of the microscope, allowing for detailed observation of fungal structures such as hyphae, spores, and other microscopic features. The arrangement of the hyphae and the nature of their fruiting bodies were examined and morphologically characterized, and these observations were compared to those in the Atlas of Mycology (Barnett and Hunter, 1972; James and Natalie, 2001).</w:t>
      </w:r>
    </w:p>
    <w:p w14:paraId="07C3A98F" w14:textId="2D4ABD23" w:rsidR="00C647E0" w:rsidRDefault="00B80783" w:rsidP="00B80783">
      <w:pPr>
        <w:jc w:val="both"/>
        <w:rPr>
          <w:rFonts w:cstheme="minorHAnsi"/>
          <w:b/>
          <w:color w:val="538135" w:themeColor="accent6" w:themeShade="BF"/>
        </w:rPr>
      </w:pPr>
      <w:r w:rsidRPr="00B80783">
        <w:rPr>
          <w:rFonts w:cstheme="minorHAnsi"/>
          <w:b/>
          <w:color w:val="538135" w:themeColor="accent6" w:themeShade="BF"/>
        </w:rPr>
        <w:t>Screening of Fungal isolates for Exo-β-</w:t>
      </w:r>
      <w:proofErr w:type="spellStart"/>
      <w:r w:rsidRPr="00B80783">
        <w:rPr>
          <w:rFonts w:cstheme="minorHAnsi"/>
          <w:b/>
          <w:color w:val="538135" w:themeColor="accent6" w:themeShade="BF"/>
        </w:rPr>
        <w:t>glucanase</w:t>
      </w:r>
      <w:proofErr w:type="spellEnd"/>
      <w:r w:rsidRPr="00B80783">
        <w:rPr>
          <w:rFonts w:cstheme="minorHAnsi"/>
          <w:b/>
          <w:color w:val="538135" w:themeColor="accent6" w:themeShade="BF"/>
        </w:rPr>
        <w:t xml:space="preserve"> Production</w:t>
      </w:r>
    </w:p>
    <w:p w14:paraId="5E3A7040" w14:textId="46BFADE3" w:rsidR="00B80783" w:rsidRDefault="00B80783" w:rsidP="00C647E0">
      <w:pPr>
        <w:spacing w:after="240"/>
        <w:jc w:val="both"/>
        <w:rPr>
          <w:rFonts w:cstheme="minorHAnsi"/>
          <w:b/>
          <w:color w:val="538135" w:themeColor="accent6" w:themeShade="BF"/>
        </w:rPr>
      </w:pPr>
      <w:r>
        <w:rPr>
          <w:rFonts w:cstheme="minorHAnsi"/>
          <w:b/>
          <w:color w:val="538135" w:themeColor="accent6" w:themeShade="BF"/>
        </w:rPr>
        <w:tab/>
      </w:r>
      <w:r w:rsidR="00A44F69" w:rsidRPr="001445AB">
        <w:rPr>
          <w:rFonts w:eastAsia="Palatino Linotype" w:cstheme="minorHAnsi"/>
        </w:rPr>
        <w:t xml:space="preserve">The isolates were grown on Petri dishes using a modified </w:t>
      </w:r>
      <w:proofErr w:type="spellStart"/>
      <w:r w:rsidR="00A44F69" w:rsidRPr="001445AB">
        <w:rPr>
          <w:rFonts w:eastAsia="Palatino Linotype" w:cstheme="minorHAnsi"/>
        </w:rPr>
        <w:t>Czapek</w:t>
      </w:r>
      <w:proofErr w:type="spellEnd"/>
      <w:r w:rsidR="00A44F69" w:rsidRPr="001445AB">
        <w:rPr>
          <w:rFonts w:eastAsia="Palatino Linotype" w:cstheme="minorHAnsi"/>
        </w:rPr>
        <w:t xml:space="preserve">-Dox Agar known as MCDA, where beta-glucan oat powder replaced sucrose as the carbon source. Following incubation, 50mM iodine was applied to the plates to observe the clear zones around the colonies (Yogesh </w:t>
      </w:r>
      <w:r w:rsidR="00A44F69" w:rsidRPr="001445AB">
        <w:rPr>
          <w:rFonts w:eastAsia="Palatino Linotype" w:cstheme="minorHAnsi"/>
          <w:i/>
        </w:rPr>
        <w:t>et al</w:t>
      </w:r>
      <w:r w:rsidR="00A44F69" w:rsidRPr="001445AB">
        <w:rPr>
          <w:rFonts w:eastAsia="Palatino Linotype" w:cstheme="minorHAnsi"/>
        </w:rPr>
        <w:t xml:space="preserve">., 2009). The fungal strains that displayed noticeable clear zones in the beta glucan oat agar were selected as potential </w:t>
      </w:r>
      <w:proofErr w:type="spellStart"/>
      <w:r w:rsidR="00A44F69" w:rsidRPr="001445AB">
        <w:rPr>
          <w:rFonts w:eastAsia="Palatino Linotype" w:cstheme="minorHAnsi"/>
        </w:rPr>
        <w:t>exo</w:t>
      </w:r>
      <w:proofErr w:type="spellEnd"/>
      <w:r w:rsidR="00A44F69" w:rsidRPr="001445AB">
        <w:rPr>
          <w:rFonts w:eastAsia="Palatino Linotype" w:cstheme="minorHAnsi"/>
        </w:rPr>
        <w:t>-β-</w:t>
      </w:r>
      <w:proofErr w:type="spellStart"/>
      <w:r w:rsidR="00A44F69" w:rsidRPr="001445AB">
        <w:rPr>
          <w:rFonts w:eastAsia="Palatino Linotype" w:cstheme="minorHAnsi"/>
        </w:rPr>
        <w:t>glucanase</w:t>
      </w:r>
      <w:proofErr w:type="spellEnd"/>
      <w:r w:rsidR="00A44F69" w:rsidRPr="001445AB">
        <w:rPr>
          <w:rFonts w:eastAsia="Palatino Linotype" w:cstheme="minorHAnsi"/>
        </w:rPr>
        <w:t xml:space="preserve"> producers (Ahmed and Mustafa, 2013).</w:t>
      </w:r>
    </w:p>
    <w:p w14:paraId="3375905C" w14:textId="65B3C85C" w:rsidR="00C647E0" w:rsidRDefault="00A44F69" w:rsidP="00A44F69">
      <w:pPr>
        <w:jc w:val="both"/>
        <w:rPr>
          <w:rFonts w:cstheme="minorHAnsi"/>
          <w:b/>
          <w:color w:val="538135" w:themeColor="accent6" w:themeShade="BF"/>
        </w:rPr>
      </w:pPr>
      <w:r w:rsidRPr="00A44F69">
        <w:rPr>
          <w:rFonts w:cstheme="minorHAnsi"/>
          <w:b/>
          <w:color w:val="538135" w:themeColor="accent6" w:themeShade="BF"/>
        </w:rPr>
        <w:t>Characterizing the Molecular Properties of the Isolates Selected for Screening</w:t>
      </w:r>
    </w:p>
    <w:p w14:paraId="36DCC2F5" w14:textId="16F1571F" w:rsidR="00A44F69" w:rsidRDefault="00A44F69" w:rsidP="00C647E0">
      <w:pPr>
        <w:spacing w:after="240"/>
        <w:jc w:val="both"/>
        <w:rPr>
          <w:rFonts w:eastAsia="Palatino Linotype" w:cstheme="minorHAnsi"/>
        </w:rPr>
      </w:pPr>
      <w:r>
        <w:rPr>
          <w:rFonts w:cstheme="minorHAnsi"/>
          <w:b/>
          <w:color w:val="538135" w:themeColor="accent6" w:themeShade="BF"/>
        </w:rPr>
        <w:tab/>
      </w:r>
      <w:r w:rsidRPr="001445AB">
        <w:rPr>
          <w:rFonts w:eastAsia="Palatino Linotype" w:cstheme="minorHAnsi"/>
        </w:rPr>
        <w:t xml:space="preserve">Following the DNA extraction procedure described elsewhere (Romos-Ibarra </w:t>
      </w:r>
      <w:r w:rsidRPr="001445AB">
        <w:rPr>
          <w:rFonts w:eastAsia="Palatino Linotype" w:cstheme="minorHAnsi"/>
          <w:i/>
        </w:rPr>
        <w:t>et al</w:t>
      </w:r>
      <w:r w:rsidRPr="001445AB">
        <w:rPr>
          <w:rFonts w:eastAsia="Palatino Linotype" w:cstheme="minorHAnsi"/>
        </w:rPr>
        <w:t xml:space="preserve">., 2021), molecular identification was conducted. The extracted DNA from </w:t>
      </w:r>
      <w:r w:rsidRPr="001445AB">
        <w:rPr>
          <w:rFonts w:eastAsia="Palatino Linotype" w:cstheme="minorHAnsi"/>
          <w:i/>
          <w:iCs/>
        </w:rPr>
        <w:t>Aspergillus</w:t>
      </w:r>
      <w:r w:rsidRPr="001445AB">
        <w:rPr>
          <w:rFonts w:eastAsia="Palatino Linotype" w:cstheme="minorHAnsi"/>
        </w:rPr>
        <w:t xml:space="preserve"> was amplified using the universal primer set ITS 1 (5’ TCC GTA GGT GAA CCT GCG G 3’) and ITS 4 (5’ TCC </w:t>
      </w:r>
      <w:proofErr w:type="spellStart"/>
      <w:r w:rsidRPr="001445AB">
        <w:rPr>
          <w:rFonts w:eastAsia="Palatino Linotype" w:cstheme="minorHAnsi"/>
        </w:rPr>
        <w:t>TCC</w:t>
      </w:r>
      <w:proofErr w:type="spellEnd"/>
      <w:r w:rsidRPr="001445AB">
        <w:rPr>
          <w:rFonts w:eastAsia="Palatino Linotype" w:cstheme="minorHAnsi"/>
        </w:rPr>
        <w:t xml:space="preserve"> GCT TAT TGA TAT GC 3’). The amplified fragments underwent purification to eliminate PCR reagents, followed by verification of their integrity using a 1% Agarose gel. Subsequently, the PCR product was forwarded to </w:t>
      </w:r>
      <w:proofErr w:type="spellStart"/>
      <w:r w:rsidRPr="001445AB">
        <w:rPr>
          <w:rFonts w:eastAsia="Palatino Linotype" w:cstheme="minorHAnsi"/>
        </w:rPr>
        <w:t>Inqaba</w:t>
      </w:r>
      <w:proofErr w:type="spellEnd"/>
      <w:r w:rsidRPr="001445AB">
        <w:rPr>
          <w:rFonts w:eastAsia="Palatino Linotype" w:cstheme="minorHAnsi"/>
        </w:rPr>
        <w:t xml:space="preserve">, a third-party company, for sequencing. The obtained results were edited using MEGA 6 and compared against Type strain sequences from the GenBank database, confirming the isolate as a eukaryote possessing 80S ribosomes. The large 60S subunit consisted of 5S rRNA, 5.8S rRNA, and 28S rRNA, while the small subunit was 40S RNA containing 18S rRNA. The Blast results revealed the presence of two internal transcribed spacer regions, ITS1 and ITS2, between the 18S, 5.8S, and 28S ribosomal subunits. This confirmed that the isolate was 99.66% identical to </w:t>
      </w:r>
      <w:r w:rsidR="006F2964" w:rsidRPr="006F2964">
        <w:rPr>
          <w:rFonts w:eastAsia="Palatino Linotype" w:cstheme="minorHAnsi"/>
          <w:i/>
          <w:iCs/>
        </w:rPr>
        <w:t>Aspergillus flavus</w:t>
      </w:r>
      <w:r w:rsidRPr="001445AB">
        <w:rPr>
          <w:rFonts w:eastAsia="Palatino Linotype" w:cstheme="minorHAnsi"/>
        </w:rPr>
        <w:t xml:space="preserve"> (Table 1).</w:t>
      </w:r>
    </w:p>
    <w:p w14:paraId="3282803C" w14:textId="675C7BB1" w:rsidR="00F941A3" w:rsidRDefault="00F941A3" w:rsidP="00F941A3">
      <w:pPr>
        <w:jc w:val="both"/>
        <w:rPr>
          <w:rFonts w:cstheme="minorHAnsi"/>
          <w:b/>
          <w:color w:val="538135" w:themeColor="accent6" w:themeShade="BF"/>
        </w:rPr>
      </w:pPr>
      <w:r w:rsidRPr="00F941A3">
        <w:rPr>
          <w:rFonts w:cstheme="minorHAnsi"/>
          <w:b/>
          <w:color w:val="538135" w:themeColor="accent6" w:themeShade="BF"/>
        </w:rPr>
        <w:t>Table 1</w:t>
      </w:r>
      <w:r>
        <w:rPr>
          <w:rFonts w:cstheme="minorHAnsi"/>
          <w:b/>
          <w:color w:val="538135" w:themeColor="accent6" w:themeShade="BF"/>
        </w:rPr>
        <w:t xml:space="preserve">. </w:t>
      </w:r>
      <w:r w:rsidRPr="00F941A3">
        <w:rPr>
          <w:rFonts w:cstheme="minorHAnsi"/>
          <w:b/>
          <w:color w:val="538135" w:themeColor="accent6" w:themeShade="BF"/>
        </w:rPr>
        <w:t xml:space="preserve">Confirmation of </w:t>
      </w:r>
      <w:proofErr w:type="spellStart"/>
      <w:r w:rsidRPr="00F941A3">
        <w:rPr>
          <w:rFonts w:cstheme="minorHAnsi"/>
          <w:b/>
          <w:color w:val="538135" w:themeColor="accent6" w:themeShade="BF"/>
        </w:rPr>
        <w:t>Aspergillius</w:t>
      </w:r>
      <w:proofErr w:type="spellEnd"/>
      <w:r w:rsidRPr="00F941A3">
        <w:rPr>
          <w:rFonts w:cstheme="minorHAnsi"/>
          <w:b/>
          <w:color w:val="538135" w:themeColor="accent6" w:themeShade="BF"/>
        </w:rPr>
        <w:t xml:space="preserve"> flavus isolate based on BLAST Analysis</w:t>
      </w:r>
    </w:p>
    <w:p w14:paraId="3C8081B5" w14:textId="2C676C37" w:rsidR="00516737" w:rsidRDefault="00516737" w:rsidP="00516737">
      <w:pPr>
        <w:ind w:left="-142"/>
        <w:jc w:val="both"/>
        <w:rPr>
          <w:rFonts w:cstheme="minorHAnsi"/>
          <w:b/>
          <w:color w:val="538135" w:themeColor="accent6" w:themeShade="BF"/>
        </w:rPr>
      </w:pPr>
      <w:r w:rsidRPr="001445AB">
        <w:rPr>
          <w:rFonts w:eastAsia="Palatino Linotype" w:cstheme="minorHAnsi"/>
          <w:noProof/>
        </w:rPr>
        <w:drawing>
          <wp:inline distT="0" distB="0" distL="0" distR="0" wp14:anchorId="16AF56BF" wp14:editId="6BD21396">
            <wp:extent cx="5863590" cy="2034540"/>
            <wp:effectExtent l="0" t="0" r="3810" b="3810"/>
            <wp:docPr id="7" name="Picture 7" descr="C:\Users\USERPC\Documents\squencing _061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PC\Documents\squencing _06145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71735" cy="2037366"/>
                    </a:xfrm>
                    <a:prstGeom prst="rect">
                      <a:avLst/>
                    </a:prstGeom>
                    <a:noFill/>
                    <a:ln>
                      <a:noFill/>
                    </a:ln>
                  </pic:spPr>
                </pic:pic>
              </a:graphicData>
            </a:graphic>
          </wp:inline>
        </w:drawing>
      </w:r>
    </w:p>
    <w:p w14:paraId="5BCF3896" w14:textId="676CCB4F" w:rsidR="00A44F69" w:rsidRDefault="00516737" w:rsidP="00516737">
      <w:pPr>
        <w:jc w:val="both"/>
        <w:rPr>
          <w:rFonts w:cstheme="minorHAnsi"/>
          <w:b/>
          <w:color w:val="538135" w:themeColor="accent6" w:themeShade="BF"/>
        </w:rPr>
      </w:pPr>
      <w:r w:rsidRPr="00516737">
        <w:rPr>
          <w:rFonts w:cstheme="minorHAnsi"/>
          <w:b/>
          <w:color w:val="538135" w:themeColor="accent6" w:themeShade="BF"/>
        </w:rPr>
        <w:t>Quantification of Fungi spores for Fermentation</w:t>
      </w:r>
    </w:p>
    <w:p w14:paraId="1966E897" w14:textId="21EA69A9" w:rsidR="00516737" w:rsidRDefault="00516737" w:rsidP="00C647E0">
      <w:pPr>
        <w:spacing w:after="240"/>
        <w:jc w:val="both"/>
        <w:rPr>
          <w:rFonts w:eastAsia="Palatino Linotype" w:cstheme="minorHAnsi"/>
        </w:rPr>
      </w:pPr>
      <w:r>
        <w:rPr>
          <w:rFonts w:cstheme="minorHAnsi"/>
        </w:rPr>
        <w:tab/>
      </w:r>
      <w:r w:rsidRPr="001445AB">
        <w:rPr>
          <w:rFonts w:eastAsia="Palatino Linotype" w:cstheme="minorHAnsi"/>
        </w:rPr>
        <w:t xml:space="preserve">The process of preparing a spore suspension involved transferring 1 ml of seed culture into 100 ml Erlen Meyer flasks containing 50 ml of fresh sterile </w:t>
      </w:r>
      <w:proofErr w:type="spellStart"/>
      <w:r w:rsidRPr="001445AB">
        <w:rPr>
          <w:rFonts w:eastAsia="Palatino Linotype" w:cstheme="minorHAnsi"/>
        </w:rPr>
        <w:t>Sabouraud</w:t>
      </w:r>
      <w:proofErr w:type="spellEnd"/>
      <w:r w:rsidRPr="001445AB">
        <w:rPr>
          <w:rFonts w:eastAsia="Palatino Linotype" w:cstheme="minorHAnsi"/>
        </w:rPr>
        <w:t xml:space="preserve"> Dextrose Broth. The mixture was then shaken for 10 minutes on a rotary shaker at 250 rpm. To count the spores, the hemacytometer and coverslip were thoroughly cleaned and dried with clean cotton wool. The coverslip was placed at the </w:t>
      </w:r>
      <w:proofErr w:type="spellStart"/>
      <w:r w:rsidRPr="001445AB">
        <w:rPr>
          <w:rFonts w:eastAsia="Palatino Linotype" w:cstheme="minorHAnsi"/>
        </w:rPr>
        <w:t>center</w:t>
      </w:r>
      <w:proofErr w:type="spellEnd"/>
      <w:r w:rsidRPr="001445AB">
        <w:rPr>
          <w:rFonts w:eastAsia="Palatino Linotype" w:cstheme="minorHAnsi"/>
        </w:rPr>
        <w:t xml:space="preserve"> of the hemacytometer, and approximately 9 microliters of the cell suspension were added to one of the two counting chambers using a clean micropipette and tip. Care was taken to avoid bubbles and to ensure the chambers were neither under-filled nor over-filled. Fragments in contact with the borders of the 0.1 mm³ corner squares were not counted. The spore count was determined by averaging the number of cells per square in the four corner squares and applying the formula: Spores/ml = (n) x 10</w:t>
      </w:r>
      <w:r w:rsidRPr="001445AB">
        <w:rPr>
          <w:rFonts w:eastAsia="Palatino Linotype" w:cstheme="minorHAnsi"/>
          <w:vertAlign w:val="superscript"/>
        </w:rPr>
        <w:t>4</w:t>
      </w:r>
      <w:r w:rsidRPr="001445AB">
        <w:rPr>
          <w:rFonts w:eastAsia="Palatino Linotype" w:cstheme="minorHAnsi"/>
        </w:rPr>
        <w:t>, where 'n' is the average number of cells per square from the four corners counted (</w:t>
      </w:r>
      <w:proofErr w:type="spellStart"/>
      <w:r w:rsidRPr="001445AB">
        <w:rPr>
          <w:rFonts w:eastAsia="Palatino Linotype" w:cstheme="minorHAnsi"/>
        </w:rPr>
        <w:t>Sserumaga</w:t>
      </w:r>
      <w:proofErr w:type="spellEnd"/>
      <w:r w:rsidRPr="001445AB">
        <w:rPr>
          <w:rFonts w:eastAsia="Palatino Linotype" w:cstheme="minorHAnsi"/>
        </w:rPr>
        <w:t>, 2012).</w:t>
      </w:r>
    </w:p>
    <w:p w14:paraId="65443245" w14:textId="77777777" w:rsidR="00962B4F" w:rsidRDefault="00962B4F" w:rsidP="00C647E0">
      <w:pPr>
        <w:spacing w:after="240"/>
        <w:jc w:val="both"/>
        <w:rPr>
          <w:rFonts w:eastAsia="Palatino Linotype" w:cstheme="minorHAnsi"/>
        </w:rPr>
      </w:pPr>
    </w:p>
    <w:p w14:paraId="7026215A" w14:textId="3651226F" w:rsidR="00516737" w:rsidRDefault="00962B4F" w:rsidP="00962B4F">
      <w:pPr>
        <w:jc w:val="both"/>
        <w:rPr>
          <w:rFonts w:cstheme="minorHAnsi"/>
          <w:b/>
          <w:color w:val="538135" w:themeColor="accent6" w:themeShade="BF"/>
        </w:rPr>
      </w:pPr>
      <w:r w:rsidRPr="00962B4F">
        <w:rPr>
          <w:rFonts w:cstheme="minorHAnsi"/>
          <w:b/>
          <w:color w:val="538135" w:themeColor="accent6" w:themeShade="BF"/>
        </w:rPr>
        <w:t>Preparation of Substrates</w:t>
      </w:r>
    </w:p>
    <w:p w14:paraId="3CC5B489" w14:textId="748C08DB" w:rsidR="00962B4F" w:rsidRDefault="00962B4F" w:rsidP="00C647E0">
      <w:pPr>
        <w:spacing w:after="240"/>
        <w:jc w:val="both"/>
        <w:rPr>
          <w:rFonts w:eastAsia="Palatino Linotype" w:cstheme="minorHAnsi"/>
        </w:rPr>
      </w:pPr>
      <w:r>
        <w:rPr>
          <w:rFonts w:cstheme="minorHAnsi"/>
        </w:rPr>
        <w:tab/>
      </w:r>
      <w:r w:rsidRPr="001445AB">
        <w:rPr>
          <w:rFonts w:eastAsia="Palatino Linotype" w:cstheme="minorHAnsi"/>
        </w:rPr>
        <w:t xml:space="preserve">The rice bran underwent washing, drying, milling using an electric blender, and was then sifted through a sieve with a mesh size ranging from 20 mm to 40 mm. Particles ranging from 0.42 mm to 0.85 mm were gathered to use as a solid base for submerge fermentation. Oil palm </w:t>
      </w:r>
      <w:proofErr w:type="spellStart"/>
      <w:r w:rsidRPr="001445AB">
        <w:rPr>
          <w:rFonts w:eastAsia="Palatino Linotype" w:cstheme="minorHAnsi"/>
        </w:rPr>
        <w:t>fiber</w:t>
      </w:r>
      <w:proofErr w:type="spellEnd"/>
      <w:r w:rsidRPr="001445AB">
        <w:rPr>
          <w:rFonts w:eastAsia="Palatino Linotype" w:cstheme="minorHAnsi"/>
        </w:rPr>
        <w:t xml:space="preserve"> was squeezed with a sugarcane juice machine to get rid of the juice. Once squeezed, the </w:t>
      </w:r>
      <w:proofErr w:type="spellStart"/>
      <w:r w:rsidRPr="001445AB">
        <w:rPr>
          <w:rFonts w:eastAsia="Palatino Linotype" w:cstheme="minorHAnsi"/>
        </w:rPr>
        <w:t>fiber</w:t>
      </w:r>
      <w:proofErr w:type="spellEnd"/>
      <w:r w:rsidRPr="001445AB">
        <w:rPr>
          <w:rFonts w:eastAsia="Palatino Linotype" w:cstheme="minorHAnsi"/>
        </w:rPr>
        <w:t xml:space="preserve"> was left in the sun for five days, cut into smaller bits, and sifted to ensure they were all less than 2 mm in size. The dried </w:t>
      </w:r>
      <w:proofErr w:type="spellStart"/>
      <w:r w:rsidRPr="001445AB">
        <w:rPr>
          <w:rFonts w:eastAsia="Palatino Linotype" w:cstheme="minorHAnsi"/>
        </w:rPr>
        <w:t>fiber</w:t>
      </w:r>
      <w:proofErr w:type="spellEnd"/>
      <w:r w:rsidRPr="001445AB">
        <w:rPr>
          <w:rFonts w:eastAsia="Palatino Linotype" w:cstheme="minorHAnsi"/>
        </w:rPr>
        <w:t xml:space="preserve"> was packed into plastic bags and stored at room temperature. It would later be used in the fermentation process to produce enzymes.</w:t>
      </w:r>
    </w:p>
    <w:p w14:paraId="65D2DE29" w14:textId="7D897BDB" w:rsidR="00962B4F" w:rsidRDefault="00295A89" w:rsidP="00962B4F">
      <w:pPr>
        <w:jc w:val="both"/>
        <w:rPr>
          <w:rFonts w:cstheme="minorHAnsi"/>
          <w:b/>
          <w:color w:val="538135" w:themeColor="accent6" w:themeShade="BF"/>
        </w:rPr>
      </w:pPr>
      <w:r w:rsidRPr="00295A89">
        <w:rPr>
          <w:rFonts w:cstheme="minorHAnsi"/>
          <w:b/>
          <w:color w:val="538135" w:themeColor="accent6" w:themeShade="BF"/>
        </w:rPr>
        <w:t>Production of Crude Exo-β-</w:t>
      </w:r>
      <w:proofErr w:type="spellStart"/>
      <w:r w:rsidRPr="00295A89">
        <w:rPr>
          <w:rFonts w:cstheme="minorHAnsi"/>
          <w:b/>
          <w:color w:val="538135" w:themeColor="accent6" w:themeShade="BF"/>
        </w:rPr>
        <w:t>glucanase</w:t>
      </w:r>
      <w:proofErr w:type="spellEnd"/>
    </w:p>
    <w:p w14:paraId="16061121" w14:textId="2C0D7688" w:rsidR="00295A89" w:rsidRDefault="00295A89" w:rsidP="00295A89">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The following steps were performed to create a medium for </w:t>
      </w:r>
      <w:r w:rsidR="006F2964" w:rsidRPr="006F2964">
        <w:rPr>
          <w:rFonts w:eastAsia="Palatino Linotype" w:cstheme="minorHAnsi"/>
          <w:i/>
          <w:iCs/>
        </w:rPr>
        <w:t>Aspergillus flavus</w:t>
      </w:r>
      <w:r w:rsidRPr="001445AB">
        <w:rPr>
          <w:rFonts w:eastAsia="Palatino Linotype" w:cstheme="minorHAnsi"/>
        </w:rPr>
        <w:t xml:space="preserve"> growth: a 6 g sample of rice bran was mixed with 200 ml of 0.5% (w/v) (NH</w:t>
      </w:r>
      <w:r w:rsidRPr="001445AB">
        <w:rPr>
          <w:rFonts w:eastAsia="Palatino Linotype" w:cstheme="minorHAnsi"/>
          <w:vertAlign w:val="subscript"/>
        </w:rPr>
        <w:t>4</w:t>
      </w:r>
      <w:r w:rsidRPr="001445AB">
        <w:rPr>
          <w:rFonts w:eastAsia="Palatino Linotype" w:cstheme="minorHAnsi"/>
        </w:rPr>
        <w:t>)</w:t>
      </w:r>
      <w:r w:rsidRPr="001445AB">
        <w:rPr>
          <w:rFonts w:eastAsia="Palatino Linotype" w:cstheme="minorHAnsi"/>
          <w:vertAlign w:val="subscript"/>
        </w:rPr>
        <w:t>2</w:t>
      </w:r>
      <w:r w:rsidRPr="001445AB">
        <w:rPr>
          <w:rFonts w:eastAsia="Palatino Linotype" w:cstheme="minorHAnsi"/>
        </w:rPr>
        <w:t>SO</w:t>
      </w:r>
      <w:r w:rsidRPr="001445AB">
        <w:rPr>
          <w:rFonts w:eastAsia="Palatino Linotype" w:cstheme="minorHAnsi"/>
          <w:vertAlign w:val="subscript"/>
        </w:rPr>
        <w:t>4</w:t>
      </w:r>
      <w:r w:rsidRPr="001445AB">
        <w:rPr>
          <w:rFonts w:eastAsia="Palatino Linotype" w:cstheme="minorHAnsi"/>
        </w:rPr>
        <w:t xml:space="preserve"> solution using a magnetic stirrer in a 250 ml beaker. To the beaker, 0.1 g MgSO</w:t>
      </w:r>
      <w:r w:rsidRPr="001445AB">
        <w:rPr>
          <w:rFonts w:eastAsia="Palatino Linotype" w:cstheme="minorHAnsi"/>
          <w:vertAlign w:val="subscript"/>
        </w:rPr>
        <w:t>4</w:t>
      </w:r>
      <w:r w:rsidRPr="001445AB">
        <w:rPr>
          <w:rFonts w:eastAsia="Palatino Linotype" w:cstheme="minorHAnsi"/>
        </w:rPr>
        <w:t xml:space="preserve"> .7H</w:t>
      </w:r>
      <w:r w:rsidRPr="001445AB">
        <w:rPr>
          <w:rFonts w:eastAsia="Palatino Linotype" w:cstheme="minorHAnsi"/>
          <w:vertAlign w:val="subscript"/>
        </w:rPr>
        <w:t>2</w:t>
      </w:r>
      <w:r w:rsidRPr="001445AB">
        <w:rPr>
          <w:rFonts w:eastAsia="Palatino Linotype" w:cstheme="minorHAnsi"/>
        </w:rPr>
        <w:t>O, 0.2 g KH</w:t>
      </w:r>
      <w:r w:rsidRPr="001445AB">
        <w:rPr>
          <w:rFonts w:eastAsia="Palatino Linotype" w:cstheme="minorHAnsi"/>
          <w:vertAlign w:val="subscript"/>
        </w:rPr>
        <w:t>2</w:t>
      </w:r>
      <w:r w:rsidRPr="001445AB">
        <w:rPr>
          <w:rFonts w:eastAsia="Palatino Linotype" w:cstheme="minorHAnsi"/>
        </w:rPr>
        <w:t>PO</w:t>
      </w:r>
      <w:r w:rsidRPr="001445AB">
        <w:rPr>
          <w:rFonts w:eastAsia="Palatino Linotype" w:cstheme="minorHAnsi"/>
          <w:vertAlign w:val="subscript"/>
        </w:rPr>
        <w:t>4</w:t>
      </w:r>
      <w:r w:rsidRPr="001445AB">
        <w:rPr>
          <w:rFonts w:eastAsia="Palatino Linotype" w:cstheme="minorHAnsi"/>
        </w:rPr>
        <w:t xml:space="preserve">, and 0.6 g yeast extract were added. The pH was set to 5.5 using a 1N HCl solution. Subsequently, the solution was transferred to a sterilized 250 ml Erlenmeyer flask and autoclaved at 121 ºC and 15 psi for 15 minutes. Following cooling, 10 ml of </w:t>
      </w:r>
      <w:r w:rsidR="006F2964" w:rsidRPr="006F2964">
        <w:rPr>
          <w:rFonts w:eastAsia="Palatino Linotype" w:cstheme="minorHAnsi"/>
          <w:i/>
          <w:iCs/>
        </w:rPr>
        <w:t>Aspergillus flavus</w:t>
      </w:r>
      <w:r w:rsidRPr="001445AB">
        <w:rPr>
          <w:rFonts w:eastAsia="Palatino Linotype" w:cstheme="minorHAnsi"/>
        </w:rPr>
        <w:t xml:space="preserve"> inoculum was introduced, and the mixture was left to ferment for 5 days at room temperature (30-32 ºC) on an electric rotary shaker set at 250 rpm. The identical process was then repeated using oil palm fibre in place of rice bran (</w:t>
      </w:r>
      <w:proofErr w:type="spellStart"/>
      <w:r w:rsidRPr="001445AB">
        <w:rPr>
          <w:rFonts w:eastAsia="Palatino Linotype" w:cstheme="minorHAnsi"/>
        </w:rPr>
        <w:t>Doughari</w:t>
      </w:r>
      <w:proofErr w:type="spellEnd"/>
      <w:r w:rsidRPr="001445AB">
        <w:rPr>
          <w:rFonts w:eastAsia="Palatino Linotype" w:cstheme="minorHAnsi"/>
        </w:rPr>
        <w:t>, 2011).</w:t>
      </w:r>
    </w:p>
    <w:p w14:paraId="65A1BFDB" w14:textId="1FCA3847" w:rsidR="00962B4F" w:rsidRDefault="0029047E" w:rsidP="00962B4F">
      <w:pPr>
        <w:jc w:val="both"/>
        <w:rPr>
          <w:rFonts w:cstheme="minorHAnsi"/>
          <w:b/>
          <w:color w:val="538135" w:themeColor="accent6" w:themeShade="BF"/>
        </w:rPr>
      </w:pPr>
      <w:r w:rsidRPr="0029047E">
        <w:rPr>
          <w:rFonts w:cstheme="minorHAnsi"/>
          <w:b/>
          <w:color w:val="538135" w:themeColor="accent6" w:themeShade="BF"/>
        </w:rPr>
        <w:t>Extraction of Exo-β-</w:t>
      </w:r>
      <w:proofErr w:type="spellStart"/>
      <w:r w:rsidRPr="0029047E">
        <w:rPr>
          <w:rFonts w:cstheme="minorHAnsi"/>
          <w:b/>
          <w:color w:val="538135" w:themeColor="accent6" w:themeShade="BF"/>
        </w:rPr>
        <w:t>glucanase</w:t>
      </w:r>
      <w:proofErr w:type="spellEnd"/>
    </w:p>
    <w:p w14:paraId="082F767F" w14:textId="24221158" w:rsidR="00295A89" w:rsidRDefault="00295A89" w:rsidP="0029047E">
      <w:pPr>
        <w:spacing w:after="240"/>
        <w:jc w:val="both"/>
        <w:rPr>
          <w:rFonts w:cstheme="minorHAnsi"/>
          <w:b/>
          <w:color w:val="538135" w:themeColor="accent6" w:themeShade="BF"/>
        </w:rPr>
      </w:pPr>
      <w:r>
        <w:rPr>
          <w:rFonts w:cstheme="minorHAnsi"/>
          <w:b/>
          <w:color w:val="538135" w:themeColor="accent6" w:themeShade="BF"/>
        </w:rPr>
        <w:tab/>
      </w:r>
      <w:r w:rsidR="0029047E" w:rsidRPr="001445AB">
        <w:rPr>
          <w:rFonts w:eastAsia="Palatino Linotype" w:cstheme="minorHAnsi"/>
        </w:rPr>
        <w:t xml:space="preserve">After fermenting rice bran and oil palm fibre with the inoculum for 5 days, the culture fluids were filtered individually using Whatman filter paper (WFP 1). The filtrates were subsequently pH-adjusted to 5.5 and centrifuged at 5000 rpm for 30 minutes at 4 ºC to obtain crude enzyme extracts. These extracts were filtered once more with WFP 1, buffered to pH 5.5, and the resulting clear supernatant was employed as the source of crude </w:t>
      </w:r>
      <w:proofErr w:type="spellStart"/>
      <w:r w:rsidR="0029047E" w:rsidRPr="001445AB">
        <w:rPr>
          <w:rFonts w:eastAsia="Palatino Linotype" w:cstheme="minorHAnsi"/>
        </w:rPr>
        <w:t>exo</w:t>
      </w:r>
      <w:proofErr w:type="spellEnd"/>
      <w:r w:rsidR="0029047E" w:rsidRPr="001445AB">
        <w:rPr>
          <w:rFonts w:eastAsia="Palatino Linotype" w:cstheme="minorHAnsi"/>
        </w:rPr>
        <w:t>-β-</w:t>
      </w:r>
      <w:proofErr w:type="spellStart"/>
      <w:r w:rsidR="0029047E" w:rsidRPr="001445AB">
        <w:rPr>
          <w:rFonts w:eastAsia="Palatino Linotype" w:cstheme="minorHAnsi"/>
        </w:rPr>
        <w:t>glucanase</w:t>
      </w:r>
      <w:proofErr w:type="spellEnd"/>
      <w:r w:rsidR="0029047E" w:rsidRPr="001445AB">
        <w:rPr>
          <w:rFonts w:eastAsia="Palatino Linotype" w:cstheme="minorHAnsi"/>
        </w:rPr>
        <w:t xml:space="preserve"> (</w:t>
      </w:r>
      <w:proofErr w:type="spellStart"/>
      <w:r w:rsidR="0029047E" w:rsidRPr="001445AB">
        <w:rPr>
          <w:rFonts w:eastAsia="Palatino Linotype" w:cstheme="minorHAnsi"/>
        </w:rPr>
        <w:t>Doughari</w:t>
      </w:r>
      <w:proofErr w:type="spellEnd"/>
      <w:r w:rsidR="0029047E" w:rsidRPr="001445AB">
        <w:rPr>
          <w:rFonts w:eastAsia="Palatino Linotype" w:cstheme="minorHAnsi"/>
        </w:rPr>
        <w:t>, 2011; Ahmad and Mustafa, 2013).</w:t>
      </w:r>
    </w:p>
    <w:p w14:paraId="094A2328" w14:textId="361B736F" w:rsidR="00962B4F" w:rsidRDefault="0029047E" w:rsidP="00962B4F">
      <w:pPr>
        <w:jc w:val="both"/>
        <w:rPr>
          <w:rFonts w:cstheme="minorHAnsi"/>
          <w:b/>
          <w:color w:val="538135" w:themeColor="accent6" w:themeShade="BF"/>
        </w:rPr>
      </w:pPr>
      <w:r w:rsidRPr="0029047E">
        <w:rPr>
          <w:rFonts w:cstheme="minorHAnsi"/>
          <w:b/>
          <w:color w:val="538135" w:themeColor="accent6" w:themeShade="BF"/>
        </w:rPr>
        <w:t>Crude Enzyme Activity Assay</w:t>
      </w:r>
    </w:p>
    <w:p w14:paraId="39DFCE17" w14:textId="7F7A22DC" w:rsidR="0029047E" w:rsidRDefault="0029047E" w:rsidP="002902AA">
      <w:pPr>
        <w:spacing w:after="240"/>
        <w:jc w:val="both"/>
        <w:rPr>
          <w:rFonts w:eastAsia="Palatino Linotype" w:cstheme="minorHAnsi"/>
        </w:rPr>
      </w:pPr>
      <w:r>
        <w:rPr>
          <w:rFonts w:cstheme="minorHAnsi"/>
          <w:b/>
          <w:color w:val="538135" w:themeColor="accent6" w:themeShade="BF"/>
        </w:rPr>
        <w:tab/>
      </w:r>
      <w:r w:rsidR="002902AA" w:rsidRPr="001445AB">
        <w:rPr>
          <w:rFonts w:eastAsia="Palatino Linotype" w:cstheme="minorHAnsi"/>
        </w:rPr>
        <w:t>The activity of beta-</w:t>
      </w:r>
      <w:proofErr w:type="spellStart"/>
      <w:r w:rsidR="002902AA" w:rsidRPr="001445AB">
        <w:rPr>
          <w:rFonts w:eastAsia="Palatino Linotype" w:cstheme="minorHAnsi"/>
        </w:rPr>
        <w:t>glucanase</w:t>
      </w:r>
      <w:proofErr w:type="spellEnd"/>
      <w:r w:rsidR="002902AA" w:rsidRPr="001445AB">
        <w:rPr>
          <w:rFonts w:eastAsia="Palatino Linotype" w:cstheme="minorHAnsi"/>
        </w:rPr>
        <w:t xml:space="preserve"> in the culture filtrate was assessed by measuring the amount of reducing sugars produced in the reaction mixture using a modified Miller method (Miller, 1959) described by </w:t>
      </w:r>
      <w:proofErr w:type="spellStart"/>
      <w:r w:rsidR="002902AA" w:rsidRPr="001445AB">
        <w:rPr>
          <w:rFonts w:eastAsia="Palatino Linotype" w:cstheme="minorHAnsi"/>
        </w:rPr>
        <w:t>Doughari</w:t>
      </w:r>
      <w:proofErr w:type="spellEnd"/>
      <w:r w:rsidR="002902AA" w:rsidRPr="001445AB">
        <w:rPr>
          <w:rFonts w:eastAsia="Palatino Linotype" w:cstheme="minorHAnsi"/>
        </w:rPr>
        <w:t xml:space="preserve">, 2011. The reaction mixture contained 500 </w:t>
      </w:r>
      <w:proofErr w:type="spellStart"/>
      <w:r w:rsidR="002902AA" w:rsidRPr="001445AB">
        <w:rPr>
          <w:rFonts w:eastAsia="Palatino Linotype" w:cstheme="minorHAnsi"/>
        </w:rPr>
        <w:t>μl</w:t>
      </w:r>
      <w:proofErr w:type="spellEnd"/>
      <w:r w:rsidR="002902AA" w:rsidRPr="001445AB">
        <w:rPr>
          <w:rFonts w:eastAsia="Palatino Linotype" w:cstheme="minorHAnsi"/>
        </w:rPr>
        <w:t xml:space="preserve"> of a 3% (</w:t>
      </w:r>
      <w:proofErr w:type="spellStart"/>
      <w:r w:rsidR="002902AA" w:rsidRPr="001445AB">
        <w:rPr>
          <w:rFonts w:eastAsia="Palatino Linotype" w:cstheme="minorHAnsi"/>
        </w:rPr>
        <w:t>wt</w:t>
      </w:r>
      <w:proofErr w:type="spellEnd"/>
      <w:r w:rsidR="002902AA" w:rsidRPr="001445AB">
        <w:rPr>
          <w:rFonts w:eastAsia="Palatino Linotype" w:cstheme="minorHAnsi"/>
        </w:rPr>
        <w:t xml:space="preserve">/vol) beta-glucan substrate dissolved in 50 mM phosphate buffer at pH 7, supplemented with 500 </w:t>
      </w:r>
      <w:proofErr w:type="spellStart"/>
      <w:r w:rsidR="002902AA" w:rsidRPr="001445AB">
        <w:rPr>
          <w:rFonts w:eastAsia="Palatino Linotype" w:cstheme="minorHAnsi"/>
        </w:rPr>
        <w:t>μl</w:t>
      </w:r>
      <w:proofErr w:type="spellEnd"/>
      <w:r w:rsidR="002902AA" w:rsidRPr="001445AB">
        <w:rPr>
          <w:rFonts w:eastAsia="Palatino Linotype" w:cstheme="minorHAnsi"/>
        </w:rPr>
        <w:t xml:space="preserve"> of the crude enzyme solution. Prior to measurement, the spectrophotometer was calibrated using both an enzyme blank (positive control) and a reagent blank (negative control). The enzyme blank was prepared by combining 500 </w:t>
      </w:r>
      <w:proofErr w:type="spellStart"/>
      <w:r w:rsidR="002902AA" w:rsidRPr="001445AB">
        <w:rPr>
          <w:rFonts w:eastAsia="Palatino Linotype" w:cstheme="minorHAnsi"/>
        </w:rPr>
        <w:t>μl</w:t>
      </w:r>
      <w:proofErr w:type="spellEnd"/>
      <w:r w:rsidR="002902AA" w:rsidRPr="001445AB">
        <w:rPr>
          <w:rFonts w:eastAsia="Palatino Linotype" w:cstheme="minorHAnsi"/>
        </w:rPr>
        <w:t xml:space="preserve"> of substrate with 500 </w:t>
      </w:r>
      <w:proofErr w:type="spellStart"/>
      <w:r w:rsidR="002902AA" w:rsidRPr="001445AB">
        <w:rPr>
          <w:rFonts w:eastAsia="Palatino Linotype" w:cstheme="minorHAnsi"/>
        </w:rPr>
        <w:t>μl</w:t>
      </w:r>
      <w:proofErr w:type="spellEnd"/>
      <w:r w:rsidR="002902AA" w:rsidRPr="001445AB">
        <w:rPr>
          <w:rFonts w:eastAsia="Palatino Linotype" w:cstheme="minorHAnsi"/>
        </w:rPr>
        <w:t xml:space="preserve"> of crude enzyme solution, while the reagent blank consisted of 500 </w:t>
      </w:r>
      <w:proofErr w:type="spellStart"/>
      <w:r w:rsidR="002902AA" w:rsidRPr="001445AB">
        <w:rPr>
          <w:rFonts w:eastAsia="Palatino Linotype" w:cstheme="minorHAnsi"/>
        </w:rPr>
        <w:t>μl</w:t>
      </w:r>
      <w:proofErr w:type="spellEnd"/>
      <w:r w:rsidR="002902AA" w:rsidRPr="001445AB">
        <w:rPr>
          <w:rFonts w:eastAsia="Palatino Linotype" w:cstheme="minorHAnsi"/>
        </w:rPr>
        <w:t xml:space="preserve"> of phosphate buffer and 500 </w:t>
      </w:r>
      <w:proofErr w:type="spellStart"/>
      <w:r w:rsidR="002902AA" w:rsidRPr="001445AB">
        <w:rPr>
          <w:rFonts w:eastAsia="Palatino Linotype" w:cstheme="minorHAnsi"/>
        </w:rPr>
        <w:t>μl</w:t>
      </w:r>
      <w:proofErr w:type="spellEnd"/>
      <w:r w:rsidR="002902AA" w:rsidRPr="001445AB">
        <w:rPr>
          <w:rFonts w:eastAsia="Palatino Linotype" w:cstheme="minorHAnsi"/>
        </w:rPr>
        <w:t xml:space="preserve"> of substrate. After incubating all tubes, including experimental and control samples, at 37°C for 30 minutes, the reaction was stopped by adding 1 ml of 3,5-dinitrosalicylic acid and boiling the mixture in water for 15 minutes. After cooling, the absorbance of the reaction mixture was measured at 540 nm. The quantity of reducing sugar produced was determined using glucose as a standard. Beta-</w:t>
      </w:r>
      <w:proofErr w:type="spellStart"/>
      <w:r w:rsidR="002902AA" w:rsidRPr="001445AB">
        <w:rPr>
          <w:rFonts w:eastAsia="Palatino Linotype" w:cstheme="minorHAnsi"/>
        </w:rPr>
        <w:t>glucanase</w:t>
      </w:r>
      <w:proofErr w:type="spellEnd"/>
      <w:r w:rsidR="002902AA" w:rsidRPr="001445AB">
        <w:rPr>
          <w:rFonts w:eastAsia="Palatino Linotype" w:cstheme="minorHAnsi"/>
        </w:rPr>
        <w:t xml:space="preserve"> activity was quantified as the amount of enzyme needed to produce 1 </w:t>
      </w:r>
      <w:proofErr w:type="spellStart"/>
      <w:r w:rsidR="002902AA" w:rsidRPr="001445AB">
        <w:rPr>
          <w:rFonts w:eastAsia="Palatino Linotype" w:cstheme="minorHAnsi"/>
        </w:rPr>
        <w:t>μmol</w:t>
      </w:r>
      <w:proofErr w:type="spellEnd"/>
      <w:r w:rsidR="002902AA" w:rsidRPr="001445AB">
        <w:rPr>
          <w:rFonts w:eastAsia="Palatino Linotype" w:cstheme="minorHAnsi"/>
        </w:rPr>
        <w:t xml:space="preserve"> of glucose per minute under specified assay conditions, including pH and temperature (Shao-</w:t>
      </w:r>
      <w:proofErr w:type="spellStart"/>
      <w:r w:rsidR="002902AA" w:rsidRPr="001445AB">
        <w:rPr>
          <w:rFonts w:eastAsia="Palatino Linotype" w:cstheme="minorHAnsi"/>
        </w:rPr>
        <w:t>jun</w:t>
      </w:r>
      <w:proofErr w:type="spellEnd"/>
      <w:r w:rsidR="002902AA" w:rsidRPr="001445AB">
        <w:rPr>
          <w:rFonts w:eastAsia="Palatino Linotype" w:cstheme="minorHAnsi"/>
        </w:rPr>
        <w:t xml:space="preserve"> </w:t>
      </w:r>
      <w:r w:rsidR="002902AA" w:rsidRPr="001445AB">
        <w:rPr>
          <w:rFonts w:eastAsia="Palatino Linotype" w:cstheme="minorHAnsi"/>
          <w:i/>
        </w:rPr>
        <w:t>et al</w:t>
      </w:r>
      <w:r w:rsidR="002902AA" w:rsidRPr="001445AB">
        <w:rPr>
          <w:rFonts w:eastAsia="Palatino Linotype" w:cstheme="minorHAnsi"/>
        </w:rPr>
        <w:t>., 2001).</w:t>
      </w:r>
    </w:p>
    <w:p w14:paraId="42575825" w14:textId="77777777" w:rsidR="00A44FB7" w:rsidRDefault="00A44FB7" w:rsidP="002902AA">
      <w:pPr>
        <w:spacing w:after="240"/>
        <w:jc w:val="both"/>
        <w:rPr>
          <w:rFonts w:eastAsia="Palatino Linotype" w:cstheme="minorHAnsi"/>
        </w:rPr>
      </w:pPr>
    </w:p>
    <w:p w14:paraId="63BE2271" w14:textId="77777777" w:rsidR="00A44FB7" w:rsidRDefault="00A44FB7" w:rsidP="002902AA">
      <w:pPr>
        <w:spacing w:after="240"/>
        <w:jc w:val="both"/>
        <w:rPr>
          <w:rFonts w:cstheme="minorHAnsi"/>
          <w:b/>
          <w:color w:val="538135" w:themeColor="accent6" w:themeShade="BF"/>
        </w:rPr>
      </w:pPr>
    </w:p>
    <w:p w14:paraId="2AC48989" w14:textId="4CEB312F" w:rsidR="0029047E" w:rsidRDefault="00A44FB7" w:rsidP="00962B4F">
      <w:pPr>
        <w:jc w:val="both"/>
        <w:rPr>
          <w:rFonts w:cstheme="minorHAnsi"/>
          <w:b/>
          <w:color w:val="538135" w:themeColor="accent6" w:themeShade="BF"/>
        </w:rPr>
      </w:pPr>
      <w:r w:rsidRPr="00A44FB7">
        <w:rPr>
          <w:rFonts w:cstheme="minorHAnsi"/>
          <w:b/>
          <w:color w:val="538135" w:themeColor="accent6" w:themeShade="BF"/>
        </w:rPr>
        <w:t>Proteins Determination</w:t>
      </w:r>
    </w:p>
    <w:p w14:paraId="752FBF24" w14:textId="0760FD35" w:rsidR="002902AA" w:rsidRDefault="002902AA" w:rsidP="008770BA">
      <w:pPr>
        <w:spacing w:after="240"/>
        <w:jc w:val="both"/>
        <w:rPr>
          <w:rFonts w:cstheme="minorHAnsi"/>
          <w:b/>
          <w:color w:val="538135" w:themeColor="accent6" w:themeShade="BF"/>
        </w:rPr>
      </w:pPr>
      <w:r>
        <w:rPr>
          <w:rFonts w:cstheme="minorHAnsi"/>
          <w:b/>
          <w:color w:val="538135" w:themeColor="accent6" w:themeShade="BF"/>
        </w:rPr>
        <w:tab/>
      </w:r>
      <w:r w:rsidR="00A44FB7" w:rsidRPr="001445AB">
        <w:rPr>
          <w:rFonts w:eastAsia="Palatino Linotype" w:cstheme="minorHAnsi"/>
        </w:rPr>
        <w:t>The Bradford method (1976) was employed to determine the concentration of proteins, which was calculated by extrapolating the standard curve using bovine serum albumin (BSA) as the standard.</w:t>
      </w:r>
    </w:p>
    <w:p w14:paraId="3E6E813F" w14:textId="406F5103" w:rsidR="0029047E" w:rsidRDefault="008770BA" w:rsidP="00962B4F">
      <w:pPr>
        <w:jc w:val="both"/>
        <w:rPr>
          <w:rFonts w:cstheme="minorHAnsi"/>
          <w:b/>
          <w:color w:val="538135" w:themeColor="accent6" w:themeShade="BF"/>
        </w:rPr>
      </w:pPr>
      <w:r w:rsidRPr="008770BA">
        <w:rPr>
          <w:rFonts w:cstheme="minorHAnsi"/>
          <w:b/>
          <w:color w:val="538135" w:themeColor="accent6" w:themeShade="BF"/>
        </w:rPr>
        <w:t>Optimization of Exo-β-</w:t>
      </w:r>
      <w:proofErr w:type="spellStart"/>
      <w:r w:rsidRPr="008770BA">
        <w:rPr>
          <w:rFonts w:cstheme="minorHAnsi"/>
          <w:b/>
          <w:color w:val="538135" w:themeColor="accent6" w:themeShade="BF"/>
        </w:rPr>
        <w:t>glucanase</w:t>
      </w:r>
      <w:proofErr w:type="spellEnd"/>
      <w:r w:rsidRPr="008770BA">
        <w:rPr>
          <w:rFonts w:cstheme="minorHAnsi"/>
          <w:b/>
          <w:color w:val="538135" w:themeColor="accent6" w:themeShade="BF"/>
        </w:rPr>
        <w:t xml:space="preserve"> Production</w:t>
      </w:r>
    </w:p>
    <w:p w14:paraId="7FDEE6A6" w14:textId="2A3DE8A6" w:rsidR="008770BA" w:rsidRDefault="008770BA" w:rsidP="008770BA">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The isolate underwent testing across different conditions to evaluate how the growth medium influenced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production. The study </w:t>
      </w:r>
      <w:proofErr w:type="spellStart"/>
      <w:r w:rsidRPr="001445AB">
        <w:rPr>
          <w:rFonts w:eastAsia="Palatino Linotype" w:cstheme="minorHAnsi"/>
        </w:rPr>
        <w:t>analyzed</w:t>
      </w:r>
      <w:proofErr w:type="spellEnd"/>
      <w:r w:rsidRPr="001445AB">
        <w:rPr>
          <w:rFonts w:eastAsia="Palatino Linotype" w:cstheme="minorHAnsi"/>
        </w:rPr>
        <w:t xml:space="preserve"> the effects of carbon and nitrogen availability, incubation period, temperature variations, and pH levels following the methods described by Thakur </w:t>
      </w:r>
      <w:r w:rsidRPr="001445AB">
        <w:rPr>
          <w:rFonts w:eastAsia="Palatino Linotype" w:cstheme="minorHAnsi"/>
          <w:i/>
          <w:iCs/>
        </w:rPr>
        <w:t>et al</w:t>
      </w:r>
      <w:r w:rsidRPr="001445AB">
        <w:rPr>
          <w:rFonts w:eastAsia="Palatino Linotype" w:cstheme="minorHAnsi"/>
        </w:rPr>
        <w:t>. (2010).</w:t>
      </w:r>
    </w:p>
    <w:p w14:paraId="39366424" w14:textId="5FCEBD7C" w:rsidR="00A44FB7" w:rsidRDefault="008770BA" w:rsidP="00962B4F">
      <w:pPr>
        <w:jc w:val="both"/>
        <w:rPr>
          <w:rFonts w:cstheme="minorHAnsi"/>
          <w:b/>
          <w:color w:val="538135" w:themeColor="accent6" w:themeShade="BF"/>
        </w:rPr>
      </w:pPr>
      <w:r w:rsidRPr="008770BA">
        <w:rPr>
          <w:rFonts w:cstheme="minorHAnsi"/>
          <w:b/>
          <w:color w:val="538135" w:themeColor="accent6" w:themeShade="BF"/>
        </w:rPr>
        <w:t>Influence of Carbon Sources on Exo-β-</w:t>
      </w:r>
      <w:proofErr w:type="spellStart"/>
      <w:r w:rsidRPr="008770BA">
        <w:rPr>
          <w:rFonts w:cstheme="minorHAnsi"/>
          <w:b/>
          <w:color w:val="538135" w:themeColor="accent6" w:themeShade="BF"/>
        </w:rPr>
        <w:t>glucanase</w:t>
      </w:r>
      <w:proofErr w:type="spellEnd"/>
      <w:r w:rsidRPr="008770BA">
        <w:rPr>
          <w:rFonts w:cstheme="minorHAnsi"/>
          <w:b/>
          <w:color w:val="538135" w:themeColor="accent6" w:themeShade="BF"/>
        </w:rPr>
        <w:t xml:space="preserve"> Production</w:t>
      </w:r>
    </w:p>
    <w:p w14:paraId="7FD45999" w14:textId="12F079B8" w:rsidR="008770BA" w:rsidRDefault="008770BA" w:rsidP="00962B4F">
      <w:pPr>
        <w:jc w:val="both"/>
        <w:rPr>
          <w:rFonts w:cstheme="minorHAnsi"/>
          <w:b/>
          <w:color w:val="538135" w:themeColor="accent6" w:themeShade="BF"/>
        </w:rPr>
      </w:pPr>
      <w:r>
        <w:rPr>
          <w:rFonts w:cstheme="minorHAnsi"/>
          <w:b/>
          <w:color w:val="538135" w:themeColor="accent6" w:themeShade="BF"/>
        </w:rPr>
        <w:tab/>
      </w:r>
      <w:r w:rsidR="00D80CEB" w:rsidRPr="001445AB">
        <w:rPr>
          <w:rFonts w:eastAsia="Palatino Linotype" w:cstheme="minorHAnsi"/>
        </w:rPr>
        <w:t xml:space="preserve">The influence of carbon sources on enzyme production was investigated using 3% w/v concentrations of agricultural residues such as banana peels, orange peel, and yam peels, alongside pure chemicals including glucose, sucrose, maltose, and beta-glucan oat. The resulting culture supernatants were subsequently </w:t>
      </w:r>
      <w:proofErr w:type="spellStart"/>
      <w:r w:rsidR="00D80CEB" w:rsidRPr="001445AB">
        <w:rPr>
          <w:rFonts w:eastAsia="Palatino Linotype" w:cstheme="minorHAnsi"/>
        </w:rPr>
        <w:t>analyzed</w:t>
      </w:r>
      <w:proofErr w:type="spellEnd"/>
      <w:r w:rsidR="00D80CEB" w:rsidRPr="001445AB">
        <w:rPr>
          <w:rFonts w:eastAsia="Palatino Linotype" w:cstheme="minorHAnsi"/>
        </w:rPr>
        <w:t xml:space="preserve"> for </w:t>
      </w:r>
      <w:proofErr w:type="spellStart"/>
      <w:r w:rsidR="00D80CEB" w:rsidRPr="001445AB">
        <w:rPr>
          <w:rFonts w:eastAsia="Palatino Linotype" w:cstheme="minorHAnsi"/>
        </w:rPr>
        <w:t>exo</w:t>
      </w:r>
      <w:proofErr w:type="spellEnd"/>
      <w:r w:rsidR="00D80CEB" w:rsidRPr="001445AB">
        <w:rPr>
          <w:rFonts w:eastAsia="Palatino Linotype" w:cstheme="minorHAnsi"/>
        </w:rPr>
        <w:t>-β-</w:t>
      </w:r>
      <w:proofErr w:type="spellStart"/>
      <w:r w:rsidR="00D80CEB" w:rsidRPr="001445AB">
        <w:rPr>
          <w:rFonts w:eastAsia="Palatino Linotype" w:cstheme="minorHAnsi"/>
        </w:rPr>
        <w:t>glucanase</w:t>
      </w:r>
      <w:proofErr w:type="spellEnd"/>
      <w:r w:rsidR="00D80CEB" w:rsidRPr="001445AB">
        <w:rPr>
          <w:rFonts w:eastAsia="Palatino Linotype" w:cstheme="minorHAnsi"/>
        </w:rPr>
        <w:t xml:space="preserve"> activity.</w:t>
      </w:r>
    </w:p>
    <w:p w14:paraId="3F7697F3" w14:textId="43B01274" w:rsidR="008770BA" w:rsidRDefault="008770BA" w:rsidP="00962B4F">
      <w:pPr>
        <w:jc w:val="both"/>
        <w:rPr>
          <w:rFonts w:cstheme="minorHAnsi"/>
          <w:b/>
          <w:color w:val="538135" w:themeColor="accent6" w:themeShade="BF"/>
        </w:rPr>
      </w:pPr>
      <w:r>
        <w:rPr>
          <w:rFonts w:cstheme="minorHAnsi"/>
          <w:b/>
          <w:color w:val="538135" w:themeColor="accent6" w:themeShade="BF"/>
        </w:rPr>
        <w:tab/>
      </w:r>
    </w:p>
    <w:p w14:paraId="2E698BD7" w14:textId="168FBBED" w:rsidR="00A44FB7" w:rsidRDefault="00D80CEB" w:rsidP="00962B4F">
      <w:pPr>
        <w:jc w:val="both"/>
        <w:rPr>
          <w:rFonts w:cstheme="minorHAnsi"/>
          <w:b/>
          <w:color w:val="538135" w:themeColor="accent6" w:themeShade="BF"/>
        </w:rPr>
      </w:pPr>
      <w:r w:rsidRPr="00D80CEB">
        <w:rPr>
          <w:rFonts w:cstheme="minorHAnsi"/>
          <w:b/>
          <w:color w:val="538135" w:themeColor="accent6" w:themeShade="BF"/>
        </w:rPr>
        <w:t>Impact of Nitrogen Sources on Exo-β-</w:t>
      </w:r>
      <w:proofErr w:type="spellStart"/>
      <w:r w:rsidRPr="00D80CEB">
        <w:rPr>
          <w:rFonts w:cstheme="minorHAnsi"/>
          <w:b/>
          <w:color w:val="538135" w:themeColor="accent6" w:themeShade="BF"/>
        </w:rPr>
        <w:t>glucanase</w:t>
      </w:r>
      <w:proofErr w:type="spellEnd"/>
      <w:r w:rsidRPr="00D80CEB">
        <w:rPr>
          <w:rFonts w:cstheme="minorHAnsi"/>
          <w:b/>
          <w:color w:val="538135" w:themeColor="accent6" w:themeShade="BF"/>
        </w:rPr>
        <w:t xml:space="preserve"> Production</w:t>
      </w:r>
    </w:p>
    <w:p w14:paraId="174E95C1" w14:textId="1EA56D94" w:rsidR="00D80CEB" w:rsidRDefault="00D80CEB" w:rsidP="00D80CEB">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The basal medium was supplemented with individual nitrogen sources such as peptone, urea, yeast extract, and (NH4)2SO4 to examine their effect on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production. Urea and peptone were replaced by alternative nitrogen sources. The production medium was prepared using methods similar to those used previously, but yeast extract and ammonium </w:t>
      </w:r>
      <w:proofErr w:type="spellStart"/>
      <w:r w:rsidRPr="001445AB">
        <w:rPr>
          <w:rFonts w:eastAsia="Palatino Linotype" w:cstheme="minorHAnsi"/>
        </w:rPr>
        <w:t>sulfate</w:t>
      </w:r>
      <w:proofErr w:type="spellEnd"/>
      <w:r w:rsidRPr="001445AB">
        <w:rPr>
          <w:rFonts w:eastAsia="Palatino Linotype" w:cstheme="minorHAnsi"/>
        </w:rPr>
        <w:t xml:space="preserve"> were substituted with different nitrogen sources. The culture supernatants were then assessed for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activity.</w:t>
      </w:r>
    </w:p>
    <w:p w14:paraId="11C01250" w14:textId="758AC145" w:rsidR="0029047E" w:rsidRDefault="00106008" w:rsidP="00962B4F">
      <w:pPr>
        <w:jc w:val="both"/>
        <w:rPr>
          <w:rFonts w:cstheme="minorHAnsi"/>
          <w:b/>
          <w:color w:val="538135" w:themeColor="accent6" w:themeShade="BF"/>
        </w:rPr>
      </w:pPr>
      <w:r w:rsidRPr="00106008">
        <w:rPr>
          <w:rFonts w:cstheme="minorHAnsi"/>
          <w:b/>
          <w:color w:val="538135" w:themeColor="accent6" w:themeShade="BF"/>
        </w:rPr>
        <w:t>The Optimal Incubation Time for Exo-β-</w:t>
      </w:r>
      <w:proofErr w:type="spellStart"/>
      <w:r w:rsidRPr="00106008">
        <w:rPr>
          <w:rFonts w:cstheme="minorHAnsi"/>
          <w:b/>
          <w:color w:val="538135" w:themeColor="accent6" w:themeShade="BF"/>
        </w:rPr>
        <w:t>glucanase</w:t>
      </w:r>
      <w:proofErr w:type="spellEnd"/>
      <w:r w:rsidRPr="00106008">
        <w:rPr>
          <w:rFonts w:cstheme="minorHAnsi"/>
          <w:b/>
          <w:color w:val="538135" w:themeColor="accent6" w:themeShade="BF"/>
        </w:rPr>
        <w:t xml:space="preserve"> Production</w:t>
      </w:r>
    </w:p>
    <w:p w14:paraId="22C4EE92" w14:textId="48646DB5" w:rsidR="00106008" w:rsidRDefault="00106008" w:rsidP="00962B4F">
      <w:pPr>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The production media containing the fungal isolate were incubated for 24, 48, 72, 96, 120, 144, and 168 hours at 37°C and pH 5.5 to determine the most suitable time for production.</w:t>
      </w:r>
    </w:p>
    <w:p w14:paraId="1CEC14D8" w14:textId="27E860BC" w:rsidR="00D80CEB" w:rsidRDefault="00D80CEB" w:rsidP="00962B4F">
      <w:pPr>
        <w:jc w:val="both"/>
        <w:rPr>
          <w:rFonts w:cstheme="minorHAnsi"/>
          <w:b/>
          <w:color w:val="538135" w:themeColor="accent6" w:themeShade="BF"/>
        </w:rPr>
      </w:pPr>
      <w:r>
        <w:rPr>
          <w:rFonts w:cstheme="minorHAnsi"/>
          <w:b/>
          <w:color w:val="538135" w:themeColor="accent6" w:themeShade="BF"/>
        </w:rPr>
        <w:tab/>
      </w:r>
    </w:p>
    <w:p w14:paraId="71FB5AEC" w14:textId="2BA45C59" w:rsidR="0029047E" w:rsidRDefault="00106008" w:rsidP="00962B4F">
      <w:pPr>
        <w:jc w:val="both"/>
        <w:rPr>
          <w:rFonts w:cstheme="minorHAnsi"/>
          <w:b/>
          <w:color w:val="538135" w:themeColor="accent6" w:themeShade="BF"/>
        </w:rPr>
      </w:pPr>
      <w:r w:rsidRPr="00106008">
        <w:rPr>
          <w:rFonts w:cstheme="minorHAnsi"/>
          <w:b/>
          <w:color w:val="538135" w:themeColor="accent6" w:themeShade="BF"/>
        </w:rPr>
        <w:t>The Optimal Temperature for Exo-β-</w:t>
      </w:r>
      <w:proofErr w:type="spellStart"/>
      <w:r w:rsidRPr="00106008">
        <w:rPr>
          <w:rFonts w:cstheme="minorHAnsi"/>
          <w:b/>
          <w:color w:val="538135" w:themeColor="accent6" w:themeShade="BF"/>
        </w:rPr>
        <w:t>glucanase</w:t>
      </w:r>
      <w:proofErr w:type="spellEnd"/>
      <w:r w:rsidRPr="00106008">
        <w:rPr>
          <w:rFonts w:cstheme="minorHAnsi"/>
          <w:b/>
          <w:color w:val="538135" w:themeColor="accent6" w:themeShade="BF"/>
        </w:rPr>
        <w:t xml:space="preserve"> Production</w:t>
      </w:r>
    </w:p>
    <w:p w14:paraId="232FBD93" w14:textId="1F8065C8" w:rsidR="00106008" w:rsidRPr="00106008" w:rsidRDefault="00106008" w:rsidP="00106008">
      <w:pPr>
        <w:spacing w:after="240"/>
        <w:jc w:val="both"/>
        <w:rPr>
          <w:rFonts w:eastAsia="Palatino Linotype" w:cstheme="minorHAnsi"/>
        </w:rPr>
      </w:pPr>
      <w:r>
        <w:rPr>
          <w:rFonts w:cstheme="minorHAnsi"/>
          <w:b/>
          <w:color w:val="538135" w:themeColor="accent6" w:themeShade="BF"/>
        </w:rPr>
        <w:tab/>
      </w:r>
      <w:r w:rsidRPr="001445AB">
        <w:rPr>
          <w:rFonts w:eastAsia="Palatino Linotype" w:cstheme="minorHAnsi"/>
        </w:rPr>
        <w:t>The media containing the fungal isolate were incubated at various temperatures (30 ± 2°C, 35°C, 40°C, 45°C, and 50°C) to identify the optimal temperature for enzyme production.</w:t>
      </w:r>
    </w:p>
    <w:p w14:paraId="6CD85DFB" w14:textId="57987656" w:rsidR="00962B4F" w:rsidRDefault="00CD5DF0" w:rsidP="00CD5DF0">
      <w:pPr>
        <w:jc w:val="both"/>
        <w:rPr>
          <w:rFonts w:cstheme="minorHAnsi"/>
          <w:b/>
          <w:color w:val="538135" w:themeColor="accent6" w:themeShade="BF"/>
        </w:rPr>
      </w:pPr>
      <w:r w:rsidRPr="00CD5DF0">
        <w:rPr>
          <w:rFonts w:cstheme="minorHAnsi"/>
          <w:b/>
          <w:color w:val="538135" w:themeColor="accent6" w:themeShade="BF"/>
        </w:rPr>
        <w:t>The Optimal pH for Exo-β-</w:t>
      </w:r>
      <w:proofErr w:type="spellStart"/>
      <w:r w:rsidRPr="00CD5DF0">
        <w:rPr>
          <w:rFonts w:cstheme="minorHAnsi"/>
          <w:b/>
          <w:color w:val="538135" w:themeColor="accent6" w:themeShade="BF"/>
        </w:rPr>
        <w:t>glucanase</w:t>
      </w:r>
      <w:proofErr w:type="spellEnd"/>
      <w:r w:rsidRPr="00CD5DF0">
        <w:rPr>
          <w:rFonts w:cstheme="minorHAnsi"/>
          <w:b/>
          <w:color w:val="538135" w:themeColor="accent6" w:themeShade="BF"/>
        </w:rPr>
        <w:t xml:space="preserve"> Production</w:t>
      </w:r>
    </w:p>
    <w:p w14:paraId="27D9A8D1" w14:textId="6B288A1D" w:rsidR="00CD5DF0" w:rsidRDefault="00CD5DF0" w:rsidP="00CD5DF0">
      <w:pPr>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The production media containing the fungal isolate were incubated using 50mM buffers of varying buffering capacities, namely sodium acetate buffer (3.0-5.0), sodium phosphate buffer (5.5-7.5), and sodium carbonate (8.0-9), to identify the optimal pH for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production.</w:t>
      </w:r>
    </w:p>
    <w:p w14:paraId="4FD5C0EA" w14:textId="5656A0CE" w:rsidR="00CD5DF0" w:rsidRDefault="00CD5DF0" w:rsidP="00CD5DF0">
      <w:pPr>
        <w:jc w:val="both"/>
        <w:rPr>
          <w:rFonts w:cstheme="minorHAnsi"/>
          <w:b/>
          <w:color w:val="538135" w:themeColor="accent6" w:themeShade="BF"/>
        </w:rPr>
      </w:pPr>
      <w:r>
        <w:rPr>
          <w:rFonts w:cstheme="minorHAnsi"/>
          <w:b/>
          <w:color w:val="538135" w:themeColor="accent6" w:themeShade="BF"/>
        </w:rPr>
        <w:tab/>
      </w:r>
    </w:p>
    <w:p w14:paraId="7864FFE2" w14:textId="0AB8D941" w:rsidR="00CD5DF0" w:rsidRDefault="00CD5DF0" w:rsidP="00CD5DF0">
      <w:pPr>
        <w:jc w:val="both"/>
        <w:rPr>
          <w:rFonts w:cstheme="minorHAnsi"/>
          <w:b/>
          <w:color w:val="538135" w:themeColor="accent6" w:themeShade="BF"/>
        </w:rPr>
      </w:pPr>
      <w:r w:rsidRPr="00CD5DF0">
        <w:rPr>
          <w:rFonts w:cstheme="minorHAnsi"/>
          <w:b/>
          <w:color w:val="538135" w:themeColor="accent6" w:themeShade="BF"/>
        </w:rPr>
        <w:t>Partial Purification of Exo-β-</w:t>
      </w:r>
      <w:proofErr w:type="spellStart"/>
      <w:r w:rsidRPr="00CD5DF0">
        <w:rPr>
          <w:rFonts w:cstheme="minorHAnsi"/>
          <w:b/>
          <w:color w:val="538135" w:themeColor="accent6" w:themeShade="BF"/>
        </w:rPr>
        <w:t>glucanase</w:t>
      </w:r>
      <w:proofErr w:type="spellEnd"/>
    </w:p>
    <w:p w14:paraId="1445D026" w14:textId="32D735C9" w:rsidR="00CD5DF0" w:rsidRDefault="00CD5DF0" w:rsidP="00CD5DF0">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The salting out method was employed to precipitate proteins using ammonium </w:t>
      </w:r>
      <w:proofErr w:type="spellStart"/>
      <w:r w:rsidRPr="001445AB">
        <w:rPr>
          <w:rFonts w:eastAsia="Palatino Linotype" w:cstheme="minorHAnsi"/>
        </w:rPr>
        <w:t>sulfate</w:t>
      </w:r>
      <w:proofErr w:type="spellEnd"/>
      <w:r w:rsidRPr="001445AB">
        <w:rPr>
          <w:rFonts w:eastAsia="Palatino Linotype" w:cstheme="minorHAnsi"/>
        </w:rPr>
        <w:t xml:space="preserve"> fractionation, accompanied by gradual and continuous stirring. Two precipitation steps using ammonium sulphate were carried out in the creation of an enzyme concentrate. The crude enzyme was first brought to saturation with a 30% concentration of ammonium sulphate, followed by centrifugation at 4°C for 30 minutes at 5000 rpm. The supernatant was separated from the pellet and re-dissolved in 20 ml of sample buffer. An 80% concentration of ammonium sulphate was gradually added to the solution and stirred for an hour under cooling conditions. The mixture was transferred to a centrifuge tube and centrifuged, after which the supernatant was discarded and the pellet or precipitate was collected. The pellet was then suspended in the minimal volume of 50 mM phosphate buffer (pH 7), and the enzyme was subsequently dialyzed against 50 mM phosphate buffer (pH 7) (Bradford, 1976).</w:t>
      </w:r>
    </w:p>
    <w:p w14:paraId="3F5811B2" w14:textId="60E725F4" w:rsidR="00106008" w:rsidRDefault="00377428" w:rsidP="00462839">
      <w:pPr>
        <w:jc w:val="both"/>
        <w:rPr>
          <w:rFonts w:cstheme="minorHAnsi"/>
          <w:b/>
          <w:color w:val="538135" w:themeColor="accent6" w:themeShade="BF"/>
        </w:rPr>
      </w:pPr>
      <w:r w:rsidRPr="00377428">
        <w:rPr>
          <w:rFonts w:cstheme="minorHAnsi"/>
          <w:b/>
          <w:color w:val="538135" w:themeColor="accent6" w:themeShade="BF"/>
        </w:rPr>
        <w:t>Characterization of the Partially Purified Exo-β-</w:t>
      </w:r>
      <w:proofErr w:type="spellStart"/>
      <w:r w:rsidRPr="00377428">
        <w:rPr>
          <w:rFonts w:cstheme="minorHAnsi"/>
          <w:b/>
          <w:color w:val="538135" w:themeColor="accent6" w:themeShade="BF"/>
        </w:rPr>
        <w:t>glucanase</w:t>
      </w:r>
      <w:proofErr w:type="spellEnd"/>
    </w:p>
    <w:p w14:paraId="291EC292" w14:textId="75D3D4F8" w:rsidR="00377428" w:rsidRDefault="00377428" w:rsidP="00462839">
      <w:pPr>
        <w:jc w:val="both"/>
        <w:rPr>
          <w:rFonts w:cstheme="minorHAnsi"/>
          <w:b/>
          <w:color w:val="538135" w:themeColor="accent6" w:themeShade="BF"/>
        </w:rPr>
      </w:pPr>
      <w:r w:rsidRPr="00377428">
        <w:rPr>
          <w:rFonts w:cstheme="minorHAnsi"/>
          <w:b/>
          <w:color w:val="538135" w:themeColor="accent6" w:themeShade="BF"/>
        </w:rPr>
        <w:t xml:space="preserve">Impact of temperature on the partially purified </w:t>
      </w:r>
      <w:r w:rsidR="006F2964" w:rsidRPr="006F2964">
        <w:rPr>
          <w:rFonts w:cstheme="minorHAnsi"/>
          <w:b/>
          <w:i/>
          <w:iCs/>
          <w:color w:val="538135" w:themeColor="accent6" w:themeShade="BF"/>
        </w:rPr>
        <w:t>Aspergillus flavus</w:t>
      </w:r>
      <w:r w:rsidRPr="00377428">
        <w:rPr>
          <w:rFonts w:cstheme="minorHAnsi"/>
          <w:b/>
          <w:color w:val="538135" w:themeColor="accent6" w:themeShade="BF"/>
        </w:rPr>
        <w:t xml:space="preserve"> </w:t>
      </w:r>
      <w:proofErr w:type="spellStart"/>
      <w:r w:rsidRPr="00377428">
        <w:rPr>
          <w:rFonts w:cstheme="minorHAnsi"/>
          <w:b/>
          <w:color w:val="538135" w:themeColor="accent6" w:themeShade="BF"/>
        </w:rPr>
        <w:t>exo</w:t>
      </w:r>
      <w:proofErr w:type="spellEnd"/>
      <w:r w:rsidRPr="00377428">
        <w:rPr>
          <w:rFonts w:cstheme="minorHAnsi"/>
          <w:b/>
          <w:color w:val="538135" w:themeColor="accent6" w:themeShade="BF"/>
        </w:rPr>
        <w:t>-β-</w:t>
      </w:r>
      <w:proofErr w:type="spellStart"/>
      <w:r w:rsidRPr="00377428">
        <w:rPr>
          <w:rFonts w:cstheme="minorHAnsi"/>
          <w:b/>
          <w:color w:val="538135" w:themeColor="accent6" w:themeShade="BF"/>
        </w:rPr>
        <w:t>glucanase</w:t>
      </w:r>
      <w:proofErr w:type="spellEnd"/>
    </w:p>
    <w:p w14:paraId="24C3D683" w14:textId="007735F7" w:rsidR="00377428" w:rsidRDefault="00377428" w:rsidP="00377428">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Temperature effects on the partially purified </w:t>
      </w:r>
      <w:r w:rsidR="006F2964" w:rsidRPr="006F2964">
        <w:rPr>
          <w:rFonts w:eastAsia="Palatino Linotype" w:cstheme="minorHAnsi"/>
          <w:i/>
          <w:iCs/>
        </w:rPr>
        <w:t>Aspergillus flavus</w:t>
      </w:r>
      <w:r w:rsidRPr="001445AB">
        <w:rPr>
          <w:rFonts w:eastAsia="Palatino Linotype" w:cstheme="minorHAnsi"/>
        </w:rPr>
        <w:t xml:space="preserve">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were assessed following the protocol by Tari </w:t>
      </w:r>
      <w:r w:rsidRPr="001445AB">
        <w:rPr>
          <w:rFonts w:eastAsia="Palatino Linotype" w:cstheme="minorHAnsi"/>
          <w:i/>
          <w:iCs/>
        </w:rPr>
        <w:t>et al</w:t>
      </w:r>
      <w:r w:rsidRPr="001445AB">
        <w:rPr>
          <w:rFonts w:eastAsia="Palatino Linotype" w:cstheme="minorHAnsi"/>
        </w:rPr>
        <w:t>. (2008). The enzyme was placed in a 50 mM phosphate buffer and incubated at temperatures between 30 and 65 °C for 30 minutes. Samples were collected to measure residual β-</w:t>
      </w:r>
      <w:proofErr w:type="spellStart"/>
      <w:r w:rsidRPr="001445AB">
        <w:rPr>
          <w:rFonts w:eastAsia="Palatino Linotype" w:cstheme="minorHAnsi"/>
        </w:rPr>
        <w:t>glucanase</w:t>
      </w:r>
      <w:proofErr w:type="spellEnd"/>
      <w:r w:rsidRPr="001445AB">
        <w:rPr>
          <w:rFonts w:eastAsia="Palatino Linotype" w:cstheme="minorHAnsi"/>
        </w:rPr>
        <w:t xml:space="preserve"> activity using β-glucan oat, as detailed earlier (</w:t>
      </w:r>
      <w:proofErr w:type="spellStart"/>
      <w:r w:rsidRPr="001445AB">
        <w:rPr>
          <w:rFonts w:eastAsia="Palatino Linotype" w:cstheme="minorHAnsi"/>
        </w:rPr>
        <w:t>Doughari</w:t>
      </w:r>
      <w:proofErr w:type="spellEnd"/>
      <w:r w:rsidRPr="001445AB">
        <w:rPr>
          <w:rFonts w:eastAsia="Palatino Linotype" w:cstheme="minorHAnsi"/>
        </w:rPr>
        <w:t>, 2011).</w:t>
      </w:r>
    </w:p>
    <w:p w14:paraId="6FA5706F" w14:textId="47E83C59" w:rsidR="00CD5DF0" w:rsidRDefault="00377428" w:rsidP="00462839">
      <w:pPr>
        <w:jc w:val="both"/>
        <w:rPr>
          <w:rFonts w:cstheme="minorHAnsi"/>
          <w:b/>
          <w:color w:val="538135" w:themeColor="accent6" w:themeShade="BF"/>
        </w:rPr>
      </w:pPr>
      <w:r w:rsidRPr="00377428">
        <w:rPr>
          <w:rFonts w:cstheme="minorHAnsi"/>
          <w:b/>
          <w:color w:val="538135" w:themeColor="accent6" w:themeShade="BF"/>
        </w:rPr>
        <w:t xml:space="preserve">Effect of pH on the partially purified </w:t>
      </w:r>
      <w:r w:rsidR="006F2964" w:rsidRPr="006F2964">
        <w:rPr>
          <w:rFonts w:cstheme="minorHAnsi"/>
          <w:b/>
          <w:i/>
          <w:iCs/>
          <w:color w:val="538135" w:themeColor="accent6" w:themeShade="BF"/>
        </w:rPr>
        <w:t>Aspergillus flavus</w:t>
      </w:r>
      <w:r w:rsidRPr="00377428">
        <w:rPr>
          <w:rFonts w:cstheme="minorHAnsi"/>
          <w:b/>
          <w:color w:val="538135" w:themeColor="accent6" w:themeShade="BF"/>
        </w:rPr>
        <w:t xml:space="preserve"> </w:t>
      </w:r>
      <w:proofErr w:type="spellStart"/>
      <w:r w:rsidRPr="00377428">
        <w:rPr>
          <w:rFonts w:cstheme="minorHAnsi"/>
          <w:b/>
          <w:color w:val="538135" w:themeColor="accent6" w:themeShade="BF"/>
        </w:rPr>
        <w:t>exo</w:t>
      </w:r>
      <w:proofErr w:type="spellEnd"/>
      <w:r w:rsidRPr="00377428">
        <w:rPr>
          <w:rFonts w:cstheme="minorHAnsi"/>
          <w:b/>
          <w:color w:val="538135" w:themeColor="accent6" w:themeShade="BF"/>
        </w:rPr>
        <w:t>-β-</w:t>
      </w:r>
      <w:proofErr w:type="spellStart"/>
      <w:r w:rsidRPr="00377428">
        <w:rPr>
          <w:rFonts w:cstheme="minorHAnsi"/>
          <w:b/>
          <w:color w:val="538135" w:themeColor="accent6" w:themeShade="BF"/>
        </w:rPr>
        <w:t>glucanase</w:t>
      </w:r>
      <w:proofErr w:type="spellEnd"/>
    </w:p>
    <w:p w14:paraId="14494E0C" w14:textId="0711965D" w:rsidR="00377428" w:rsidRDefault="00377428" w:rsidP="00377428">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The influence of pH on the partially purified </w:t>
      </w:r>
      <w:r w:rsidR="006F2964" w:rsidRPr="006F2964">
        <w:rPr>
          <w:rFonts w:eastAsia="Palatino Linotype" w:cstheme="minorHAnsi"/>
          <w:i/>
          <w:iCs/>
        </w:rPr>
        <w:t>Aspergillus flavus</w:t>
      </w:r>
      <w:r w:rsidRPr="001445AB">
        <w:rPr>
          <w:rFonts w:eastAsia="Palatino Linotype" w:cstheme="minorHAnsi"/>
        </w:rPr>
        <w:t xml:space="preserve">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was investigated using 50 mM buffers spanning pH 3 to 9, with β-glucan from oats utilized as the substrate, following established methods [18]. The buffer systems used in the study included sodium acetate buffer (pH 3.0-5.5), sodium phosphate buffer (pH 6.0-7.5), and sodium carbonate buffer (pH 8.0-9.0) (Thakur </w:t>
      </w:r>
      <w:r w:rsidRPr="001445AB">
        <w:rPr>
          <w:rFonts w:eastAsia="Palatino Linotype" w:cstheme="minorHAnsi"/>
          <w:i/>
        </w:rPr>
        <w:t>et al</w:t>
      </w:r>
      <w:r w:rsidRPr="001445AB">
        <w:rPr>
          <w:rFonts w:eastAsia="Palatino Linotype" w:cstheme="minorHAnsi"/>
        </w:rPr>
        <w:t>., 2010).</w:t>
      </w:r>
    </w:p>
    <w:p w14:paraId="73EDBA5E" w14:textId="5A775987" w:rsidR="00604A13" w:rsidRDefault="00377428" w:rsidP="00462839">
      <w:pPr>
        <w:jc w:val="both"/>
        <w:rPr>
          <w:rFonts w:cstheme="minorHAnsi"/>
          <w:b/>
          <w:color w:val="538135" w:themeColor="accent6" w:themeShade="BF"/>
        </w:rPr>
      </w:pPr>
      <w:r w:rsidRPr="00377428">
        <w:rPr>
          <w:rFonts w:cstheme="minorHAnsi"/>
          <w:b/>
          <w:color w:val="538135" w:themeColor="accent6" w:themeShade="BF"/>
        </w:rPr>
        <w:t xml:space="preserve">The impact of surfactants and EDTA on the partially purified </w:t>
      </w:r>
      <w:proofErr w:type="spellStart"/>
      <w:r w:rsidRPr="00377428">
        <w:rPr>
          <w:rFonts w:cstheme="minorHAnsi"/>
          <w:b/>
          <w:color w:val="538135" w:themeColor="accent6" w:themeShade="BF"/>
        </w:rPr>
        <w:t>exo</w:t>
      </w:r>
      <w:proofErr w:type="spellEnd"/>
      <w:r w:rsidRPr="00377428">
        <w:rPr>
          <w:rFonts w:cstheme="minorHAnsi"/>
          <w:b/>
          <w:color w:val="538135" w:themeColor="accent6" w:themeShade="BF"/>
        </w:rPr>
        <w:t>-β-</w:t>
      </w:r>
      <w:proofErr w:type="spellStart"/>
      <w:r w:rsidRPr="00377428">
        <w:rPr>
          <w:rFonts w:cstheme="minorHAnsi"/>
          <w:b/>
          <w:color w:val="538135" w:themeColor="accent6" w:themeShade="BF"/>
        </w:rPr>
        <w:t>glucanase</w:t>
      </w:r>
      <w:proofErr w:type="spellEnd"/>
      <w:r w:rsidRPr="00377428">
        <w:rPr>
          <w:rFonts w:cstheme="minorHAnsi"/>
          <w:b/>
          <w:color w:val="538135" w:themeColor="accent6" w:themeShade="BF"/>
        </w:rPr>
        <w:t xml:space="preserve"> from </w:t>
      </w:r>
      <w:r w:rsidR="006F2964" w:rsidRPr="006F2964">
        <w:rPr>
          <w:rFonts w:cstheme="minorHAnsi"/>
          <w:b/>
          <w:i/>
          <w:iCs/>
          <w:color w:val="538135" w:themeColor="accent6" w:themeShade="BF"/>
        </w:rPr>
        <w:t>Aspergillus flavus</w:t>
      </w:r>
    </w:p>
    <w:p w14:paraId="3E7334CC" w14:textId="6CFBF918" w:rsidR="00377428" w:rsidRDefault="00377428" w:rsidP="002631CE">
      <w:pPr>
        <w:spacing w:after="240"/>
        <w:jc w:val="both"/>
        <w:rPr>
          <w:rFonts w:cstheme="minorHAnsi"/>
          <w:b/>
          <w:color w:val="538135" w:themeColor="accent6" w:themeShade="BF"/>
        </w:rPr>
      </w:pPr>
      <w:r>
        <w:rPr>
          <w:rFonts w:cstheme="minorHAnsi"/>
          <w:b/>
          <w:color w:val="538135" w:themeColor="accent6" w:themeShade="BF"/>
        </w:rPr>
        <w:tab/>
      </w:r>
      <w:r w:rsidR="002631CE" w:rsidRPr="001445AB">
        <w:rPr>
          <w:rFonts w:eastAsia="Palatino Linotype" w:cstheme="minorHAnsi"/>
        </w:rPr>
        <w:t xml:space="preserve">The impact of surfactants and EDTA on the partially purified </w:t>
      </w:r>
      <w:proofErr w:type="spellStart"/>
      <w:r w:rsidR="002631CE" w:rsidRPr="001445AB">
        <w:rPr>
          <w:rFonts w:eastAsia="Palatino Linotype" w:cstheme="minorHAnsi"/>
        </w:rPr>
        <w:t>exo</w:t>
      </w:r>
      <w:proofErr w:type="spellEnd"/>
      <w:r w:rsidR="002631CE" w:rsidRPr="001445AB">
        <w:rPr>
          <w:rFonts w:eastAsia="Palatino Linotype" w:cstheme="minorHAnsi"/>
        </w:rPr>
        <w:t>-β-</w:t>
      </w:r>
      <w:proofErr w:type="spellStart"/>
      <w:r w:rsidR="002631CE" w:rsidRPr="001445AB">
        <w:rPr>
          <w:rFonts w:eastAsia="Palatino Linotype" w:cstheme="minorHAnsi"/>
        </w:rPr>
        <w:t>glucanase</w:t>
      </w:r>
      <w:proofErr w:type="spellEnd"/>
      <w:r w:rsidR="002631CE" w:rsidRPr="001445AB">
        <w:rPr>
          <w:rFonts w:eastAsia="Palatino Linotype" w:cstheme="minorHAnsi"/>
        </w:rPr>
        <w:t xml:space="preserve"> from </w:t>
      </w:r>
      <w:r w:rsidR="006F2964" w:rsidRPr="006F2964">
        <w:rPr>
          <w:rFonts w:eastAsia="Palatino Linotype" w:cstheme="minorHAnsi"/>
          <w:i/>
          <w:iCs/>
        </w:rPr>
        <w:t>Aspergillus flavus</w:t>
      </w:r>
      <w:r w:rsidR="002631CE" w:rsidRPr="001445AB">
        <w:rPr>
          <w:rFonts w:eastAsia="Palatino Linotype" w:cstheme="minorHAnsi"/>
        </w:rPr>
        <w:t xml:space="preserve"> was assessed. The experiment involved using various surfactants and EDTA at 1%, 3%, and 5% concentrations, including Triton X-100, Tween 80, Cetrimide, and EDTA. The enzyme solution (500 </w:t>
      </w:r>
      <w:proofErr w:type="spellStart"/>
      <w:r w:rsidR="002631CE" w:rsidRPr="001445AB">
        <w:rPr>
          <w:rFonts w:eastAsia="Palatino Linotype" w:cstheme="minorHAnsi"/>
        </w:rPr>
        <w:t>μl</w:t>
      </w:r>
      <w:proofErr w:type="spellEnd"/>
      <w:r w:rsidR="002631CE" w:rsidRPr="001445AB">
        <w:rPr>
          <w:rFonts w:eastAsia="Palatino Linotype" w:cstheme="minorHAnsi"/>
        </w:rPr>
        <w:t xml:space="preserve">) and the inhibitors (500 </w:t>
      </w:r>
      <w:proofErr w:type="spellStart"/>
      <w:r w:rsidR="002631CE" w:rsidRPr="001445AB">
        <w:rPr>
          <w:rFonts w:eastAsia="Palatino Linotype" w:cstheme="minorHAnsi"/>
        </w:rPr>
        <w:t>μl</w:t>
      </w:r>
      <w:proofErr w:type="spellEnd"/>
      <w:r w:rsidR="002631CE" w:rsidRPr="001445AB">
        <w:rPr>
          <w:rFonts w:eastAsia="Palatino Linotype" w:cstheme="minorHAnsi"/>
        </w:rPr>
        <w:t>) were pre-incubated for 10 minutes at 40°C prior to starting the reaction with 3% oat glucan as the substrate. The remaining β-</w:t>
      </w:r>
      <w:proofErr w:type="spellStart"/>
      <w:r w:rsidR="002631CE" w:rsidRPr="001445AB">
        <w:rPr>
          <w:rFonts w:eastAsia="Palatino Linotype" w:cstheme="minorHAnsi"/>
        </w:rPr>
        <w:t>glucanase</w:t>
      </w:r>
      <w:proofErr w:type="spellEnd"/>
      <w:r w:rsidR="002631CE" w:rsidRPr="001445AB">
        <w:rPr>
          <w:rFonts w:eastAsia="Palatino Linotype" w:cstheme="minorHAnsi"/>
        </w:rPr>
        <w:t xml:space="preserve"> activity was then determined using previously described methods (Raza </w:t>
      </w:r>
      <w:r w:rsidR="002631CE" w:rsidRPr="001445AB">
        <w:rPr>
          <w:rFonts w:eastAsia="Palatino Linotype" w:cstheme="minorHAnsi"/>
          <w:i/>
        </w:rPr>
        <w:t>et al</w:t>
      </w:r>
      <w:r w:rsidR="002631CE" w:rsidRPr="001445AB">
        <w:rPr>
          <w:rFonts w:eastAsia="Palatino Linotype" w:cstheme="minorHAnsi"/>
        </w:rPr>
        <w:t>., 2011). A sample of the enzyme without surfactants or EDTA served as the control and was found to have 100% residual activity (Ramachandran, 2005).</w:t>
      </w:r>
    </w:p>
    <w:p w14:paraId="53C7484E" w14:textId="4672E87B" w:rsidR="00604A13" w:rsidRDefault="005A47B5" w:rsidP="00462839">
      <w:pPr>
        <w:jc w:val="both"/>
        <w:rPr>
          <w:rFonts w:cstheme="minorHAnsi"/>
          <w:b/>
          <w:color w:val="538135" w:themeColor="accent6" w:themeShade="BF"/>
        </w:rPr>
      </w:pPr>
      <w:r w:rsidRPr="005A47B5">
        <w:rPr>
          <w:rFonts w:cstheme="minorHAnsi"/>
          <w:b/>
          <w:color w:val="538135" w:themeColor="accent6" w:themeShade="BF"/>
        </w:rPr>
        <w:t>The influence of chloride salts on the partially purified β-</w:t>
      </w:r>
      <w:proofErr w:type="spellStart"/>
      <w:r w:rsidRPr="005A47B5">
        <w:rPr>
          <w:rFonts w:cstheme="minorHAnsi"/>
          <w:b/>
          <w:color w:val="538135" w:themeColor="accent6" w:themeShade="BF"/>
        </w:rPr>
        <w:t>glucanase</w:t>
      </w:r>
      <w:proofErr w:type="spellEnd"/>
      <w:r w:rsidRPr="005A47B5">
        <w:rPr>
          <w:rFonts w:cstheme="minorHAnsi"/>
          <w:b/>
          <w:color w:val="538135" w:themeColor="accent6" w:themeShade="BF"/>
        </w:rPr>
        <w:t xml:space="preserve"> from </w:t>
      </w:r>
      <w:r w:rsidR="006F2964" w:rsidRPr="006F2964">
        <w:rPr>
          <w:rFonts w:cstheme="minorHAnsi"/>
          <w:b/>
          <w:i/>
          <w:iCs/>
          <w:color w:val="538135" w:themeColor="accent6" w:themeShade="BF"/>
        </w:rPr>
        <w:t>Aspergillus flavus</w:t>
      </w:r>
    </w:p>
    <w:p w14:paraId="26368692" w14:textId="58A84B19" w:rsidR="002631CE" w:rsidRDefault="002631CE" w:rsidP="005A47B5">
      <w:pPr>
        <w:spacing w:after="240"/>
        <w:jc w:val="both"/>
        <w:rPr>
          <w:rFonts w:cstheme="minorHAnsi"/>
          <w:b/>
          <w:color w:val="538135" w:themeColor="accent6" w:themeShade="BF"/>
        </w:rPr>
      </w:pPr>
      <w:r>
        <w:rPr>
          <w:rFonts w:cstheme="minorHAnsi"/>
          <w:b/>
          <w:color w:val="538135" w:themeColor="accent6" w:themeShade="BF"/>
        </w:rPr>
        <w:tab/>
      </w:r>
      <w:r w:rsidR="005A47B5" w:rsidRPr="001445AB">
        <w:rPr>
          <w:rFonts w:eastAsia="Palatino Linotype" w:cstheme="minorHAnsi"/>
        </w:rPr>
        <w:t>The influence of chloride salts on the partially purified β-</w:t>
      </w:r>
      <w:proofErr w:type="spellStart"/>
      <w:r w:rsidR="005A47B5" w:rsidRPr="001445AB">
        <w:rPr>
          <w:rFonts w:eastAsia="Palatino Linotype" w:cstheme="minorHAnsi"/>
        </w:rPr>
        <w:t>glucanase</w:t>
      </w:r>
      <w:proofErr w:type="spellEnd"/>
      <w:r w:rsidR="005A47B5" w:rsidRPr="001445AB">
        <w:rPr>
          <w:rFonts w:eastAsia="Palatino Linotype" w:cstheme="minorHAnsi"/>
        </w:rPr>
        <w:t xml:space="preserve"> from </w:t>
      </w:r>
      <w:r w:rsidR="006F2964" w:rsidRPr="006F2964">
        <w:rPr>
          <w:rFonts w:eastAsia="Palatino Linotype" w:cstheme="minorHAnsi"/>
          <w:i/>
          <w:iCs/>
        </w:rPr>
        <w:t>Aspergillus flavus</w:t>
      </w:r>
      <w:r w:rsidR="005A47B5" w:rsidRPr="001445AB">
        <w:rPr>
          <w:rFonts w:eastAsia="Palatino Linotype" w:cstheme="minorHAnsi"/>
        </w:rPr>
        <w:t xml:space="preserve"> was also evaluated. The assay was conducted in the presence of various chloride salts with concentrations of 1 mM, 2 mM, and 5 mM, including NaCl, CoCl</w:t>
      </w:r>
      <w:r w:rsidR="005A47B5" w:rsidRPr="001445AB">
        <w:rPr>
          <w:rFonts w:eastAsia="Palatino Linotype" w:cstheme="minorHAnsi"/>
          <w:vertAlign w:val="subscript"/>
        </w:rPr>
        <w:t>2</w:t>
      </w:r>
      <w:r w:rsidR="005A47B5" w:rsidRPr="001445AB">
        <w:rPr>
          <w:rFonts w:eastAsia="Palatino Linotype" w:cstheme="minorHAnsi"/>
        </w:rPr>
        <w:t>, CuCl</w:t>
      </w:r>
      <w:r w:rsidR="005A47B5" w:rsidRPr="001445AB">
        <w:rPr>
          <w:rFonts w:eastAsia="Palatino Linotype" w:cstheme="minorHAnsi"/>
          <w:vertAlign w:val="subscript"/>
        </w:rPr>
        <w:t>2</w:t>
      </w:r>
      <w:r w:rsidR="005A47B5" w:rsidRPr="001445AB">
        <w:rPr>
          <w:rFonts w:eastAsia="Palatino Linotype" w:cstheme="minorHAnsi"/>
        </w:rPr>
        <w:t>, MgCl</w:t>
      </w:r>
      <w:r w:rsidR="005A47B5" w:rsidRPr="001445AB">
        <w:rPr>
          <w:rFonts w:eastAsia="Palatino Linotype" w:cstheme="minorHAnsi"/>
          <w:vertAlign w:val="subscript"/>
        </w:rPr>
        <w:t>2</w:t>
      </w:r>
      <w:r w:rsidR="005A47B5" w:rsidRPr="001445AB">
        <w:rPr>
          <w:rFonts w:eastAsia="Palatino Linotype" w:cstheme="minorHAnsi"/>
        </w:rPr>
        <w:t>, NH</w:t>
      </w:r>
      <w:r w:rsidR="005A47B5" w:rsidRPr="001445AB">
        <w:rPr>
          <w:rFonts w:eastAsia="Palatino Linotype" w:cstheme="minorHAnsi"/>
          <w:vertAlign w:val="subscript"/>
        </w:rPr>
        <w:t>4</w:t>
      </w:r>
      <w:r w:rsidR="005A47B5" w:rsidRPr="001445AB">
        <w:rPr>
          <w:rFonts w:eastAsia="Palatino Linotype" w:cstheme="minorHAnsi"/>
        </w:rPr>
        <w:t>Cl, CaCl</w:t>
      </w:r>
      <w:r w:rsidR="005A47B5" w:rsidRPr="001445AB">
        <w:rPr>
          <w:rFonts w:eastAsia="Palatino Linotype" w:cstheme="minorHAnsi"/>
          <w:vertAlign w:val="subscript"/>
        </w:rPr>
        <w:t>2</w:t>
      </w:r>
      <w:r w:rsidR="005A47B5" w:rsidRPr="001445AB">
        <w:rPr>
          <w:rFonts w:eastAsia="Palatino Linotype" w:cstheme="minorHAnsi"/>
        </w:rPr>
        <w:t>, and Kcl</w:t>
      </w:r>
      <w:r w:rsidR="005A47B5" w:rsidRPr="001445AB">
        <w:rPr>
          <w:rFonts w:eastAsia="Palatino Linotype" w:cstheme="minorHAnsi"/>
          <w:vertAlign w:val="subscript"/>
        </w:rPr>
        <w:t>2</w:t>
      </w:r>
      <w:r w:rsidR="005A47B5" w:rsidRPr="001445AB">
        <w:rPr>
          <w:rFonts w:eastAsia="Palatino Linotype" w:cstheme="minorHAnsi"/>
        </w:rPr>
        <w:t xml:space="preserve">. The enzyme solution (500 </w:t>
      </w:r>
      <w:proofErr w:type="spellStart"/>
      <w:r w:rsidR="005A47B5" w:rsidRPr="001445AB">
        <w:rPr>
          <w:rFonts w:eastAsia="Palatino Linotype" w:cstheme="minorHAnsi"/>
        </w:rPr>
        <w:t>μl</w:t>
      </w:r>
      <w:proofErr w:type="spellEnd"/>
      <w:r w:rsidR="005A47B5" w:rsidRPr="001445AB">
        <w:rPr>
          <w:rFonts w:eastAsia="Palatino Linotype" w:cstheme="minorHAnsi"/>
        </w:rPr>
        <w:t>) and salt concentrations (1 mM, 2 mM, and 5 mM) were pre-incubated for 30 minutes at 40°C before beginning the reaction with 3% oat glucan as the substrate. The residual β-</w:t>
      </w:r>
      <w:proofErr w:type="spellStart"/>
      <w:r w:rsidR="005A47B5" w:rsidRPr="001445AB">
        <w:rPr>
          <w:rFonts w:eastAsia="Palatino Linotype" w:cstheme="minorHAnsi"/>
        </w:rPr>
        <w:t>glucanase</w:t>
      </w:r>
      <w:proofErr w:type="spellEnd"/>
      <w:r w:rsidR="005A47B5" w:rsidRPr="001445AB">
        <w:rPr>
          <w:rFonts w:eastAsia="Palatino Linotype" w:cstheme="minorHAnsi"/>
        </w:rPr>
        <w:t xml:space="preserve"> activity was then assessed using established methods [20]. The enzyme sample without the salt served as the control and had 100% activity (Ramachandran, 2005; </w:t>
      </w:r>
      <w:proofErr w:type="spellStart"/>
      <w:r w:rsidR="005A47B5" w:rsidRPr="001445AB">
        <w:rPr>
          <w:rFonts w:eastAsia="Palatino Linotype" w:cstheme="minorHAnsi"/>
        </w:rPr>
        <w:t>Doughari</w:t>
      </w:r>
      <w:proofErr w:type="spellEnd"/>
      <w:r w:rsidR="005A47B5" w:rsidRPr="001445AB">
        <w:rPr>
          <w:rFonts w:eastAsia="Palatino Linotype" w:cstheme="minorHAnsi"/>
        </w:rPr>
        <w:t>, 2011).</w:t>
      </w:r>
    </w:p>
    <w:p w14:paraId="4402106A" w14:textId="330C291B" w:rsidR="00604A13" w:rsidRDefault="005A47B5" w:rsidP="00462839">
      <w:pPr>
        <w:jc w:val="both"/>
        <w:rPr>
          <w:rFonts w:cstheme="minorHAnsi"/>
          <w:b/>
          <w:color w:val="538135" w:themeColor="accent6" w:themeShade="BF"/>
        </w:rPr>
      </w:pPr>
      <w:r w:rsidRPr="005A47B5">
        <w:rPr>
          <w:rFonts w:cstheme="minorHAnsi"/>
          <w:b/>
          <w:color w:val="538135" w:themeColor="accent6" w:themeShade="BF"/>
        </w:rPr>
        <w:t>Preparation of the Calibration Curve</w:t>
      </w:r>
    </w:p>
    <w:p w14:paraId="14410035" w14:textId="035D16B0" w:rsidR="005A47B5" w:rsidRDefault="005A47B5" w:rsidP="005A47B5">
      <w:pPr>
        <w:spacing w:after="240"/>
        <w:jc w:val="both"/>
        <w:rPr>
          <w:rFonts w:cstheme="minorHAnsi"/>
          <w:b/>
          <w:color w:val="538135" w:themeColor="accent6" w:themeShade="BF"/>
        </w:rPr>
      </w:pPr>
      <w:r>
        <w:rPr>
          <w:rFonts w:cstheme="minorHAnsi"/>
          <w:b/>
          <w:color w:val="538135" w:themeColor="accent6" w:themeShade="BF"/>
        </w:rPr>
        <w:tab/>
      </w:r>
      <w:r w:rsidRPr="001445AB">
        <w:rPr>
          <w:rFonts w:eastAsia="Palatino Linotype" w:cstheme="minorHAnsi"/>
        </w:rPr>
        <w:t xml:space="preserve">The glucose standard curve was constructed by varying the glucose concentration from 0 to 1 mg/ml. To do this, 0.1 g of glucose was dissolved in 100 ml of distilled water and aliquots of 0, 0.1, 0.2, 0.3, 0.4, 0.5, 0.6, 0.7, 0.8, 0.9, and 1 ml were taken and added to test tubes with an equal volume of distilled water, resulting in glucose concentrations of 100, 200, 300, 400, 500, 600, 700, 800, 900, and 1000 </w:t>
      </w:r>
      <w:proofErr w:type="spellStart"/>
      <w:r w:rsidRPr="001445AB">
        <w:rPr>
          <w:rFonts w:eastAsia="Palatino Linotype" w:cstheme="minorHAnsi"/>
        </w:rPr>
        <w:t>μg</w:t>
      </w:r>
      <w:proofErr w:type="spellEnd"/>
      <w:r w:rsidRPr="001445AB">
        <w:rPr>
          <w:rFonts w:eastAsia="Palatino Linotype" w:cstheme="minorHAnsi"/>
        </w:rPr>
        <w:t>/ml respectively. 1 ml of 3,5-dinitrosalicyclic acid reagent was then added to each sugar solution and the absorbance was measured at 540 nm. Finally, a graph of the optical density against glucose concentration was plotted (</w:t>
      </w:r>
      <w:proofErr w:type="spellStart"/>
      <w:r w:rsidRPr="001445AB">
        <w:rPr>
          <w:rFonts w:eastAsia="Palatino Linotype" w:cstheme="minorHAnsi"/>
        </w:rPr>
        <w:t>Bellasio</w:t>
      </w:r>
      <w:proofErr w:type="spellEnd"/>
      <w:r w:rsidRPr="001445AB">
        <w:rPr>
          <w:rFonts w:eastAsia="Palatino Linotype" w:cstheme="minorHAnsi"/>
        </w:rPr>
        <w:t xml:space="preserve"> </w:t>
      </w:r>
      <w:r w:rsidRPr="001445AB">
        <w:rPr>
          <w:rFonts w:eastAsia="Palatino Linotype" w:cstheme="minorHAnsi"/>
          <w:i/>
        </w:rPr>
        <w:t>et al</w:t>
      </w:r>
      <w:r w:rsidRPr="001445AB">
        <w:rPr>
          <w:rFonts w:eastAsia="Palatino Linotype" w:cstheme="minorHAnsi"/>
        </w:rPr>
        <w:t>., 2014).</w:t>
      </w:r>
    </w:p>
    <w:p w14:paraId="1EBC82E4" w14:textId="58D75DC7" w:rsidR="00377428" w:rsidRDefault="00F45A8A" w:rsidP="00462839">
      <w:pPr>
        <w:jc w:val="both"/>
        <w:rPr>
          <w:rFonts w:cstheme="minorHAnsi"/>
          <w:b/>
          <w:color w:val="538135" w:themeColor="accent6" w:themeShade="BF"/>
        </w:rPr>
      </w:pPr>
      <w:r w:rsidRPr="00F45A8A">
        <w:rPr>
          <w:rFonts w:cstheme="minorHAnsi"/>
          <w:b/>
          <w:color w:val="538135" w:themeColor="accent6" w:themeShade="BF"/>
        </w:rPr>
        <w:t>Statistical Analysis</w:t>
      </w:r>
    </w:p>
    <w:p w14:paraId="77F3D3CE" w14:textId="1F05E5AA" w:rsidR="00106008" w:rsidRPr="00F45A8A" w:rsidRDefault="005A47B5" w:rsidP="00F45A8A">
      <w:pPr>
        <w:spacing w:after="240"/>
        <w:jc w:val="both"/>
        <w:rPr>
          <w:rFonts w:cstheme="minorHAnsi"/>
          <w:b/>
          <w:color w:val="538135" w:themeColor="accent6" w:themeShade="BF"/>
        </w:rPr>
      </w:pPr>
      <w:r>
        <w:rPr>
          <w:rFonts w:cstheme="minorHAnsi"/>
          <w:b/>
          <w:color w:val="538135" w:themeColor="accent6" w:themeShade="BF"/>
        </w:rPr>
        <w:tab/>
      </w:r>
      <w:r w:rsidR="00F45A8A" w:rsidRPr="001445AB">
        <w:rPr>
          <w:rFonts w:eastAsia="Palatino Linotype" w:cstheme="minorHAnsi"/>
        </w:rPr>
        <w:t xml:space="preserve">The data acquired from characterizing and studying the impact of diverse physiochemical factors—including pH, temperature, carbon sources, incubation duration, nitrogen sources, salt, and inhibitors—on </w:t>
      </w:r>
      <w:proofErr w:type="spellStart"/>
      <w:r w:rsidR="00F45A8A" w:rsidRPr="001445AB">
        <w:rPr>
          <w:rFonts w:eastAsia="Palatino Linotype" w:cstheme="minorHAnsi"/>
        </w:rPr>
        <w:t>exo</w:t>
      </w:r>
      <w:proofErr w:type="spellEnd"/>
      <w:r w:rsidR="00F45A8A" w:rsidRPr="001445AB">
        <w:rPr>
          <w:rFonts w:eastAsia="Palatino Linotype" w:cstheme="minorHAnsi"/>
        </w:rPr>
        <w:t>-β-</w:t>
      </w:r>
      <w:proofErr w:type="spellStart"/>
      <w:r w:rsidR="00F45A8A" w:rsidRPr="001445AB">
        <w:rPr>
          <w:rFonts w:eastAsia="Palatino Linotype" w:cstheme="minorHAnsi"/>
        </w:rPr>
        <w:t>glucanase</w:t>
      </w:r>
      <w:proofErr w:type="spellEnd"/>
      <w:r w:rsidR="00F45A8A" w:rsidRPr="001445AB">
        <w:rPr>
          <w:rFonts w:eastAsia="Palatino Linotype" w:cstheme="minorHAnsi"/>
        </w:rPr>
        <w:t xml:space="preserve"> production and activity were statistically </w:t>
      </w:r>
      <w:proofErr w:type="spellStart"/>
      <w:r w:rsidR="00F45A8A" w:rsidRPr="001445AB">
        <w:rPr>
          <w:rFonts w:eastAsia="Palatino Linotype" w:cstheme="minorHAnsi"/>
        </w:rPr>
        <w:t>analyzed</w:t>
      </w:r>
      <w:proofErr w:type="spellEnd"/>
      <w:r w:rsidR="00F45A8A" w:rsidRPr="001445AB">
        <w:rPr>
          <w:rFonts w:eastAsia="Palatino Linotype" w:cstheme="minorHAnsi"/>
        </w:rPr>
        <w:t xml:space="preserve">. Significant variations in enzyme activity or production due to different substrates (rice and oil palm </w:t>
      </w:r>
      <w:proofErr w:type="spellStart"/>
      <w:r w:rsidR="00F45A8A" w:rsidRPr="001445AB">
        <w:rPr>
          <w:rFonts w:eastAsia="Palatino Linotype" w:cstheme="minorHAnsi"/>
        </w:rPr>
        <w:t>fiber</w:t>
      </w:r>
      <w:proofErr w:type="spellEnd"/>
      <w:r w:rsidR="00F45A8A" w:rsidRPr="001445AB">
        <w:rPr>
          <w:rFonts w:eastAsia="Palatino Linotype" w:cstheme="minorHAnsi"/>
        </w:rPr>
        <w:t>) were determined using One-Way ANOVA, which compares means across multiple independent groups. The results were presented as the standard error of the mean (SEM) and were calculated using GraphPad Prism 5 software.</w:t>
      </w:r>
    </w:p>
    <w:p w14:paraId="3CCE240A" w14:textId="21E1505C" w:rsidR="000269FA" w:rsidRDefault="000269FA" w:rsidP="00C471B5">
      <w:pPr>
        <w:jc w:val="both"/>
        <w:rPr>
          <w:rFonts w:cstheme="minorHAnsi"/>
          <w:b/>
          <w:color w:val="538135" w:themeColor="accent6" w:themeShade="BF"/>
          <w:sz w:val="32"/>
          <w:szCs w:val="32"/>
          <w:lang w:val="en-US"/>
        </w:rPr>
      </w:pPr>
      <w:r w:rsidRPr="00023253">
        <w:rPr>
          <w:rFonts w:cstheme="minorHAnsi"/>
          <w:b/>
          <w:color w:val="538135" w:themeColor="accent6" w:themeShade="BF"/>
          <w:sz w:val="32"/>
          <w:szCs w:val="32"/>
          <w:lang w:val="en-US"/>
        </w:rPr>
        <w:t>Results</w:t>
      </w:r>
      <w:r>
        <w:rPr>
          <w:rFonts w:cstheme="minorHAnsi"/>
          <w:b/>
          <w:color w:val="538135" w:themeColor="accent6" w:themeShade="BF"/>
          <w:sz w:val="32"/>
          <w:szCs w:val="32"/>
          <w:lang w:val="en-US"/>
        </w:rPr>
        <w:t xml:space="preserve"> and Discussion</w:t>
      </w:r>
    </w:p>
    <w:p w14:paraId="4485D30D" w14:textId="6681E427" w:rsidR="00132839" w:rsidRDefault="00B20310" w:rsidP="0038142F">
      <w:pPr>
        <w:pStyle w:val="DaftarParagraf"/>
        <w:spacing w:line="240" w:lineRule="auto"/>
        <w:ind w:left="0"/>
        <w:jc w:val="both"/>
        <w:rPr>
          <w:rFonts w:asciiTheme="minorHAnsi" w:eastAsia="Palatino Linotype" w:hAnsiTheme="minorHAnsi" w:cstheme="minorHAnsi"/>
          <w:sz w:val="24"/>
          <w:szCs w:val="24"/>
        </w:rPr>
      </w:pPr>
      <w:r>
        <w:rPr>
          <w:rFonts w:cstheme="minorHAnsi"/>
          <w:b/>
          <w:color w:val="538135" w:themeColor="accent6" w:themeShade="BF"/>
          <w:sz w:val="32"/>
          <w:szCs w:val="32"/>
        </w:rPr>
        <w:tab/>
      </w:r>
      <w:r w:rsidR="00D8383C" w:rsidRPr="001445AB">
        <w:rPr>
          <w:rFonts w:asciiTheme="minorHAnsi" w:eastAsia="Palatino Linotype" w:hAnsiTheme="minorHAnsi" w:cstheme="minorHAnsi"/>
          <w:sz w:val="24"/>
          <w:szCs w:val="24"/>
        </w:rPr>
        <w:t xml:space="preserve">In this research, twelve fungal strains were collected from natural sources, among which </w:t>
      </w:r>
      <w:r w:rsidR="006F2964" w:rsidRPr="006F2964">
        <w:rPr>
          <w:rFonts w:asciiTheme="minorHAnsi" w:eastAsia="Palatino Linotype" w:hAnsiTheme="minorHAnsi" w:cstheme="minorHAnsi"/>
          <w:i/>
          <w:iCs/>
          <w:sz w:val="24"/>
          <w:szCs w:val="24"/>
        </w:rPr>
        <w:t>Aspergillus flavus</w:t>
      </w:r>
      <w:r w:rsidR="00D8383C" w:rsidRPr="001445AB">
        <w:rPr>
          <w:rFonts w:asciiTheme="minorHAnsi" w:eastAsia="Palatino Linotype" w:hAnsiTheme="minorHAnsi" w:cstheme="minorHAnsi"/>
          <w:sz w:val="24"/>
          <w:szCs w:val="24"/>
        </w:rPr>
        <w:t xml:space="preserve"> displayed heightened </w:t>
      </w:r>
      <w:proofErr w:type="spellStart"/>
      <w:r w:rsidR="00D8383C" w:rsidRPr="001445AB">
        <w:rPr>
          <w:rFonts w:asciiTheme="minorHAnsi" w:eastAsia="Palatino Linotype" w:hAnsiTheme="minorHAnsi" w:cstheme="minorHAnsi"/>
          <w:sz w:val="24"/>
          <w:szCs w:val="24"/>
        </w:rPr>
        <w:t>exo</w:t>
      </w:r>
      <w:proofErr w:type="spellEnd"/>
      <w:r w:rsidR="00D8383C" w:rsidRPr="001445AB">
        <w:rPr>
          <w:rFonts w:asciiTheme="minorHAnsi" w:eastAsia="Palatino Linotype" w:hAnsiTheme="minorHAnsi" w:cstheme="minorHAnsi"/>
          <w:sz w:val="24"/>
          <w:szCs w:val="24"/>
        </w:rPr>
        <w:t>-β-</w:t>
      </w:r>
      <w:proofErr w:type="spellStart"/>
      <w:r w:rsidR="00D8383C" w:rsidRPr="001445AB">
        <w:rPr>
          <w:rFonts w:asciiTheme="minorHAnsi" w:eastAsia="Palatino Linotype" w:hAnsiTheme="minorHAnsi" w:cstheme="minorHAnsi"/>
          <w:sz w:val="24"/>
          <w:szCs w:val="24"/>
        </w:rPr>
        <w:t>glucanase</w:t>
      </w:r>
      <w:proofErr w:type="spellEnd"/>
      <w:r w:rsidR="00D8383C" w:rsidRPr="001445AB">
        <w:rPr>
          <w:rFonts w:asciiTheme="minorHAnsi" w:eastAsia="Palatino Linotype" w:hAnsiTheme="minorHAnsi" w:cstheme="minorHAnsi"/>
          <w:sz w:val="24"/>
          <w:szCs w:val="24"/>
        </w:rPr>
        <w:t xml:space="preserve"> activity when cultivated on a specialized medium enriched with β-glucan derived from oats. Confirmation of the isolate's identity as </w:t>
      </w:r>
      <w:r w:rsidR="006F2964" w:rsidRPr="006F2964">
        <w:rPr>
          <w:rFonts w:asciiTheme="minorHAnsi" w:eastAsia="Palatino Linotype" w:hAnsiTheme="minorHAnsi" w:cstheme="minorHAnsi"/>
          <w:i/>
          <w:iCs/>
          <w:sz w:val="24"/>
          <w:szCs w:val="24"/>
        </w:rPr>
        <w:t>Aspergillus flavus</w:t>
      </w:r>
      <w:r w:rsidR="00D8383C" w:rsidRPr="001445AB">
        <w:rPr>
          <w:rFonts w:asciiTheme="minorHAnsi" w:eastAsia="Palatino Linotype" w:hAnsiTheme="minorHAnsi" w:cstheme="minorHAnsi"/>
          <w:sz w:val="24"/>
          <w:szCs w:val="24"/>
        </w:rPr>
        <w:t xml:space="preserve"> was achieved through microscopic examination and molecular analysis, revealing a genetic profile spanning 550 bases that matched the NCBI standard strain. Rice bran emerged as the most effective carbon source for </w:t>
      </w:r>
      <w:proofErr w:type="spellStart"/>
      <w:r w:rsidR="00D8383C" w:rsidRPr="001445AB">
        <w:rPr>
          <w:rFonts w:asciiTheme="minorHAnsi" w:eastAsia="Palatino Linotype" w:hAnsiTheme="minorHAnsi" w:cstheme="minorHAnsi"/>
          <w:sz w:val="24"/>
          <w:szCs w:val="24"/>
        </w:rPr>
        <w:t>exo</w:t>
      </w:r>
      <w:proofErr w:type="spellEnd"/>
      <w:r w:rsidR="00D8383C" w:rsidRPr="001445AB">
        <w:rPr>
          <w:rFonts w:asciiTheme="minorHAnsi" w:eastAsia="Palatino Linotype" w:hAnsiTheme="minorHAnsi" w:cstheme="minorHAnsi"/>
          <w:sz w:val="24"/>
          <w:szCs w:val="24"/>
        </w:rPr>
        <w:t>-β-</w:t>
      </w:r>
      <w:proofErr w:type="spellStart"/>
      <w:r w:rsidR="00D8383C" w:rsidRPr="001445AB">
        <w:rPr>
          <w:rFonts w:asciiTheme="minorHAnsi" w:eastAsia="Palatino Linotype" w:hAnsiTheme="minorHAnsi" w:cstheme="minorHAnsi"/>
          <w:sz w:val="24"/>
          <w:szCs w:val="24"/>
        </w:rPr>
        <w:t>glucanase</w:t>
      </w:r>
      <w:proofErr w:type="spellEnd"/>
      <w:r w:rsidR="00D8383C" w:rsidRPr="001445AB">
        <w:rPr>
          <w:rFonts w:asciiTheme="minorHAnsi" w:eastAsia="Palatino Linotype" w:hAnsiTheme="minorHAnsi" w:cstheme="minorHAnsi"/>
          <w:sz w:val="24"/>
          <w:szCs w:val="24"/>
        </w:rPr>
        <w:t xml:space="preserve"> production (2.36 µmol/ml/min), outperforming oil palm fiber, yam peel, and banana peel. Conversely, maltose yielded the lowest enzyme production levels (</w:t>
      </w:r>
      <w:proofErr w:type="spellStart"/>
      <w:r w:rsidR="006F2964">
        <w:rPr>
          <w:rFonts w:asciiTheme="minorHAnsi" w:eastAsia="Palatino Linotype" w:hAnsiTheme="minorHAnsi" w:cstheme="minorHAnsi"/>
          <w:sz w:val="24"/>
          <w:szCs w:val="24"/>
        </w:rPr>
        <w:t>Figure</w:t>
      </w:r>
      <w:r w:rsidR="00D8383C">
        <w:rPr>
          <w:rFonts w:asciiTheme="minorHAnsi" w:eastAsia="Palatino Linotype" w:hAnsiTheme="minorHAnsi" w:cstheme="minorHAnsi"/>
          <w:sz w:val="24"/>
          <w:szCs w:val="24"/>
        </w:rPr>
        <w:t>ure</w:t>
      </w:r>
      <w:proofErr w:type="spellEnd"/>
      <w:r w:rsidR="00D8383C">
        <w:rPr>
          <w:rFonts w:asciiTheme="minorHAnsi" w:eastAsia="Palatino Linotype" w:hAnsiTheme="minorHAnsi" w:cstheme="minorHAnsi"/>
          <w:sz w:val="24"/>
          <w:szCs w:val="24"/>
        </w:rPr>
        <w:t xml:space="preserve"> </w:t>
      </w:r>
      <w:r w:rsidR="00D8383C" w:rsidRPr="001445AB">
        <w:rPr>
          <w:rFonts w:asciiTheme="minorHAnsi" w:eastAsia="Palatino Linotype" w:hAnsiTheme="minorHAnsi" w:cstheme="minorHAnsi"/>
          <w:sz w:val="24"/>
          <w:szCs w:val="24"/>
        </w:rPr>
        <w:t xml:space="preserve">1). The findings indicated that organic nitrogen supported </w:t>
      </w:r>
      <w:proofErr w:type="spellStart"/>
      <w:r w:rsidR="00D8383C" w:rsidRPr="001445AB">
        <w:rPr>
          <w:rFonts w:asciiTheme="minorHAnsi" w:eastAsia="Palatino Linotype" w:hAnsiTheme="minorHAnsi" w:cstheme="minorHAnsi"/>
          <w:sz w:val="24"/>
          <w:szCs w:val="24"/>
        </w:rPr>
        <w:t>exo</w:t>
      </w:r>
      <w:proofErr w:type="spellEnd"/>
      <w:r w:rsidR="00D8383C" w:rsidRPr="001445AB">
        <w:rPr>
          <w:rFonts w:asciiTheme="minorHAnsi" w:eastAsia="Palatino Linotype" w:hAnsiTheme="minorHAnsi" w:cstheme="minorHAnsi"/>
          <w:sz w:val="24"/>
          <w:szCs w:val="24"/>
        </w:rPr>
        <w:t>-β-</w:t>
      </w:r>
      <w:proofErr w:type="spellStart"/>
      <w:r w:rsidR="00D8383C" w:rsidRPr="001445AB">
        <w:rPr>
          <w:rFonts w:asciiTheme="minorHAnsi" w:eastAsia="Palatino Linotype" w:hAnsiTheme="minorHAnsi" w:cstheme="minorHAnsi"/>
          <w:sz w:val="24"/>
          <w:szCs w:val="24"/>
        </w:rPr>
        <w:t>glucanase</w:t>
      </w:r>
      <w:proofErr w:type="spellEnd"/>
      <w:r w:rsidR="00D8383C" w:rsidRPr="001445AB">
        <w:rPr>
          <w:rFonts w:asciiTheme="minorHAnsi" w:eastAsia="Palatino Linotype" w:hAnsiTheme="minorHAnsi" w:cstheme="minorHAnsi"/>
          <w:sz w:val="24"/>
          <w:szCs w:val="24"/>
        </w:rPr>
        <w:t xml:space="preserve"> production better than inorganic nitrogen did (</w:t>
      </w:r>
      <w:proofErr w:type="spellStart"/>
      <w:r w:rsidR="006F2964">
        <w:rPr>
          <w:rFonts w:asciiTheme="minorHAnsi" w:eastAsia="Palatino Linotype" w:hAnsiTheme="minorHAnsi" w:cstheme="minorHAnsi"/>
          <w:sz w:val="24"/>
          <w:szCs w:val="24"/>
        </w:rPr>
        <w:t>Figure</w:t>
      </w:r>
      <w:r w:rsidR="00D8383C">
        <w:rPr>
          <w:rFonts w:asciiTheme="minorHAnsi" w:eastAsia="Palatino Linotype" w:hAnsiTheme="minorHAnsi" w:cstheme="minorHAnsi"/>
          <w:sz w:val="24"/>
          <w:szCs w:val="24"/>
        </w:rPr>
        <w:t>ure</w:t>
      </w:r>
      <w:proofErr w:type="spellEnd"/>
      <w:r w:rsidR="00D8383C" w:rsidRPr="001445AB">
        <w:rPr>
          <w:rFonts w:asciiTheme="minorHAnsi" w:eastAsia="Palatino Linotype" w:hAnsiTheme="minorHAnsi" w:cstheme="minorHAnsi"/>
          <w:sz w:val="24"/>
          <w:szCs w:val="24"/>
        </w:rPr>
        <w:t xml:space="preserve"> 2). The duration of incubation influenced </w:t>
      </w:r>
      <w:proofErr w:type="spellStart"/>
      <w:r w:rsidR="00D8383C" w:rsidRPr="001445AB">
        <w:rPr>
          <w:rFonts w:asciiTheme="minorHAnsi" w:eastAsia="Palatino Linotype" w:hAnsiTheme="minorHAnsi" w:cstheme="minorHAnsi"/>
          <w:sz w:val="24"/>
          <w:szCs w:val="24"/>
        </w:rPr>
        <w:t>exo</w:t>
      </w:r>
      <w:proofErr w:type="spellEnd"/>
      <w:r w:rsidR="00D8383C" w:rsidRPr="001445AB">
        <w:rPr>
          <w:rFonts w:asciiTheme="minorHAnsi" w:eastAsia="Palatino Linotype" w:hAnsiTheme="minorHAnsi" w:cstheme="minorHAnsi"/>
          <w:sz w:val="24"/>
          <w:szCs w:val="24"/>
        </w:rPr>
        <w:t>-β-</w:t>
      </w:r>
      <w:proofErr w:type="spellStart"/>
      <w:r w:rsidR="00D8383C" w:rsidRPr="001445AB">
        <w:rPr>
          <w:rFonts w:asciiTheme="minorHAnsi" w:eastAsia="Palatino Linotype" w:hAnsiTheme="minorHAnsi" w:cstheme="minorHAnsi"/>
          <w:sz w:val="24"/>
          <w:szCs w:val="24"/>
        </w:rPr>
        <w:t>glucanase</w:t>
      </w:r>
      <w:proofErr w:type="spellEnd"/>
      <w:r w:rsidR="00D8383C" w:rsidRPr="001445AB">
        <w:rPr>
          <w:rFonts w:asciiTheme="minorHAnsi" w:eastAsia="Palatino Linotype" w:hAnsiTheme="minorHAnsi" w:cstheme="minorHAnsi"/>
          <w:sz w:val="24"/>
          <w:szCs w:val="24"/>
        </w:rPr>
        <w:t xml:space="preserve"> production differently for rice bran and oil palm fiber, with peak levels observed on the 4th and 6th days of fermentation, respectively (</w:t>
      </w:r>
      <w:proofErr w:type="spellStart"/>
      <w:r w:rsidR="006F2964">
        <w:rPr>
          <w:rFonts w:asciiTheme="minorHAnsi" w:eastAsia="Palatino Linotype" w:hAnsiTheme="minorHAnsi" w:cstheme="minorHAnsi"/>
          <w:sz w:val="24"/>
          <w:szCs w:val="24"/>
        </w:rPr>
        <w:t>Figure</w:t>
      </w:r>
      <w:r w:rsidR="00D8383C">
        <w:rPr>
          <w:rFonts w:asciiTheme="minorHAnsi" w:eastAsia="Palatino Linotype" w:hAnsiTheme="minorHAnsi" w:cstheme="minorHAnsi"/>
          <w:sz w:val="24"/>
          <w:szCs w:val="24"/>
        </w:rPr>
        <w:t>ure</w:t>
      </w:r>
      <w:proofErr w:type="spellEnd"/>
      <w:r w:rsidR="00D8383C" w:rsidRPr="001445AB">
        <w:rPr>
          <w:rFonts w:asciiTheme="minorHAnsi" w:eastAsia="Palatino Linotype" w:hAnsiTheme="minorHAnsi" w:cstheme="minorHAnsi"/>
          <w:sz w:val="24"/>
          <w:szCs w:val="24"/>
        </w:rPr>
        <w:t xml:space="preserve"> 3). Optimal pH conditions for </w:t>
      </w:r>
      <w:proofErr w:type="spellStart"/>
      <w:r w:rsidR="00D8383C" w:rsidRPr="001445AB">
        <w:rPr>
          <w:rFonts w:asciiTheme="minorHAnsi" w:eastAsia="Palatino Linotype" w:hAnsiTheme="minorHAnsi" w:cstheme="minorHAnsi"/>
          <w:sz w:val="24"/>
          <w:szCs w:val="24"/>
        </w:rPr>
        <w:t>exo</w:t>
      </w:r>
      <w:proofErr w:type="spellEnd"/>
      <w:r w:rsidR="00D8383C" w:rsidRPr="001445AB">
        <w:rPr>
          <w:rFonts w:asciiTheme="minorHAnsi" w:eastAsia="Palatino Linotype" w:hAnsiTheme="minorHAnsi" w:cstheme="minorHAnsi"/>
          <w:sz w:val="24"/>
          <w:szCs w:val="24"/>
        </w:rPr>
        <w:t>-β-</w:t>
      </w:r>
      <w:proofErr w:type="spellStart"/>
      <w:r w:rsidR="00D8383C" w:rsidRPr="001445AB">
        <w:rPr>
          <w:rFonts w:asciiTheme="minorHAnsi" w:eastAsia="Palatino Linotype" w:hAnsiTheme="minorHAnsi" w:cstheme="minorHAnsi"/>
          <w:sz w:val="24"/>
          <w:szCs w:val="24"/>
        </w:rPr>
        <w:t>glucanase</w:t>
      </w:r>
      <w:proofErr w:type="spellEnd"/>
      <w:r w:rsidR="00D8383C" w:rsidRPr="001445AB">
        <w:rPr>
          <w:rFonts w:asciiTheme="minorHAnsi" w:eastAsia="Palatino Linotype" w:hAnsiTheme="minorHAnsi" w:cstheme="minorHAnsi"/>
          <w:sz w:val="24"/>
          <w:szCs w:val="24"/>
        </w:rPr>
        <w:t xml:space="preserve"> production were found to be pH 6.5 for rice bran and pH 5.0 for oil palm fiber (</w:t>
      </w:r>
      <w:proofErr w:type="spellStart"/>
      <w:r w:rsidR="006F2964">
        <w:rPr>
          <w:rFonts w:asciiTheme="minorHAnsi" w:eastAsia="Palatino Linotype" w:hAnsiTheme="minorHAnsi" w:cstheme="minorHAnsi"/>
          <w:sz w:val="24"/>
          <w:szCs w:val="24"/>
        </w:rPr>
        <w:t>Figure</w:t>
      </w:r>
      <w:r w:rsidR="00D8383C">
        <w:rPr>
          <w:rFonts w:asciiTheme="minorHAnsi" w:eastAsia="Palatino Linotype" w:hAnsiTheme="minorHAnsi" w:cstheme="minorHAnsi"/>
          <w:sz w:val="24"/>
          <w:szCs w:val="24"/>
        </w:rPr>
        <w:t>ure</w:t>
      </w:r>
      <w:proofErr w:type="spellEnd"/>
      <w:r w:rsidR="00D8383C" w:rsidRPr="001445AB">
        <w:rPr>
          <w:rFonts w:asciiTheme="minorHAnsi" w:eastAsia="Palatino Linotype" w:hAnsiTheme="minorHAnsi" w:cstheme="minorHAnsi"/>
          <w:sz w:val="24"/>
          <w:szCs w:val="24"/>
        </w:rPr>
        <w:t xml:space="preserve"> 4), while maximum temperatures were 35 ºC and 40 ºC, respectively (</w:t>
      </w:r>
      <w:proofErr w:type="spellStart"/>
      <w:r w:rsidR="006F2964">
        <w:rPr>
          <w:rFonts w:asciiTheme="minorHAnsi" w:eastAsia="Palatino Linotype" w:hAnsiTheme="minorHAnsi" w:cstheme="minorHAnsi"/>
          <w:sz w:val="24"/>
          <w:szCs w:val="24"/>
        </w:rPr>
        <w:t>Figure</w:t>
      </w:r>
      <w:r w:rsidR="00D8383C">
        <w:rPr>
          <w:rFonts w:asciiTheme="minorHAnsi" w:eastAsia="Palatino Linotype" w:hAnsiTheme="minorHAnsi" w:cstheme="minorHAnsi"/>
          <w:sz w:val="24"/>
          <w:szCs w:val="24"/>
        </w:rPr>
        <w:t>ure</w:t>
      </w:r>
      <w:proofErr w:type="spellEnd"/>
      <w:r w:rsidR="00D8383C" w:rsidRPr="001445AB">
        <w:rPr>
          <w:rFonts w:asciiTheme="minorHAnsi" w:eastAsia="Palatino Linotype" w:hAnsiTheme="minorHAnsi" w:cstheme="minorHAnsi"/>
          <w:sz w:val="24"/>
          <w:szCs w:val="24"/>
        </w:rPr>
        <w:t xml:space="preserve"> 5). Following purification, the specific activity of the crude enzyme increased notably after both ammonium sulfate precipitation and dialysis, resulting in purification folds of 1.18 and 1.50, respectively (Table 2). Further characterization revealed that the enzyme exhibited peak activity at 40 ºC and 45 ºC, with optimal pH values of 5.0 and 5.5 for rice bran and oil palm fiber, respectively (</w:t>
      </w:r>
      <w:proofErr w:type="spellStart"/>
      <w:r w:rsidR="006F2964">
        <w:rPr>
          <w:rFonts w:asciiTheme="minorHAnsi" w:eastAsia="Palatino Linotype" w:hAnsiTheme="minorHAnsi" w:cstheme="minorHAnsi"/>
          <w:sz w:val="24"/>
          <w:szCs w:val="24"/>
        </w:rPr>
        <w:t>Figure</w:t>
      </w:r>
      <w:r w:rsidR="00D8383C">
        <w:rPr>
          <w:rFonts w:asciiTheme="minorHAnsi" w:eastAsia="Palatino Linotype" w:hAnsiTheme="minorHAnsi" w:cstheme="minorHAnsi"/>
          <w:sz w:val="24"/>
          <w:szCs w:val="24"/>
        </w:rPr>
        <w:t>ure</w:t>
      </w:r>
      <w:r w:rsidR="00D8383C" w:rsidRPr="001445AB">
        <w:rPr>
          <w:rFonts w:asciiTheme="minorHAnsi" w:eastAsia="Palatino Linotype" w:hAnsiTheme="minorHAnsi" w:cstheme="minorHAnsi"/>
          <w:sz w:val="24"/>
          <w:szCs w:val="24"/>
        </w:rPr>
        <w:t>s</w:t>
      </w:r>
      <w:proofErr w:type="spellEnd"/>
      <w:r w:rsidR="00D8383C" w:rsidRPr="001445AB">
        <w:rPr>
          <w:rFonts w:asciiTheme="minorHAnsi" w:eastAsia="Palatino Linotype" w:hAnsiTheme="minorHAnsi" w:cstheme="minorHAnsi"/>
          <w:sz w:val="24"/>
          <w:szCs w:val="24"/>
        </w:rPr>
        <w:t xml:space="preserve"> 6 and 7). However, enzyme activity was significantly reduced in the presence of metal chlorides at concentrations of 1 mM, 2 mM, and 5 mM (Table 3). Cetrimide supported enzyme activity, while EDTA had an inhibitory effect (Table 4).</w:t>
      </w:r>
    </w:p>
    <w:p w14:paraId="6AFDC685" w14:textId="77777777" w:rsidR="00D8383C" w:rsidRDefault="00D8383C" w:rsidP="0038142F">
      <w:pPr>
        <w:pStyle w:val="DaftarParagraf"/>
        <w:spacing w:line="240" w:lineRule="auto"/>
        <w:ind w:left="0"/>
        <w:jc w:val="both"/>
        <w:rPr>
          <w:rFonts w:asciiTheme="minorHAnsi" w:hAnsiTheme="minorHAnsi" w:cstheme="minorHAnsi"/>
          <w:bCs/>
          <w:sz w:val="24"/>
          <w:szCs w:val="24"/>
        </w:rPr>
      </w:pPr>
    </w:p>
    <w:p w14:paraId="02B021DE" w14:textId="4F599166" w:rsidR="0038142F" w:rsidRPr="00255AB2" w:rsidRDefault="00D8383C" w:rsidP="0038142F">
      <w:pPr>
        <w:pStyle w:val="DaftarParagraf"/>
        <w:spacing w:after="0" w:line="240" w:lineRule="auto"/>
        <w:ind w:left="0"/>
        <w:jc w:val="center"/>
        <w:rPr>
          <w:rStyle w:val="fontstyle01"/>
          <w:rFonts w:asciiTheme="minorHAnsi" w:hAnsiTheme="minorHAnsi" w:cstheme="minorHAnsi"/>
          <w:b w:val="0"/>
          <w:bCs w:val="0"/>
          <w:color w:val="auto"/>
        </w:rPr>
      </w:pPr>
      <w:r w:rsidRPr="001445AB">
        <w:rPr>
          <w:rFonts w:asciiTheme="minorHAnsi" w:hAnsiTheme="minorHAnsi" w:cstheme="minorHAnsi"/>
          <w:noProof/>
          <w:sz w:val="24"/>
          <w:szCs w:val="24"/>
        </w:rPr>
        <w:drawing>
          <wp:inline distT="0" distB="0" distL="0" distR="0" wp14:anchorId="3A2BD49D" wp14:editId="4DBDDE32">
            <wp:extent cx="4333875" cy="2171700"/>
            <wp:effectExtent l="0" t="0" r="9525" b="0"/>
            <wp:docPr id="314239545" name="Chart 3142395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32471A" w14:textId="384861B9" w:rsidR="00B20310" w:rsidRDefault="006F2964" w:rsidP="00D8383C">
      <w:pPr>
        <w:spacing w:after="240"/>
        <w:jc w:val="center"/>
        <w:rPr>
          <w:rStyle w:val="fontstyle01"/>
          <w:rFonts w:asciiTheme="minorHAnsi" w:eastAsiaTheme="majorEastAsia" w:hAnsiTheme="minorHAnsi" w:cstheme="minorHAnsi"/>
          <w:color w:val="70AD47" w:themeColor="accent6"/>
        </w:rPr>
      </w:pPr>
      <w:r>
        <w:rPr>
          <w:rStyle w:val="fontstyle01"/>
          <w:rFonts w:asciiTheme="minorHAnsi" w:eastAsiaTheme="majorEastAsia" w:hAnsiTheme="minorHAnsi" w:cstheme="minorHAnsi"/>
          <w:color w:val="70AD47" w:themeColor="accent6"/>
        </w:rPr>
        <w:t>Figure</w:t>
      </w:r>
      <w:r w:rsidR="00D8383C" w:rsidRPr="00D8383C">
        <w:rPr>
          <w:rStyle w:val="fontstyle01"/>
          <w:rFonts w:asciiTheme="minorHAnsi" w:eastAsiaTheme="majorEastAsia" w:hAnsiTheme="minorHAnsi" w:cstheme="minorHAnsi"/>
          <w:color w:val="70AD47" w:themeColor="accent6"/>
        </w:rPr>
        <w:t xml:space="preserve"> 1. Effect of carbon source on </w:t>
      </w:r>
      <w:r w:rsidRPr="006F2964">
        <w:rPr>
          <w:rStyle w:val="fontstyle01"/>
          <w:rFonts w:asciiTheme="minorHAnsi" w:eastAsiaTheme="majorEastAsia" w:hAnsiTheme="minorHAnsi" w:cstheme="minorHAnsi"/>
          <w:i/>
          <w:iCs/>
          <w:color w:val="70AD47" w:themeColor="accent6"/>
        </w:rPr>
        <w:t>Aspergillus flavus</w:t>
      </w:r>
      <w:r w:rsidR="00D8383C" w:rsidRPr="00D8383C">
        <w:rPr>
          <w:rStyle w:val="fontstyle01"/>
          <w:rFonts w:asciiTheme="minorHAnsi" w:eastAsiaTheme="majorEastAsia" w:hAnsiTheme="minorHAnsi" w:cstheme="minorHAnsi"/>
          <w:color w:val="70AD47" w:themeColor="accent6"/>
        </w:rPr>
        <w:t xml:space="preserve"> crude </w:t>
      </w:r>
      <w:proofErr w:type="spellStart"/>
      <w:r w:rsidR="00D8383C" w:rsidRPr="00D8383C">
        <w:rPr>
          <w:rStyle w:val="fontstyle01"/>
          <w:rFonts w:asciiTheme="minorHAnsi" w:eastAsiaTheme="majorEastAsia" w:hAnsiTheme="minorHAnsi" w:cstheme="minorHAnsi"/>
          <w:color w:val="70AD47" w:themeColor="accent6"/>
        </w:rPr>
        <w:t>exo</w:t>
      </w:r>
      <w:proofErr w:type="spellEnd"/>
      <w:r w:rsidR="00D8383C" w:rsidRPr="00D8383C">
        <w:rPr>
          <w:rStyle w:val="fontstyle01"/>
          <w:rFonts w:asciiTheme="minorHAnsi" w:eastAsiaTheme="majorEastAsia" w:hAnsiTheme="minorHAnsi" w:cstheme="minorHAnsi"/>
          <w:color w:val="70AD47" w:themeColor="accent6"/>
        </w:rPr>
        <w:t>-β-</w:t>
      </w:r>
      <w:proofErr w:type="spellStart"/>
      <w:r w:rsidR="00D8383C" w:rsidRPr="00D8383C">
        <w:rPr>
          <w:rStyle w:val="fontstyle01"/>
          <w:rFonts w:asciiTheme="minorHAnsi" w:eastAsiaTheme="majorEastAsia" w:hAnsiTheme="minorHAnsi" w:cstheme="minorHAnsi"/>
          <w:color w:val="70AD47" w:themeColor="accent6"/>
        </w:rPr>
        <w:t>glucanase</w:t>
      </w:r>
      <w:proofErr w:type="spellEnd"/>
      <w:r w:rsidR="00D8383C" w:rsidRPr="00D8383C">
        <w:rPr>
          <w:rStyle w:val="fontstyle01"/>
          <w:rFonts w:asciiTheme="minorHAnsi" w:eastAsiaTheme="majorEastAsia" w:hAnsiTheme="minorHAnsi" w:cstheme="minorHAnsi"/>
          <w:color w:val="70AD47" w:themeColor="accent6"/>
        </w:rPr>
        <w:t xml:space="preserve"> production</w:t>
      </w:r>
    </w:p>
    <w:p w14:paraId="503199CC" w14:textId="46357514" w:rsidR="00D8383C" w:rsidRPr="00132839" w:rsidRDefault="00D8383C" w:rsidP="00D8383C">
      <w:pPr>
        <w:jc w:val="center"/>
        <w:rPr>
          <w:rFonts w:eastAsiaTheme="majorEastAsia" w:cstheme="minorHAnsi"/>
          <w:b/>
          <w:bCs/>
          <w:color w:val="70AD47" w:themeColor="accent6"/>
        </w:rPr>
      </w:pPr>
      <w:r w:rsidRPr="001445AB">
        <w:rPr>
          <w:rFonts w:cstheme="minorHAnsi"/>
          <w:noProof/>
        </w:rPr>
        <w:drawing>
          <wp:inline distT="0" distB="0" distL="0" distR="0" wp14:anchorId="0BD9607A" wp14:editId="52379E7B">
            <wp:extent cx="4419600" cy="2461260"/>
            <wp:effectExtent l="0" t="0" r="0" b="15240"/>
            <wp:docPr id="930104053" name="Chart 9301040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E34651" w14:textId="7B68CC8C" w:rsidR="00B20310" w:rsidRDefault="006F2964" w:rsidP="00D8383C">
      <w:pPr>
        <w:spacing w:after="240"/>
        <w:jc w:val="center"/>
        <w:rPr>
          <w:rStyle w:val="fontstyle01"/>
          <w:rFonts w:asciiTheme="minorHAnsi" w:eastAsiaTheme="majorEastAsia" w:hAnsiTheme="minorHAnsi" w:cstheme="minorHAnsi"/>
          <w:color w:val="70AD47" w:themeColor="accent6"/>
        </w:rPr>
      </w:pPr>
      <w:r>
        <w:rPr>
          <w:rStyle w:val="fontstyle01"/>
          <w:rFonts w:asciiTheme="minorHAnsi" w:eastAsiaTheme="majorEastAsia" w:hAnsiTheme="minorHAnsi" w:cstheme="minorHAnsi"/>
          <w:color w:val="70AD47" w:themeColor="accent6"/>
        </w:rPr>
        <w:t>Figure</w:t>
      </w:r>
      <w:r w:rsidR="00D8383C" w:rsidRPr="00D8383C">
        <w:rPr>
          <w:rStyle w:val="fontstyle01"/>
          <w:rFonts w:asciiTheme="minorHAnsi" w:eastAsiaTheme="majorEastAsia" w:hAnsiTheme="minorHAnsi" w:cstheme="minorHAnsi"/>
          <w:color w:val="70AD47" w:themeColor="accent6"/>
        </w:rPr>
        <w:t xml:space="preserve"> 2. Effect of nitrogenous source on </w:t>
      </w:r>
      <w:r w:rsidRPr="006F2964">
        <w:rPr>
          <w:rStyle w:val="fontstyle01"/>
          <w:rFonts w:asciiTheme="minorHAnsi" w:eastAsiaTheme="majorEastAsia" w:hAnsiTheme="minorHAnsi" w:cstheme="minorHAnsi"/>
          <w:i/>
          <w:iCs/>
          <w:color w:val="70AD47" w:themeColor="accent6"/>
        </w:rPr>
        <w:t>Aspergillus flavus</w:t>
      </w:r>
      <w:r w:rsidR="00D8383C" w:rsidRPr="00D8383C">
        <w:rPr>
          <w:rStyle w:val="fontstyle01"/>
          <w:rFonts w:asciiTheme="minorHAnsi" w:eastAsiaTheme="majorEastAsia" w:hAnsiTheme="minorHAnsi" w:cstheme="minorHAnsi"/>
          <w:color w:val="70AD47" w:themeColor="accent6"/>
        </w:rPr>
        <w:t xml:space="preserve"> crude </w:t>
      </w:r>
      <w:proofErr w:type="spellStart"/>
      <w:r w:rsidR="00D8383C" w:rsidRPr="00D8383C">
        <w:rPr>
          <w:rStyle w:val="fontstyle01"/>
          <w:rFonts w:asciiTheme="minorHAnsi" w:eastAsiaTheme="majorEastAsia" w:hAnsiTheme="minorHAnsi" w:cstheme="minorHAnsi"/>
          <w:color w:val="70AD47" w:themeColor="accent6"/>
        </w:rPr>
        <w:t>exo</w:t>
      </w:r>
      <w:proofErr w:type="spellEnd"/>
      <w:r w:rsidR="00D8383C" w:rsidRPr="00D8383C">
        <w:rPr>
          <w:rStyle w:val="fontstyle01"/>
          <w:rFonts w:asciiTheme="minorHAnsi" w:eastAsiaTheme="majorEastAsia" w:hAnsiTheme="minorHAnsi" w:cstheme="minorHAnsi"/>
          <w:color w:val="70AD47" w:themeColor="accent6"/>
        </w:rPr>
        <w:t>-β-</w:t>
      </w:r>
      <w:proofErr w:type="spellStart"/>
      <w:r w:rsidR="00D8383C" w:rsidRPr="00D8383C">
        <w:rPr>
          <w:rStyle w:val="fontstyle01"/>
          <w:rFonts w:asciiTheme="minorHAnsi" w:eastAsiaTheme="majorEastAsia" w:hAnsiTheme="minorHAnsi" w:cstheme="minorHAnsi"/>
          <w:color w:val="70AD47" w:themeColor="accent6"/>
        </w:rPr>
        <w:t>glucanase</w:t>
      </w:r>
      <w:proofErr w:type="spellEnd"/>
      <w:r w:rsidR="00D8383C" w:rsidRPr="00D8383C">
        <w:rPr>
          <w:rStyle w:val="fontstyle01"/>
          <w:rFonts w:asciiTheme="minorHAnsi" w:eastAsiaTheme="majorEastAsia" w:hAnsiTheme="minorHAnsi" w:cstheme="minorHAnsi"/>
          <w:color w:val="70AD47" w:themeColor="accent6"/>
        </w:rPr>
        <w:t xml:space="preserve"> production</w:t>
      </w:r>
    </w:p>
    <w:p w14:paraId="6A588871" w14:textId="6FB318F1" w:rsidR="006407E7" w:rsidRDefault="00F54A8C" w:rsidP="00D8383C">
      <w:pPr>
        <w:spacing w:after="240"/>
        <w:jc w:val="center"/>
        <w:rPr>
          <w:rStyle w:val="fontstyle01"/>
          <w:rFonts w:asciiTheme="minorHAnsi" w:eastAsiaTheme="majorEastAsia" w:hAnsiTheme="minorHAnsi" w:cstheme="minorHAnsi"/>
          <w:color w:val="70AD47" w:themeColor="accent6"/>
        </w:rPr>
      </w:pPr>
      <w:r w:rsidRPr="001445AB">
        <w:rPr>
          <w:rFonts w:cstheme="minorHAnsi"/>
          <w:noProof/>
        </w:rPr>
        <w:drawing>
          <wp:inline distT="0" distB="0" distL="0" distR="0" wp14:anchorId="44D0DA2D" wp14:editId="62CBE430">
            <wp:extent cx="4352925" cy="2255520"/>
            <wp:effectExtent l="0" t="0" r="9525" b="11430"/>
            <wp:docPr id="47824077" name="Chart 478240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B11AE5" w14:textId="7B81BC0E" w:rsidR="00D8383C" w:rsidRDefault="006F2964" w:rsidP="00F54A8C">
      <w:pPr>
        <w:spacing w:after="240"/>
        <w:jc w:val="center"/>
        <w:rPr>
          <w:rStyle w:val="fontstyle01"/>
          <w:rFonts w:asciiTheme="minorHAnsi" w:eastAsiaTheme="majorEastAsia" w:hAnsiTheme="minorHAnsi" w:cstheme="minorHAnsi"/>
          <w:color w:val="70AD47" w:themeColor="accent6"/>
        </w:rPr>
      </w:pPr>
      <w:r>
        <w:rPr>
          <w:rStyle w:val="fontstyle01"/>
          <w:rFonts w:asciiTheme="minorHAnsi" w:eastAsiaTheme="majorEastAsia" w:hAnsiTheme="minorHAnsi" w:cstheme="minorHAnsi"/>
          <w:color w:val="70AD47" w:themeColor="accent6"/>
        </w:rPr>
        <w:t>Figure</w:t>
      </w:r>
      <w:r w:rsidR="00F54A8C" w:rsidRPr="00F54A8C">
        <w:rPr>
          <w:rStyle w:val="fontstyle01"/>
          <w:rFonts w:asciiTheme="minorHAnsi" w:eastAsiaTheme="majorEastAsia" w:hAnsiTheme="minorHAnsi" w:cstheme="minorHAnsi"/>
          <w:color w:val="70AD47" w:themeColor="accent6"/>
        </w:rPr>
        <w:t xml:space="preserve"> 3. Effect of length of incubation period on </w:t>
      </w:r>
      <w:r w:rsidRPr="006F2964">
        <w:rPr>
          <w:rStyle w:val="fontstyle01"/>
          <w:rFonts w:asciiTheme="minorHAnsi" w:eastAsiaTheme="majorEastAsia" w:hAnsiTheme="minorHAnsi" w:cstheme="minorHAnsi"/>
          <w:i/>
          <w:iCs/>
          <w:color w:val="70AD47" w:themeColor="accent6"/>
        </w:rPr>
        <w:t>Aspergillus flavus</w:t>
      </w:r>
      <w:r w:rsidR="00F54A8C" w:rsidRPr="00F54A8C">
        <w:rPr>
          <w:rStyle w:val="fontstyle01"/>
          <w:rFonts w:asciiTheme="minorHAnsi" w:eastAsiaTheme="majorEastAsia" w:hAnsiTheme="minorHAnsi" w:cstheme="minorHAnsi"/>
          <w:color w:val="70AD47" w:themeColor="accent6"/>
        </w:rPr>
        <w:t xml:space="preserve"> crude </w:t>
      </w:r>
      <w:proofErr w:type="spellStart"/>
      <w:r w:rsidR="00F54A8C" w:rsidRPr="00F54A8C">
        <w:rPr>
          <w:rStyle w:val="fontstyle01"/>
          <w:rFonts w:asciiTheme="minorHAnsi" w:eastAsiaTheme="majorEastAsia" w:hAnsiTheme="minorHAnsi" w:cstheme="minorHAnsi"/>
          <w:color w:val="70AD47" w:themeColor="accent6"/>
        </w:rPr>
        <w:t>exo</w:t>
      </w:r>
      <w:proofErr w:type="spellEnd"/>
      <w:r w:rsidR="00F54A8C" w:rsidRPr="00F54A8C">
        <w:rPr>
          <w:rStyle w:val="fontstyle01"/>
          <w:rFonts w:asciiTheme="minorHAnsi" w:eastAsiaTheme="majorEastAsia" w:hAnsiTheme="minorHAnsi" w:cstheme="minorHAnsi"/>
          <w:color w:val="70AD47" w:themeColor="accent6"/>
        </w:rPr>
        <w:t>-β-</w:t>
      </w:r>
      <w:proofErr w:type="spellStart"/>
      <w:r w:rsidR="00F54A8C" w:rsidRPr="00F54A8C">
        <w:rPr>
          <w:rStyle w:val="fontstyle01"/>
          <w:rFonts w:asciiTheme="minorHAnsi" w:eastAsiaTheme="majorEastAsia" w:hAnsiTheme="minorHAnsi" w:cstheme="minorHAnsi"/>
          <w:color w:val="70AD47" w:themeColor="accent6"/>
        </w:rPr>
        <w:t>glucanase</w:t>
      </w:r>
      <w:proofErr w:type="spellEnd"/>
      <w:r w:rsidR="00F54A8C" w:rsidRPr="00F54A8C">
        <w:rPr>
          <w:rStyle w:val="fontstyle01"/>
          <w:rFonts w:asciiTheme="minorHAnsi" w:eastAsiaTheme="majorEastAsia" w:hAnsiTheme="minorHAnsi" w:cstheme="minorHAnsi"/>
          <w:color w:val="70AD47" w:themeColor="accent6"/>
        </w:rPr>
        <w:t xml:space="preserve"> production</w:t>
      </w:r>
    </w:p>
    <w:p w14:paraId="74654EA7" w14:textId="6D875DFE" w:rsidR="00F54A8C" w:rsidRDefault="00F54A8C" w:rsidP="00F54A8C">
      <w:pPr>
        <w:spacing w:after="240"/>
        <w:jc w:val="center"/>
        <w:rPr>
          <w:rStyle w:val="fontstyle01"/>
          <w:rFonts w:asciiTheme="minorHAnsi" w:eastAsiaTheme="majorEastAsia" w:hAnsiTheme="minorHAnsi" w:cstheme="minorHAnsi"/>
          <w:color w:val="70AD47" w:themeColor="accent6"/>
        </w:rPr>
      </w:pPr>
      <w:r w:rsidRPr="001445AB">
        <w:rPr>
          <w:rFonts w:cstheme="minorHAnsi"/>
          <w:noProof/>
        </w:rPr>
        <w:drawing>
          <wp:inline distT="0" distB="0" distL="0" distR="0" wp14:anchorId="7D2DC6E4" wp14:editId="61ABFDAD">
            <wp:extent cx="4410075" cy="2446020"/>
            <wp:effectExtent l="0" t="0" r="9525" b="11430"/>
            <wp:docPr id="1112534862" name="Chart 11125348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6A1E57" w14:textId="2EF5FC08" w:rsidR="00D8383C" w:rsidRDefault="006F2964" w:rsidP="00025DF5">
      <w:pPr>
        <w:spacing w:after="240"/>
        <w:jc w:val="center"/>
        <w:rPr>
          <w:rFonts w:cstheme="minorHAnsi"/>
          <w:b/>
          <w:color w:val="538135" w:themeColor="accent6" w:themeShade="BF"/>
        </w:rPr>
      </w:pPr>
      <w:r>
        <w:rPr>
          <w:rStyle w:val="fontstyle01"/>
          <w:rFonts w:asciiTheme="minorHAnsi" w:eastAsiaTheme="majorEastAsia" w:hAnsiTheme="minorHAnsi" w:cstheme="minorHAnsi"/>
          <w:color w:val="70AD47" w:themeColor="accent6"/>
        </w:rPr>
        <w:t>Figure</w:t>
      </w:r>
      <w:r w:rsidR="00F54A8C" w:rsidRPr="00F54A8C">
        <w:rPr>
          <w:rStyle w:val="fontstyle01"/>
          <w:rFonts w:asciiTheme="minorHAnsi" w:eastAsiaTheme="majorEastAsia" w:hAnsiTheme="minorHAnsi" w:cstheme="minorHAnsi"/>
          <w:color w:val="70AD47" w:themeColor="accent6"/>
        </w:rPr>
        <w:t xml:space="preserve"> 4. Effect of pH on </w:t>
      </w:r>
      <w:r w:rsidRPr="006F2964">
        <w:rPr>
          <w:rStyle w:val="fontstyle01"/>
          <w:rFonts w:asciiTheme="minorHAnsi" w:eastAsiaTheme="majorEastAsia" w:hAnsiTheme="minorHAnsi" w:cstheme="minorHAnsi"/>
          <w:i/>
          <w:iCs/>
          <w:color w:val="70AD47" w:themeColor="accent6"/>
        </w:rPr>
        <w:t>Aspergillus flavus</w:t>
      </w:r>
      <w:r w:rsidR="00F54A8C" w:rsidRPr="00F54A8C">
        <w:rPr>
          <w:rStyle w:val="fontstyle01"/>
          <w:rFonts w:asciiTheme="minorHAnsi" w:eastAsiaTheme="majorEastAsia" w:hAnsiTheme="minorHAnsi" w:cstheme="minorHAnsi"/>
          <w:color w:val="70AD47" w:themeColor="accent6"/>
        </w:rPr>
        <w:t xml:space="preserve"> crude </w:t>
      </w:r>
      <w:proofErr w:type="spellStart"/>
      <w:r w:rsidR="00F54A8C" w:rsidRPr="00F54A8C">
        <w:rPr>
          <w:rStyle w:val="fontstyle01"/>
          <w:rFonts w:asciiTheme="minorHAnsi" w:eastAsiaTheme="majorEastAsia" w:hAnsiTheme="minorHAnsi" w:cstheme="minorHAnsi"/>
          <w:color w:val="70AD47" w:themeColor="accent6"/>
        </w:rPr>
        <w:t>exo</w:t>
      </w:r>
      <w:proofErr w:type="spellEnd"/>
      <w:r w:rsidR="00F54A8C" w:rsidRPr="00F54A8C">
        <w:rPr>
          <w:rStyle w:val="fontstyle01"/>
          <w:rFonts w:asciiTheme="minorHAnsi" w:eastAsiaTheme="majorEastAsia" w:hAnsiTheme="minorHAnsi" w:cstheme="minorHAnsi"/>
          <w:color w:val="70AD47" w:themeColor="accent6"/>
        </w:rPr>
        <w:t>-β-</w:t>
      </w:r>
      <w:proofErr w:type="spellStart"/>
      <w:r w:rsidR="00F54A8C" w:rsidRPr="00F54A8C">
        <w:rPr>
          <w:rStyle w:val="fontstyle01"/>
          <w:rFonts w:asciiTheme="minorHAnsi" w:eastAsiaTheme="majorEastAsia" w:hAnsiTheme="minorHAnsi" w:cstheme="minorHAnsi"/>
          <w:color w:val="70AD47" w:themeColor="accent6"/>
        </w:rPr>
        <w:t>glucanase</w:t>
      </w:r>
      <w:proofErr w:type="spellEnd"/>
      <w:r w:rsidR="00F54A8C" w:rsidRPr="00F54A8C">
        <w:rPr>
          <w:rStyle w:val="fontstyle01"/>
          <w:rFonts w:asciiTheme="minorHAnsi" w:eastAsiaTheme="majorEastAsia" w:hAnsiTheme="minorHAnsi" w:cstheme="minorHAnsi"/>
          <w:color w:val="70AD47" w:themeColor="accent6"/>
        </w:rPr>
        <w:t xml:space="preserve"> production</w:t>
      </w:r>
    </w:p>
    <w:p w14:paraId="4205D256" w14:textId="25839895" w:rsidR="00025DF5" w:rsidRDefault="00025DF5" w:rsidP="00025DF5">
      <w:pPr>
        <w:pStyle w:val="TeksIsi"/>
        <w:spacing w:after="0"/>
        <w:jc w:val="center"/>
        <w:rPr>
          <w:rFonts w:cstheme="minorHAnsi"/>
        </w:rPr>
      </w:pPr>
      <w:r w:rsidRPr="001445AB">
        <w:rPr>
          <w:rFonts w:cstheme="minorHAnsi"/>
          <w:noProof/>
        </w:rPr>
        <w:drawing>
          <wp:inline distT="0" distB="0" distL="0" distR="0" wp14:anchorId="44814872" wp14:editId="1E2FB289">
            <wp:extent cx="4171950" cy="2286000"/>
            <wp:effectExtent l="0" t="0" r="0" b="0"/>
            <wp:docPr id="1854990248" name="Chart 1854990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E28F7C" w14:textId="01C21A01" w:rsidR="0038142F" w:rsidRPr="00E7222A" w:rsidRDefault="006F2964" w:rsidP="00E7222A">
      <w:pPr>
        <w:pStyle w:val="TeksIsi"/>
        <w:jc w:val="center"/>
        <w:rPr>
          <w:rFonts w:eastAsiaTheme="majorEastAsia" w:cstheme="minorHAnsi"/>
          <w:b/>
          <w:bCs/>
          <w:color w:val="70AD47" w:themeColor="accent6"/>
        </w:rPr>
      </w:pPr>
      <w:r>
        <w:rPr>
          <w:rStyle w:val="fontstyle01"/>
          <w:rFonts w:asciiTheme="minorHAnsi" w:eastAsiaTheme="majorEastAsia" w:hAnsiTheme="minorHAnsi" w:cstheme="minorHAnsi"/>
          <w:color w:val="70AD47" w:themeColor="accent6"/>
        </w:rPr>
        <w:t>Figure</w:t>
      </w:r>
      <w:r w:rsidR="00025DF5" w:rsidRPr="00025DF5">
        <w:rPr>
          <w:rStyle w:val="fontstyle01"/>
          <w:rFonts w:asciiTheme="minorHAnsi" w:eastAsiaTheme="majorEastAsia" w:hAnsiTheme="minorHAnsi" w:cstheme="minorHAnsi"/>
          <w:color w:val="70AD47" w:themeColor="accent6"/>
        </w:rPr>
        <w:t xml:space="preserve"> 5. Effect of temperature on </w:t>
      </w:r>
      <w:r w:rsidRPr="006F2964">
        <w:rPr>
          <w:rStyle w:val="fontstyle01"/>
          <w:rFonts w:asciiTheme="minorHAnsi" w:eastAsiaTheme="majorEastAsia" w:hAnsiTheme="minorHAnsi" w:cstheme="minorHAnsi"/>
          <w:i/>
          <w:iCs/>
          <w:color w:val="70AD47" w:themeColor="accent6"/>
        </w:rPr>
        <w:t>Aspergillus flavus</w:t>
      </w:r>
      <w:r w:rsidR="00025DF5" w:rsidRPr="00025DF5">
        <w:rPr>
          <w:rStyle w:val="fontstyle01"/>
          <w:rFonts w:asciiTheme="minorHAnsi" w:eastAsiaTheme="majorEastAsia" w:hAnsiTheme="minorHAnsi" w:cstheme="minorHAnsi"/>
          <w:color w:val="70AD47" w:themeColor="accent6"/>
        </w:rPr>
        <w:t xml:space="preserve"> crude </w:t>
      </w:r>
      <w:proofErr w:type="spellStart"/>
      <w:r w:rsidR="00025DF5" w:rsidRPr="00025DF5">
        <w:rPr>
          <w:rStyle w:val="fontstyle01"/>
          <w:rFonts w:asciiTheme="minorHAnsi" w:eastAsiaTheme="majorEastAsia" w:hAnsiTheme="minorHAnsi" w:cstheme="minorHAnsi"/>
          <w:color w:val="70AD47" w:themeColor="accent6"/>
        </w:rPr>
        <w:t>exo</w:t>
      </w:r>
      <w:proofErr w:type="spellEnd"/>
      <w:r w:rsidR="00025DF5" w:rsidRPr="00025DF5">
        <w:rPr>
          <w:rStyle w:val="fontstyle01"/>
          <w:rFonts w:asciiTheme="minorHAnsi" w:eastAsiaTheme="majorEastAsia" w:hAnsiTheme="minorHAnsi" w:cstheme="minorHAnsi"/>
          <w:color w:val="70AD47" w:themeColor="accent6"/>
        </w:rPr>
        <w:t>-β-</w:t>
      </w:r>
      <w:proofErr w:type="spellStart"/>
      <w:r w:rsidR="00025DF5" w:rsidRPr="00025DF5">
        <w:rPr>
          <w:rStyle w:val="fontstyle01"/>
          <w:rFonts w:asciiTheme="minorHAnsi" w:eastAsiaTheme="majorEastAsia" w:hAnsiTheme="minorHAnsi" w:cstheme="minorHAnsi"/>
          <w:color w:val="70AD47" w:themeColor="accent6"/>
        </w:rPr>
        <w:t>glucanase</w:t>
      </w:r>
      <w:proofErr w:type="spellEnd"/>
      <w:r w:rsidR="00025DF5" w:rsidRPr="00025DF5">
        <w:rPr>
          <w:rStyle w:val="fontstyle01"/>
          <w:rFonts w:asciiTheme="minorHAnsi" w:eastAsiaTheme="majorEastAsia" w:hAnsiTheme="minorHAnsi" w:cstheme="minorHAnsi"/>
          <w:color w:val="70AD47" w:themeColor="accent6"/>
        </w:rPr>
        <w:t xml:space="preserve"> production</w:t>
      </w:r>
    </w:p>
    <w:p w14:paraId="70B8DE87" w14:textId="1E0C5F02" w:rsidR="00B64C57" w:rsidRDefault="00E7222A" w:rsidP="00C471B5">
      <w:pPr>
        <w:jc w:val="both"/>
        <w:rPr>
          <w:rFonts w:cstheme="minorHAnsi"/>
          <w:b/>
          <w:color w:val="538135" w:themeColor="accent6" w:themeShade="BF"/>
        </w:rPr>
      </w:pPr>
      <w:r w:rsidRPr="00E7222A">
        <w:rPr>
          <w:rFonts w:cstheme="minorHAnsi"/>
          <w:b/>
          <w:color w:val="538135" w:themeColor="accent6" w:themeShade="BF"/>
        </w:rPr>
        <w:t xml:space="preserve">Table 2. Partial purification of </w:t>
      </w:r>
      <w:proofErr w:type="spellStart"/>
      <w:r w:rsidRPr="00E7222A">
        <w:rPr>
          <w:rFonts w:cstheme="minorHAnsi"/>
          <w:b/>
          <w:color w:val="538135" w:themeColor="accent6" w:themeShade="BF"/>
        </w:rPr>
        <w:t>Aspergillius</w:t>
      </w:r>
      <w:proofErr w:type="spellEnd"/>
      <w:r w:rsidRPr="00E7222A">
        <w:rPr>
          <w:rFonts w:cstheme="minorHAnsi"/>
          <w:b/>
          <w:color w:val="538135" w:themeColor="accent6" w:themeShade="BF"/>
        </w:rPr>
        <w:t xml:space="preserve"> flavus </w:t>
      </w:r>
      <w:proofErr w:type="spellStart"/>
      <w:r w:rsidRPr="00E7222A">
        <w:rPr>
          <w:rFonts w:cstheme="minorHAnsi"/>
          <w:b/>
          <w:color w:val="538135" w:themeColor="accent6" w:themeShade="BF"/>
        </w:rPr>
        <w:t>exo</w:t>
      </w:r>
      <w:proofErr w:type="spellEnd"/>
      <w:r w:rsidRPr="00E7222A">
        <w:rPr>
          <w:rFonts w:cstheme="minorHAnsi"/>
          <w:b/>
          <w:color w:val="538135" w:themeColor="accent6" w:themeShade="BF"/>
        </w:rPr>
        <w:t>- β-</w:t>
      </w:r>
      <w:proofErr w:type="spellStart"/>
      <w:r w:rsidRPr="00E7222A">
        <w:rPr>
          <w:rFonts w:cstheme="minorHAnsi"/>
          <w:b/>
          <w:color w:val="538135" w:themeColor="accent6" w:themeShade="BF"/>
        </w:rPr>
        <w:t>glucanase</w:t>
      </w:r>
      <w:proofErr w:type="spellEnd"/>
    </w:p>
    <w:tbl>
      <w:tblPr>
        <w:tblStyle w:val="PlainTable51"/>
        <w:tblW w:w="0" w:type="auto"/>
        <w:tblLook w:val="04A0" w:firstRow="1" w:lastRow="0" w:firstColumn="1" w:lastColumn="0" w:noHBand="0" w:noVBand="1"/>
      </w:tblPr>
      <w:tblGrid>
        <w:gridCol w:w="1827"/>
        <w:gridCol w:w="1014"/>
        <w:gridCol w:w="1509"/>
        <w:gridCol w:w="1073"/>
        <w:gridCol w:w="1015"/>
        <w:gridCol w:w="1509"/>
        <w:gridCol w:w="1073"/>
      </w:tblGrid>
      <w:tr w:rsidR="008A74D2" w:rsidRPr="00C3489C" w14:paraId="3863D48E" w14:textId="77777777" w:rsidTr="00E7222A">
        <w:trPr>
          <w:cnfStyle w:val="100000000000" w:firstRow="1" w:lastRow="0" w:firstColumn="0" w:lastColumn="0" w:oddVBand="0" w:evenVBand="0" w:oddHBand="0" w:evenHBand="0" w:firstRowFirstColumn="0" w:firstRowLastColumn="0" w:lastRowFirstColumn="0" w:lastRowLastColumn="0"/>
          <w:trHeight w:val="1"/>
        </w:trPr>
        <w:tc>
          <w:tcPr>
            <w:cnfStyle w:val="001000000100" w:firstRow="0" w:lastRow="0" w:firstColumn="1" w:lastColumn="0" w:oddVBand="0" w:evenVBand="0" w:oddHBand="0" w:evenHBand="0" w:firstRowFirstColumn="1" w:firstRowLastColumn="0" w:lastRowFirstColumn="0" w:lastRowLastColumn="0"/>
            <w:tcW w:w="2226" w:type="dxa"/>
            <w:vMerge w:val="restart"/>
            <w:tcBorders>
              <w:top w:val="single" w:sz="4" w:space="0" w:color="auto"/>
            </w:tcBorders>
          </w:tcPr>
          <w:p w14:paraId="27BA44B7" w14:textId="77777777" w:rsidR="00E7222A" w:rsidRPr="00C3489C" w:rsidRDefault="00E7222A" w:rsidP="00C3489C">
            <w:pPr>
              <w:jc w:val="left"/>
              <w:rPr>
                <w:rFonts w:asciiTheme="minorHAnsi" w:eastAsia="Times New Roman" w:hAnsiTheme="minorHAnsi" w:cstheme="minorHAnsi"/>
                <w:bCs/>
                <w:i w:val="0"/>
                <w:iCs w:val="0"/>
                <w:sz w:val="24"/>
                <w:szCs w:val="24"/>
              </w:rPr>
            </w:pPr>
          </w:p>
          <w:p w14:paraId="2FEADCA6"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Parameter</w:t>
            </w:r>
          </w:p>
        </w:tc>
        <w:tc>
          <w:tcPr>
            <w:tcW w:w="8239" w:type="dxa"/>
            <w:gridSpan w:val="6"/>
            <w:tcBorders>
              <w:top w:val="single" w:sz="4" w:space="0" w:color="auto"/>
              <w:bottom w:val="single" w:sz="4" w:space="0" w:color="auto"/>
            </w:tcBorders>
          </w:tcPr>
          <w:p w14:paraId="601FA0AC" w14:textId="77777777" w:rsidR="00E7222A" w:rsidRPr="00C3489C" w:rsidRDefault="00E7222A" w:rsidP="004C363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Purification Steps</w:t>
            </w:r>
          </w:p>
        </w:tc>
      </w:tr>
      <w:tr w:rsidR="008A74D2" w:rsidRPr="00C3489C" w14:paraId="45A8DD17"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vMerge/>
            <w:tcBorders>
              <w:right w:val="none" w:sz="0" w:space="0" w:color="auto"/>
            </w:tcBorders>
          </w:tcPr>
          <w:p w14:paraId="68DE1EE7" w14:textId="77777777" w:rsidR="00E7222A" w:rsidRPr="00C3489C" w:rsidRDefault="00E7222A" w:rsidP="004C3630">
            <w:pPr>
              <w:spacing w:after="200"/>
              <w:rPr>
                <w:rFonts w:asciiTheme="minorHAnsi" w:eastAsia="Calibri" w:hAnsiTheme="minorHAnsi" w:cstheme="minorHAnsi"/>
                <w:bCs/>
                <w:i w:val="0"/>
                <w:iCs w:val="0"/>
                <w:sz w:val="24"/>
                <w:szCs w:val="24"/>
              </w:rPr>
            </w:pPr>
          </w:p>
        </w:tc>
        <w:tc>
          <w:tcPr>
            <w:tcW w:w="4119" w:type="dxa"/>
            <w:gridSpan w:val="3"/>
            <w:tcBorders>
              <w:bottom w:val="single" w:sz="4" w:space="0" w:color="auto"/>
            </w:tcBorders>
            <w:shd w:val="clear" w:color="auto" w:fill="F2F2F2" w:themeFill="background1" w:themeFillShade="F2"/>
          </w:tcPr>
          <w:p w14:paraId="2C548386"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Rice bran substrate</w:t>
            </w:r>
          </w:p>
        </w:tc>
        <w:tc>
          <w:tcPr>
            <w:tcW w:w="4120" w:type="dxa"/>
            <w:gridSpan w:val="3"/>
            <w:tcBorders>
              <w:top w:val="single" w:sz="4" w:space="0" w:color="auto"/>
              <w:bottom w:val="single" w:sz="4" w:space="0" w:color="auto"/>
            </w:tcBorders>
            <w:shd w:val="clear" w:color="auto" w:fill="F2F2F2" w:themeFill="background1" w:themeFillShade="F2"/>
          </w:tcPr>
          <w:p w14:paraId="41466BF8"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 xml:space="preserve">Oil palm </w:t>
            </w:r>
            <w:proofErr w:type="spellStart"/>
            <w:r w:rsidRPr="00C3489C">
              <w:rPr>
                <w:rFonts w:eastAsia="Times New Roman" w:cstheme="minorHAnsi"/>
                <w:bCs/>
                <w:sz w:val="24"/>
                <w:szCs w:val="24"/>
              </w:rPr>
              <w:t>fibre</w:t>
            </w:r>
            <w:proofErr w:type="spellEnd"/>
            <w:r w:rsidRPr="00C3489C">
              <w:rPr>
                <w:rFonts w:eastAsia="Times New Roman" w:cstheme="minorHAnsi"/>
                <w:bCs/>
                <w:sz w:val="24"/>
                <w:szCs w:val="24"/>
              </w:rPr>
              <w:t xml:space="preserve"> substrate</w:t>
            </w:r>
          </w:p>
        </w:tc>
      </w:tr>
      <w:tr w:rsidR="00E7222A" w:rsidRPr="00C3489C" w14:paraId="6EEA6368"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vMerge/>
            <w:tcBorders>
              <w:bottom w:val="single" w:sz="4" w:space="0" w:color="auto"/>
              <w:right w:val="none" w:sz="0" w:space="0" w:color="auto"/>
            </w:tcBorders>
          </w:tcPr>
          <w:p w14:paraId="7A368695" w14:textId="77777777" w:rsidR="00E7222A" w:rsidRPr="00C3489C" w:rsidRDefault="00E7222A" w:rsidP="004C3630">
            <w:pPr>
              <w:spacing w:after="200"/>
              <w:rPr>
                <w:rFonts w:asciiTheme="minorHAnsi" w:eastAsia="Calibri" w:hAnsiTheme="minorHAnsi" w:cstheme="minorHAnsi"/>
                <w:bCs/>
                <w:i w:val="0"/>
                <w:iCs w:val="0"/>
                <w:sz w:val="24"/>
                <w:szCs w:val="24"/>
              </w:rPr>
            </w:pPr>
          </w:p>
        </w:tc>
        <w:tc>
          <w:tcPr>
            <w:tcW w:w="1236" w:type="dxa"/>
            <w:tcBorders>
              <w:top w:val="single" w:sz="4" w:space="0" w:color="auto"/>
              <w:bottom w:val="single" w:sz="4" w:space="0" w:color="auto"/>
            </w:tcBorders>
          </w:tcPr>
          <w:p w14:paraId="18D5EA0F"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Crude</w:t>
            </w:r>
          </w:p>
        </w:tc>
        <w:tc>
          <w:tcPr>
            <w:tcW w:w="1583" w:type="dxa"/>
            <w:tcBorders>
              <w:top w:val="single" w:sz="4" w:space="0" w:color="auto"/>
              <w:bottom w:val="single" w:sz="4" w:space="0" w:color="auto"/>
            </w:tcBorders>
          </w:tcPr>
          <w:p w14:paraId="6180F287"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(NH</w:t>
            </w:r>
            <w:r w:rsidRPr="00C3489C">
              <w:rPr>
                <w:rFonts w:eastAsia="Times New Roman" w:cstheme="minorHAnsi"/>
                <w:bCs/>
                <w:sz w:val="24"/>
                <w:szCs w:val="24"/>
                <w:vertAlign w:val="subscript"/>
              </w:rPr>
              <w:t>4</w:t>
            </w:r>
            <w:r w:rsidRPr="00C3489C">
              <w:rPr>
                <w:rFonts w:eastAsia="Times New Roman" w:cstheme="minorHAnsi"/>
                <w:bCs/>
                <w:sz w:val="24"/>
                <w:szCs w:val="24"/>
              </w:rPr>
              <w:t>)</w:t>
            </w:r>
            <w:r w:rsidRPr="00C3489C">
              <w:rPr>
                <w:rFonts w:eastAsia="Times New Roman" w:cstheme="minorHAnsi"/>
                <w:bCs/>
                <w:sz w:val="24"/>
                <w:szCs w:val="24"/>
                <w:vertAlign w:val="subscript"/>
              </w:rPr>
              <w:t>2</w:t>
            </w:r>
            <w:r w:rsidRPr="00C3489C">
              <w:rPr>
                <w:rFonts w:eastAsia="Times New Roman" w:cstheme="minorHAnsi"/>
                <w:bCs/>
                <w:sz w:val="24"/>
                <w:szCs w:val="24"/>
              </w:rPr>
              <w:t>SO</w:t>
            </w:r>
            <w:r w:rsidRPr="00C3489C">
              <w:rPr>
                <w:rFonts w:eastAsia="Times New Roman" w:cstheme="minorHAnsi"/>
                <w:bCs/>
                <w:sz w:val="24"/>
                <w:szCs w:val="24"/>
                <w:vertAlign w:val="subscript"/>
              </w:rPr>
              <w:t>4</w:t>
            </w:r>
            <w:r w:rsidRPr="00C3489C">
              <w:rPr>
                <w:rFonts w:eastAsia="Times New Roman" w:cstheme="minorHAnsi"/>
                <w:bCs/>
                <w:sz w:val="24"/>
                <w:szCs w:val="24"/>
              </w:rPr>
              <w:t xml:space="preserve"> Precipitation</w:t>
            </w:r>
          </w:p>
        </w:tc>
        <w:tc>
          <w:tcPr>
            <w:tcW w:w="1300" w:type="dxa"/>
            <w:tcBorders>
              <w:top w:val="single" w:sz="4" w:space="0" w:color="auto"/>
              <w:bottom w:val="single" w:sz="4" w:space="0" w:color="auto"/>
            </w:tcBorders>
          </w:tcPr>
          <w:p w14:paraId="2AE4FDE9"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Dialysis</w:t>
            </w:r>
          </w:p>
        </w:tc>
        <w:tc>
          <w:tcPr>
            <w:tcW w:w="1237" w:type="dxa"/>
            <w:tcBorders>
              <w:top w:val="single" w:sz="4" w:space="0" w:color="auto"/>
              <w:bottom w:val="single" w:sz="4" w:space="0" w:color="auto"/>
            </w:tcBorders>
          </w:tcPr>
          <w:p w14:paraId="2DED977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Crude</w:t>
            </w:r>
          </w:p>
        </w:tc>
        <w:tc>
          <w:tcPr>
            <w:tcW w:w="1583" w:type="dxa"/>
            <w:tcBorders>
              <w:top w:val="single" w:sz="4" w:space="0" w:color="auto"/>
              <w:bottom w:val="single" w:sz="4" w:space="0" w:color="auto"/>
            </w:tcBorders>
          </w:tcPr>
          <w:p w14:paraId="0ED825BE"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(NH</w:t>
            </w:r>
            <w:r w:rsidRPr="00C3489C">
              <w:rPr>
                <w:rFonts w:eastAsia="Times New Roman" w:cstheme="minorHAnsi"/>
                <w:bCs/>
                <w:sz w:val="24"/>
                <w:szCs w:val="24"/>
                <w:vertAlign w:val="subscript"/>
              </w:rPr>
              <w:t>4</w:t>
            </w:r>
            <w:r w:rsidRPr="00C3489C">
              <w:rPr>
                <w:rFonts w:eastAsia="Times New Roman" w:cstheme="minorHAnsi"/>
                <w:bCs/>
                <w:sz w:val="24"/>
                <w:szCs w:val="24"/>
              </w:rPr>
              <w:t>)</w:t>
            </w:r>
            <w:r w:rsidRPr="00C3489C">
              <w:rPr>
                <w:rFonts w:eastAsia="Times New Roman" w:cstheme="minorHAnsi"/>
                <w:bCs/>
                <w:sz w:val="24"/>
                <w:szCs w:val="24"/>
                <w:vertAlign w:val="subscript"/>
              </w:rPr>
              <w:t>2</w:t>
            </w:r>
            <w:r w:rsidRPr="00C3489C">
              <w:rPr>
                <w:rFonts w:eastAsia="Times New Roman" w:cstheme="minorHAnsi"/>
                <w:bCs/>
                <w:sz w:val="24"/>
                <w:szCs w:val="24"/>
              </w:rPr>
              <w:t>SO</w:t>
            </w:r>
            <w:r w:rsidRPr="00C3489C">
              <w:rPr>
                <w:rFonts w:eastAsia="Times New Roman" w:cstheme="minorHAnsi"/>
                <w:bCs/>
                <w:sz w:val="24"/>
                <w:szCs w:val="24"/>
                <w:vertAlign w:val="subscript"/>
              </w:rPr>
              <w:t>4</w:t>
            </w:r>
            <w:r w:rsidRPr="00C3489C">
              <w:rPr>
                <w:rFonts w:eastAsia="Times New Roman" w:cstheme="minorHAnsi"/>
                <w:bCs/>
                <w:sz w:val="24"/>
                <w:szCs w:val="24"/>
              </w:rPr>
              <w:t xml:space="preserve"> Precipitation</w:t>
            </w:r>
          </w:p>
        </w:tc>
        <w:tc>
          <w:tcPr>
            <w:tcW w:w="1300" w:type="dxa"/>
            <w:tcBorders>
              <w:top w:val="single" w:sz="4" w:space="0" w:color="auto"/>
              <w:bottom w:val="single" w:sz="4" w:space="0" w:color="auto"/>
            </w:tcBorders>
          </w:tcPr>
          <w:p w14:paraId="152CB362"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Dialysis</w:t>
            </w:r>
          </w:p>
        </w:tc>
      </w:tr>
      <w:tr w:rsidR="00E7222A" w:rsidRPr="00C3489C" w14:paraId="48B53726"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top w:val="single" w:sz="4" w:space="0" w:color="auto"/>
              <w:right w:val="none" w:sz="0" w:space="0" w:color="auto"/>
            </w:tcBorders>
          </w:tcPr>
          <w:p w14:paraId="30F47E73"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Volume (ml)</w:t>
            </w:r>
          </w:p>
        </w:tc>
        <w:tc>
          <w:tcPr>
            <w:tcW w:w="1236" w:type="dxa"/>
            <w:tcBorders>
              <w:top w:val="single" w:sz="4" w:space="0" w:color="auto"/>
            </w:tcBorders>
            <w:shd w:val="clear" w:color="auto" w:fill="F2F2F2" w:themeFill="background1" w:themeFillShade="F2"/>
          </w:tcPr>
          <w:p w14:paraId="2EA3CA62"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200</w:t>
            </w:r>
          </w:p>
        </w:tc>
        <w:tc>
          <w:tcPr>
            <w:tcW w:w="1583" w:type="dxa"/>
            <w:tcBorders>
              <w:top w:val="single" w:sz="4" w:space="0" w:color="auto"/>
            </w:tcBorders>
            <w:shd w:val="clear" w:color="auto" w:fill="F2F2F2" w:themeFill="background1" w:themeFillShade="F2"/>
          </w:tcPr>
          <w:p w14:paraId="5C97EBD0"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80</w:t>
            </w:r>
          </w:p>
        </w:tc>
        <w:tc>
          <w:tcPr>
            <w:tcW w:w="1300" w:type="dxa"/>
            <w:tcBorders>
              <w:top w:val="single" w:sz="4" w:space="0" w:color="auto"/>
            </w:tcBorders>
            <w:shd w:val="clear" w:color="auto" w:fill="F2F2F2" w:themeFill="background1" w:themeFillShade="F2"/>
          </w:tcPr>
          <w:p w14:paraId="4B3E7F13"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40</w:t>
            </w:r>
          </w:p>
        </w:tc>
        <w:tc>
          <w:tcPr>
            <w:tcW w:w="1237" w:type="dxa"/>
            <w:tcBorders>
              <w:top w:val="single" w:sz="4" w:space="0" w:color="auto"/>
            </w:tcBorders>
            <w:shd w:val="clear" w:color="auto" w:fill="F2F2F2" w:themeFill="background1" w:themeFillShade="F2"/>
          </w:tcPr>
          <w:p w14:paraId="379DE70D"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200</w:t>
            </w:r>
          </w:p>
        </w:tc>
        <w:tc>
          <w:tcPr>
            <w:tcW w:w="1583" w:type="dxa"/>
            <w:tcBorders>
              <w:top w:val="single" w:sz="4" w:space="0" w:color="auto"/>
            </w:tcBorders>
            <w:shd w:val="clear" w:color="auto" w:fill="F2F2F2" w:themeFill="background1" w:themeFillShade="F2"/>
          </w:tcPr>
          <w:p w14:paraId="3FB5ADD2"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80</w:t>
            </w:r>
          </w:p>
        </w:tc>
        <w:tc>
          <w:tcPr>
            <w:tcW w:w="1300" w:type="dxa"/>
            <w:tcBorders>
              <w:top w:val="single" w:sz="4" w:space="0" w:color="auto"/>
            </w:tcBorders>
            <w:shd w:val="clear" w:color="auto" w:fill="F2F2F2" w:themeFill="background1" w:themeFillShade="F2"/>
          </w:tcPr>
          <w:p w14:paraId="37DA31CC"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40</w:t>
            </w:r>
          </w:p>
        </w:tc>
      </w:tr>
      <w:tr w:rsidR="008A74D2" w:rsidRPr="00C3489C" w14:paraId="493C5502"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right w:val="none" w:sz="0" w:space="0" w:color="auto"/>
            </w:tcBorders>
          </w:tcPr>
          <w:p w14:paraId="6B11970D"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Concentration of Protein (mg/ml)</w:t>
            </w:r>
          </w:p>
        </w:tc>
        <w:tc>
          <w:tcPr>
            <w:tcW w:w="1236" w:type="dxa"/>
          </w:tcPr>
          <w:p w14:paraId="1CDCBD4B"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1.17</w:t>
            </w:r>
          </w:p>
        </w:tc>
        <w:tc>
          <w:tcPr>
            <w:tcW w:w="1583" w:type="dxa"/>
          </w:tcPr>
          <w:p w14:paraId="5B56AB8E"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0.63</w:t>
            </w:r>
          </w:p>
        </w:tc>
        <w:tc>
          <w:tcPr>
            <w:tcW w:w="1300" w:type="dxa"/>
          </w:tcPr>
          <w:p w14:paraId="2700411A"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0.28</w:t>
            </w:r>
          </w:p>
        </w:tc>
        <w:tc>
          <w:tcPr>
            <w:tcW w:w="1237" w:type="dxa"/>
          </w:tcPr>
          <w:p w14:paraId="4FCE461B"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1.05</w:t>
            </w:r>
          </w:p>
        </w:tc>
        <w:tc>
          <w:tcPr>
            <w:tcW w:w="1583" w:type="dxa"/>
          </w:tcPr>
          <w:p w14:paraId="37645479"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0.51</w:t>
            </w:r>
          </w:p>
        </w:tc>
        <w:tc>
          <w:tcPr>
            <w:tcW w:w="1300" w:type="dxa"/>
          </w:tcPr>
          <w:p w14:paraId="1F09778E"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0.13</w:t>
            </w:r>
          </w:p>
        </w:tc>
      </w:tr>
      <w:tr w:rsidR="00E7222A" w:rsidRPr="00C3489C" w14:paraId="53FABEBB"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right w:val="none" w:sz="0" w:space="0" w:color="auto"/>
            </w:tcBorders>
          </w:tcPr>
          <w:p w14:paraId="2A960013"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Total Protein (mg)</w:t>
            </w:r>
          </w:p>
        </w:tc>
        <w:tc>
          <w:tcPr>
            <w:tcW w:w="1236" w:type="dxa"/>
            <w:shd w:val="clear" w:color="auto" w:fill="F2F2F2" w:themeFill="background1" w:themeFillShade="F2"/>
          </w:tcPr>
          <w:p w14:paraId="578DA447"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234.00</w:t>
            </w:r>
          </w:p>
        </w:tc>
        <w:tc>
          <w:tcPr>
            <w:tcW w:w="1583" w:type="dxa"/>
            <w:shd w:val="clear" w:color="auto" w:fill="F2F2F2" w:themeFill="background1" w:themeFillShade="F2"/>
          </w:tcPr>
          <w:p w14:paraId="6FE42DA7"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50.40</w:t>
            </w:r>
          </w:p>
        </w:tc>
        <w:tc>
          <w:tcPr>
            <w:tcW w:w="1300" w:type="dxa"/>
            <w:shd w:val="clear" w:color="auto" w:fill="F2F2F2" w:themeFill="background1" w:themeFillShade="F2"/>
          </w:tcPr>
          <w:p w14:paraId="1FB85528"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11.20</w:t>
            </w:r>
          </w:p>
        </w:tc>
        <w:tc>
          <w:tcPr>
            <w:tcW w:w="1237" w:type="dxa"/>
            <w:shd w:val="clear" w:color="auto" w:fill="F2F2F2" w:themeFill="background1" w:themeFillShade="F2"/>
          </w:tcPr>
          <w:p w14:paraId="7DA7B22C"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210.00</w:t>
            </w:r>
          </w:p>
        </w:tc>
        <w:tc>
          <w:tcPr>
            <w:tcW w:w="1583" w:type="dxa"/>
            <w:shd w:val="clear" w:color="auto" w:fill="F2F2F2" w:themeFill="background1" w:themeFillShade="F2"/>
          </w:tcPr>
          <w:p w14:paraId="256B4F9A"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40.80</w:t>
            </w:r>
          </w:p>
        </w:tc>
        <w:tc>
          <w:tcPr>
            <w:tcW w:w="1300" w:type="dxa"/>
            <w:shd w:val="clear" w:color="auto" w:fill="F2F2F2" w:themeFill="background1" w:themeFillShade="F2"/>
          </w:tcPr>
          <w:p w14:paraId="20D9861D"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5.20</w:t>
            </w:r>
          </w:p>
        </w:tc>
      </w:tr>
      <w:tr w:rsidR="008A74D2" w:rsidRPr="00C3489C" w14:paraId="5293D593"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right w:val="none" w:sz="0" w:space="0" w:color="auto"/>
            </w:tcBorders>
          </w:tcPr>
          <w:p w14:paraId="5573EE9D"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Activity (U/ml)</w:t>
            </w:r>
          </w:p>
        </w:tc>
        <w:tc>
          <w:tcPr>
            <w:tcW w:w="1236" w:type="dxa"/>
          </w:tcPr>
          <w:p w14:paraId="5B95DF57"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2.48</w:t>
            </w:r>
          </w:p>
        </w:tc>
        <w:tc>
          <w:tcPr>
            <w:tcW w:w="1583" w:type="dxa"/>
          </w:tcPr>
          <w:p w14:paraId="1FA5F26F"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1.58</w:t>
            </w:r>
          </w:p>
        </w:tc>
        <w:tc>
          <w:tcPr>
            <w:tcW w:w="1300" w:type="dxa"/>
          </w:tcPr>
          <w:p w14:paraId="3C52606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0.89</w:t>
            </w:r>
          </w:p>
        </w:tc>
        <w:tc>
          <w:tcPr>
            <w:tcW w:w="1237" w:type="dxa"/>
          </w:tcPr>
          <w:p w14:paraId="3F48D4E3"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2.23</w:t>
            </w:r>
          </w:p>
        </w:tc>
        <w:tc>
          <w:tcPr>
            <w:tcW w:w="1583" w:type="dxa"/>
          </w:tcPr>
          <w:p w14:paraId="681BEC44"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1.25</w:t>
            </w:r>
          </w:p>
        </w:tc>
        <w:tc>
          <w:tcPr>
            <w:tcW w:w="1300" w:type="dxa"/>
          </w:tcPr>
          <w:p w14:paraId="1243EAD0"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0.69</w:t>
            </w:r>
          </w:p>
        </w:tc>
      </w:tr>
      <w:tr w:rsidR="00E7222A" w:rsidRPr="00C3489C" w14:paraId="0C79050E"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right w:val="none" w:sz="0" w:space="0" w:color="auto"/>
            </w:tcBorders>
          </w:tcPr>
          <w:p w14:paraId="0C754218"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Total Activity (U)</w:t>
            </w:r>
          </w:p>
        </w:tc>
        <w:tc>
          <w:tcPr>
            <w:tcW w:w="1236" w:type="dxa"/>
            <w:shd w:val="clear" w:color="auto" w:fill="F2F2F2" w:themeFill="background1" w:themeFillShade="F2"/>
          </w:tcPr>
          <w:p w14:paraId="0975567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496.00</w:t>
            </w:r>
          </w:p>
        </w:tc>
        <w:tc>
          <w:tcPr>
            <w:tcW w:w="1583" w:type="dxa"/>
            <w:shd w:val="clear" w:color="auto" w:fill="F2F2F2" w:themeFill="background1" w:themeFillShade="F2"/>
          </w:tcPr>
          <w:p w14:paraId="758281C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126.40</w:t>
            </w:r>
          </w:p>
        </w:tc>
        <w:tc>
          <w:tcPr>
            <w:tcW w:w="1300" w:type="dxa"/>
            <w:shd w:val="clear" w:color="auto" w:fill="F2F2F2" w:themeFill="background1" w:themeFillShade="F2"/>
          </w:tcPr>
          <w:p w14:paraId="2AB95668"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35.60</w:t>
            </w:r>
          </w:p>
        </w:tc>
        <w:tc>
          <w:tcPr>
            <w:tcW w:w="1237" w:type="dxa"/>
            <w:shd w:val="clear" w:color="auto" w:fill="F2F2F2" w:themeFill="background1" w:themeFillShade="F2"/>
          </w:tcPr>
          <w:p w14:paraId="2334A6BB"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446.00</w:t>
            </w:r>
          </w:p>
        </w:tc>
        <w:tc>
          <w:tcPr>
            <w:tcW w:w="1583" w:type="dxa"/>
            <w:shd w:val="clear" w:color="auto" w:fill="F2F2F2" w:themeFill="background1" w:themeFillShade="F2"/>
          </w:tcPr>
          <w:p w14:paraId="35ED0A5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100.00</w:t>
            </w:r>
          </w:p>
        </w:tc>
        <w:tc>
          <w:tcPr>
            <w:tcW w:w="1300" w:type="dxa"/>
            <w:shd w:val="clear" w:color="auto" w:fill="F2F2F2" w:themeFill="background1" w:themeFillShade="F2"/>
          </w:tcPr>
          <w:p w14:paraId="61B233C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27.60</w:t>
            </w:r>
          </w:p>
        </w:tc>
      </w:tr>
      <w:tr w:rsidR="008A74D2" w:rsidRPr="00C3489C" w14:paraId="5873DB36"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right w:val="none" w:sz="0" w:space="0" w:color="auto"/>
            </w:tcBorders>
          </w:tcPr>
          <w:p w14:paraId="19C3A090"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Specific Activity (U/mg)</w:t>
            </w:r>
          </w:p>
        </w:tc>
        <w:tc>
          <w:tcPr>
            <w:tcW w:w="1236" w:type="dxa"/>
          </w:tcPr>
          <w:p w14:paraId="00F369D1"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2.12</w:t>
            </w:r>
          </w:p>
        </w:tc>
        <w:tc>
          <w:tcPr>
            <w:tcW w:w="1583" w:type="dxa"/>
          </w:tcPr>
          <w:p w14:paraId="152F1E91"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2.51</w:t>
            </w:r>
          </w:p>
        </w:tc>
        <w:tc>
          <w:tcPr>
            <w:tcW w:w="1300" w:type="dxa"/>
          </w:tcPr>
          <w:p w14:paraId="4BB45786"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3.18</w:t>
            </w:r>
          </w:p>
        </w:tc>
        <w:tc>
          <w:tcPr>
            <w:tcW w:w="1237" w:type="dxa"/>
          </w:tcPr>
          <w:p w14:paraId="608E938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2.12</w:t>
            </w:r>
          </w:p>
        </w:tc>
        <w:tc>
          <w:tcPr>
            <w:tcW w:w="1583" w:type="dxa"/>
          </w:tcPr>
          <w:p w14:paraId="58BE43C2"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2.45</w:t>
            </w:r>
          </w:p>
        </w:tc>
        <w:tc>
          <w:tcPr>
            <w:tcW w:w="1300" w:type="dxa"/>
          </w:tcPr>
          <w:p w14:paraId="163A5FA4"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5.31</w:t>
            </w:r>
          </w:p>
        </w:tc>
      </w:tr>
      <w:tr w:rsidR="00E7222A" w:rsidRPr="00C3489C" w14:paraId="714A67E4"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right w:val="none" w:sz="0" w:space="0" w:color="auto"/>
            </w:tcBorders>
          </w:tcPr>
          <w:p w14:paraId="6FAD8F24"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Yield (%)</w:t>
            </w:r>
          </w:p>
        </w:tc>
        <w:tc>
          <w:tcPr>
            <w:tcW w:w="1236" w:type="dxa"/>
            <w:shd w:val="clear" w:color="auto" w:fill="F2F2F2" w:themeFill="background1" w:themeFillShade="F2"/>
          </w:tcPr>
          <w:p w14:paraId="705940D3"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100</w:t>
            </w:r>
          </w:p>
        </w:tc>
        <w:tc>
          <w:tcPr>
            <w:tcW w:w="1583" w:type="dxa"/>
            <w:shd w:val="clear" w:color="auto" w:fill="F2F2F2" w:themeFill="background1" w:themeFillShade="F2"/>
          </w:tcPr>
          <w:p w14:paraId="2B18DC75"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63</w:t>
            </w:r>
          </w:p>
        </w:tc>
        <w:tc>
          <w:tcPr>
            <w:tcW w:w="1300" w:type="dxa"/>
            <w:shd w:val="clear" w:color="auto" w:fill="F2F2F2" w:themeFill="background1" w:themeFillShade="F2"/>
          </w:tcPr>
          <w:p w14:paraId="73CE4D71"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36</w:t>
            </w:r>
          </w:p>
        </w:tc>
        <w:tc>
          <w:tcPr>
            <w:tcW w:w="1237" w:type="dxa"/>
            <w:shd w:val="clear" w:color="auto" w:fill="F2F2F2" w:themeFill="background1" w:themeFillShade="F2"/>
          </w:tcPr>
          <w:p w14:paraId="4C7DD931"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100</w:t>
            </w:r>
          </w:p>
        </w:tc>
        <w:tc>
          <w:tcPr>
            <w:tcW w:w="1583" w:type="dxa"/>
            <w:shd w:val="clear" w:color="auto" w:fill="F2F2F2" w:themeFill="background1" w:themeFillShade="F2"/>
          </w:tcPr>
          <w:p w14:paraId="1302116F"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56</w:t>
            </w:r>
          </w:p>
        </w:tc>
        <w:tc>
          <w:tcPr>
            <w:tcW w:w="1300" w:type="dxa"/>
            <w:shd w:val="clear" w:color="auto" w:fill="F2F2F2" w:themeFill="background1" w:themeFillShade="F2"/>
          </w:tcPr>
          <w:p w14:paraId="516380A0"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30</w:t>
            </w:r>
          </w:p>
        </w:tc>
      </w:tr>
      <w:tr w:rsidR="008A74D2" w:rsidRPr="00C3489C" w14:paraId="4F07C123"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2226" w:type="dxa"/>
            <w:tcBorders>
              <w:bottom w:val="single" w:sz="4" w:space="0" w:color="auto"/>
              <w:right w:val="none" w:sz="0" w:space="0" w:color="auto"/>
            </w:tcBorders>
          </w:tcPr>
          <w:p w14:paraId="4E809A00" w14:textId="77777777" w:rsidR="00E7222A" w:rsidRPr="00C3489C" w:rsidRDefault="00E7222A" w:rsidP="004C3630">
            <w:pPr>
              <w:jc w:val="center"/>
              <w:rPr>
                <w:rFonts w:asciiTheme="minorHAnsi" w:hAnsiTheme="minorHAnsi" w:cstheme="minorHAnsi"/>
                <w:bCs/>
                <w:i w:val="0"/>
                <w:iCs w:val="0"/>
                <w:sz w:val="24"/>
                <w:szCs w:val="24"/>
              </w:rPr>
            </w:pPr>
            <w:r w:rsidRPr="00C3489C">
              <w:rPr>
                <w:rFonts w:asciiTheme="minorHAnsi" w:eastAsia="Times New Roman" w:hAnsiTheme="minorHAnsi" w:cstheme="minorHAnsi"/>
                <w:bCs/>
                <w:sz w:val="24"/>
                <w:szCs w:val="24"/>
              </w:rPr>
              <w:t>Purification fold</w:t>
            </w:r>
          </w:p>
        </w:tc>
        <w:tc>
          <w:tcPr>
            <w:tcW w:w="1236" w:type="dxa"/>
            <w:tcBorders>
              <w:bottom w:val="single" w:sz="4" w:space="0" w:color="auto"/>
            </w:tcBorders>
          </w:tcPr>
          <w:p w14:paraId="36A0DBBA"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1.00</w:t>
            </w:r>
          </w:p>
        </w:tc>
        <w:tc>
          <w:tcPr>
            <w:tcW w:w="1583" w:type="dxa"/>
            <w:tcBorders>
              <w:bottom w:val="single" w:sz="4" w:space="0" w:color="auto"/>
            </w:tcBorders>
          </w:tcPr>
          <w:p w14:paraId="541A2D5C"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1.18</w:t>
            </w:r>
          </w:p>
        </w:tc>
        <w:tc>
          <w:tcPr>
            <w:tcW w:w="1300" w:type="dxa"/>
            <w:tcBorders>
              <w:bottom w:val="single" w:sz="4" w:space="0" w:color="auto"/>
            </w:tcBorders>
          </w:tcPr>
          <w:p w14:paraId="0B4B0482"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1.50</w:t>
            </w:r>
          </w:p>
        </w:tc>
        <w:tc>
          <w:tcPr>
            <w:tcW w:w="1237" w:type="dxa"/>
            <w:tcBorders>
              <w:bottom w:val="single" w:sz="4" w:space="0" w:color="auto"/>
            </w:tcBorders>
          </w:tcPr>
          <w:p w14:paraId="57F899C9"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1.00</w:t>
            </w:r>
          </w:p>
        </w:tc>
        <w:tc>
          <w:tcPr>
            <w:tcW w:w="1583" w:type="dxa"/>
            <w:tcBorders>
              <w:bottom w:val="single" w:sz="4" w:space="0" w:color="auto"/>
            </w:tcBorders>
          </w:tcPr>
          <w:p w14:paraId="77309473"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1.15</w:t>
            </w:r>
          </w:p>
        </w:tc>
        <w:tc>
          <w:tcPr>
            <w:tcW w:w="1300" w:type="dxa"/>
            <w:tcBorders>
              <w:bottom w:val="single" w:sz="4" w:space="0" w:color="auto"/>
            </w:tcBorders>
          </w:tcPr>
          <w:p w14:paraId="1DBBF737" w14:textId="77777777" w:rsidR="00E7222A" w:rsidRPr="00C3489C" w:rsidRDefault="00E7222A" w:rsidP="004C3630">
            <w:pPr>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C3489C">
              <w:rPr>
                <w:rFonts w:eastAsia="Times New Roman" w:cstheme="minorHAnsi"/>
                <w:bCs/>
                <w:sz w:val="24"/>
                <w:szCs w:val="24"/>
              </w:rPr>
              <w:t>2.50</w:t>
            </w:r>
          </w:p>
        </w:tc>
      </w:tr>
    </w:tbl>
    <w:p w14:paraId="731A5DED" w14:textId="77777777" w:rsidR="0038142F" w:rsidRDefault="0038142F" w:rsidP="00C471B5">
      <w:pPr>
        <w:autoSpaceDE w:val="0"/>
        <w:autoSpaceDN w:val="0"/>
        <w:adjustRightInd w:val="0"/>
        <w:spacing w:before="240"/>
        <w:contextualSpacing/>
        <w:jc w:val="both"/>
        <w:rPr>
          <w:rFonts w:cstheme="minorHAnsi"/>
          <w:sz w:val="22"/>
          <w:szCs w:val="22"/>
        </w:rPr>
      </w:pPr>
    </w:p>
    <w:p w14:paraId="156BACCC" w14:textId="551DA8D6" w:rsidR="006C3962" w:rsidRDefault="006C3962" w:rsidP="006C3962">
      <w:pPr>
        <w:autoSpaceDE w:val="0"/>
        <w:autoSpaceDN w:val="0"/>
        <w:adjustRightInd w:val="0"/>
        <w:spacing w:before="240"/>
        <w:contextualSpacing/>
        <w:jc w:val="center"/>
        <w:rPr>
          <w:rFonts w:cstheme="minorHAnsi"/>
          <w:sz w:val="22"/>
          <w:szCs w:val="22"/>
        </w:rPr>
      </w:pPr>
      <w:r w:rsidRPr="00AC3817">
        <w:rPr>
          <w:rFonts w:cstheme="minorHAnsi"/>
          <w:noProof/>
          <w:sz w:val="20"/>
          <w:szCs w:val="20"/>
        </w:rPr>
        <w:drawing>
          <wp:inline distT="0" distB="0" distL="0" distR="0" wp14:anchorId="6DE2F647" wp14:editId="69BA47D7">
            <wp:extent cx="5343525" cy="2385060"/>
            <wp:effectExtent l="0" t="0" r="9525" b="15240"/>
            <wp:docPr id="390139691" name="Chart 3901396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A913C9" w14:textId="6BFF64C5" w:rsidR="0038142F" w:rsidRDefault="006F2964" w:rsidP="00E7222A">
      <w:pPr>
        <w:autoSpaceDE w:val="0"/>
        <w:autoSpaceDN w:val="0"/>
        <w:adjustRightInd w:val="0"/>
        <w:spacing w:before="240" w:after="240"/>
        <w:contextualSpacing/>
        <w:jc w:val="center"/>
        <w:rPr>
          <w:rStyle w:val="fontstyle01"/>
          <w:rFonts w:asciiTheme="minorHAnsi" w:eastAsiaTheme="majorEastAsia" w:hAnsiTheme="minorHAnsi" w:cstheme="minorHAnsi"/>
          <w:color w:val="70AD47" w:themeColor="accent6"/>
        </w:rPr>
      </w:pPr>
      <w:r>
        <w:rPr>
          <w:rStyle w:val="fontstyle01"/>
          <w:rFonts w:asciiTheme="minorHAnsi" w:eastAsiaTheme="majorEastAsia" w:hAnsiTheme="minorHAnsi" w:cstheme="minorHAnsi"/>
          <w:color w:val="70AD47" w:themeColor="accent6"/>
        </w:rPr>
        <w:t>Figure</w:t>
      </w:r>
      <w:r w:rsidR="006C3962" w:rsidRPr="006C3962">
        <w:rPr>
          <w:rStyle w:val="fontstyle01"/>
          <w:rFonts w:asciiTheme="minorHAnsi" w:eastAsiaTheme="majorEastAsia" w:hAnsiTheme="minorHAnsi" w:cstheme="minorHAnsi"/>
          <w:color w:val="70AD47" w:themeColor="accent6"/>
        </w:rPr>
        <w:t xml:space="preserve"> 6. Effect of temperature on partially purified </w:t>
      </w:r>
      <w:proofErr w:type="spellStart"/>
      <w:r w:rsidR="006C3962" w:rsidRPr="006C3962">
        <w:rPr>
          <w:rStyle w:val="fontstyle01"/>
          <w:rFonts w:asciiTheme="minorHAnsi" w:eastAsiaTheme="majorEastAsia" w:hAnsiTheme="minorHAnsi" w:cstheme="minorHAnsi"/>
          <w:color w:val="70AD47" w:themeColor="accent6"/>
        </w:rPr>
        <w:t>Aspergillius</w:t>
      </w:r>
      <w:proofErr w:type="spellEnd"/>
      <w:r w:rsidR="006C3962" w:rsidRPr="006C3962">
        <w:rPr>
          <w:rStyle w:val="fontstyle01"/>
          <w:rFonts w:asciiTheme="minorHAnsi" w:eastAsiaTheme="majorEastAsia" w:hAnsiTheme="minorHAnsi" w:cstheme="minorHAnsi"/>
          <w:color w:val="70AD47" w:themeColor="accent6"/>
        </w:rPr>
        <w:t xml:space="preserve"> flavus </w:t>
      </w:r>
      <w:proofErr w:type="spellStart"/>
      <w:r w:rsidR="006C3962" w:rsidRPr="006C3962">
        <w:rPr>
          <w:rStyle w:val="fontstyle01"/>
          <w:rFonts w:asciiTheme="minorHAnsi" w:eastAsiaTheme="majorEastAsia" w:hAnsiTheme="minorHAnsi" w:cstheme="minorHAnsi"/>
          <w:color w:val="70AD47" w:themeColor="accent6"/>
        </w:rPr>
        <w:t>exo</w:t>
      </w:r>
      <w:proofErr w:type="spellEnd"/>
      <w:r w:rsidR="006C3962" w:rsidRPr="006C3962">
        <w:rPr>
          <w:rStyle w:val="fontstyle01"/>
          <w:rFonts w:asciiTheme="minorHAnsi" w:eastAsiaTheme="majorEastAsia" w:hAnsiTheme="minorHAnsi" w:cstheme="minorHAnsi"/>
          <w:color w:val="70AD47" w:themeColor="accent6"/>
        </w:rPr>
        <w:t>-β-</w:t>
      </w:r>
      <w:proofErr w:type="spellStart"/>
      <w:r w:rsidR="006C3962" w:rsidRPr="006C3962">
        <w:rPr>
          <w:rStyle w:val="fontstyle01"/>
          <w:rFonts w:asciiTheme="minorHAnsi" w:eastAsiaTheme="majorEastAsia" w:hAnsiTheme="minorHAnsi" w:cstheme="minorHAnsi"/>
          <w:color w:val="70AD47" w:themeColor="accent6"/>
        </w:rPr>
        <w:t>glucanase</w:t>
      </w:r>
      <w:proofErr w:type="spellEnd"/>
    </w:p>
    <w:p w14:paraId="59C901CD" w14:textId="50A01314" w:rsidR="006C3962" w:rsidRDefault="006C3962" w:rsidP="00E7222A">
      <w:pPr>
        <w:autoSpaceDE w:val="0"/>
        <w:autoSpaceDN w:val="0"/>
        <w:adjustRightInd w:val="0"/>
        <w:spacing w:before="240" w:after="240"/>
        <w:contextualSpacing/>
        <w:jc w:val="center"/>
        <w:rPr>
          <w:rStyle w:val="fontstyle01"/>
          <w:rFonts w:asciiTheme="minorHAnsi" w:eastAsiaTheme="majorEastAsia" w:hAnsiTheme="minorHAnsi" w:cstheme="minorHAnsi"/>
          <w:color w:val="70AD47" w:themeColor="accent6"/>
        </w:rPr>
      </w:pPr>
      <w:r w:rsidRPr="001445AB">
        <w:rPr>
          <w:rFonts w:cstheme="minorHAnsi"/>
          <w:noProof/>
        </w:rPr>
        <w:drawing>
          <wp:inline distT="0" distB="0" distL="0" distR="0" wp14:anchorId="2808D71C" wp14:editId="42FDFADA">
            <wp:extent cx="5353050" cy="2544445"/>
            <wp:effectExtent l="0" t="0" r="0" b="8255"/>
            <wp:docPr id="1656438918" name="Chart 16564389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B56D1A" w14:textId="45C9DE7A" w:rsidR="00E7222A" w:rsidRDefault="006F2964" w:rsidP="005F470E">
      <w:pPr>
        <w:autoSpaceDE w:val="0"/>
        <w:autoSpaceDN w:val="0"/>
        <w:adjustRightInd w:val="0"/>
        <w:spacing w:before="240" w:after="240"/>
        <w:contextualSpacing/>
        <w:jc w:val="center"/>
        <w:rPr>
          <w:rStyle w:val="fontstyle01"/>
          <w:rFonts w:asciiTheme="minorHAnsi" w:eastAsiaTheme="majorEastAsia" w:hAnsiTheme="minorHAnsi" w:cstheme="minorHAnsi"/>
          <w:color w:val="70AD47" w:themeColor="accent6"/>
        </w:rPr>
      </w:pPr>
      <w:r>
        <w:rPr>
          <w:rStyle w:val="fontstyle01"/>
          <w:rFonts w:asciiTheme="minorHAnsi" w:eastAsiaTheme="majorEastAsia" w:hAnsiTheme="minorHAnsi" w:cstheme="minorHAnsi"/>
          <w:color w:val="70AD47" w:themeColor="accent6"/>
        </w:rPr>
        <w:t>Figure</w:t>
      </w:r>
      <w:r w:rsidR="006C3962" w:rsidRPr="006C3962">
        <w:rPr>
          <w:rStyle w:val="fontstyle01"/>
          <w:rFonts w:asciiTheme="minorHAnsi" w:eastAsiaTheme="majorEastAsia" w:hAnsiTheme="minorHAnsi" w:cstheme="minorHAnsi"/>
          <w:color w:val="70AD47" w:themeColor="accent6"/>
        </w:rPr>
        <w:t xml:space="preserve"> 7. Effect of pH on partially purified </w:t>
      </w:r>
      <w:proofErr w:type="spellStart"/>
      <w:r w:rsidR="006C3962" w:rsidRPr="006C3962">
        <w:rPr>
          <w:rStyle w:val="fontstyle01"/>
          <w:rFonts w:asciiTheme="minorHAnsi" w:eastAsiaTheme="majorEastAsia" w:hAnsiTheme="minorHAnsi" w:cstheme="minorHAnsi"/>
          <w:color w:val="70AD47" w:themeColor="accent6"/>
        </w:rPr>
        <w:t>Aspergillius</w:t>
      </w:r>
      <w:proofErr w:type="spellEnd"/>
      <w:r w:rsidR="006C3962" w:rsidRPr="006C3962">
        <w:rPr>
          <w:rStyle w:val="fontstyle01"/>
          <w:rFonts w:asciiTheme="minorHAnsi" w:eastAsiaTheme="majorEastAsia" w:hAnsiTheme="minorHAnsi" w:cstheme="minorHAnsi"/>
          <w:color w:val="70AD47" w:themeColor="accent6"/>
        </w:rPr>
        <w:t xml:space="preserve"> flavus </w:t>
      </w:r>
      <w:proofErr w:type="spellStart"/>
      <w:r w:rsidR="006C3962" w:rsidRPr="006C3962">
        <w:rPr>
          <w:rStyle w:val="fontstyle01"/>
          <w:rFonts w:asciiTheme="minorHAnsi" w:eastAsiaTheme="majorEastAsia" w:hAnsiTheme="minorHAnsi" w:cstheme="minorHAnsi"/>
          <w:color w:val="70AD47" w:themeColor="accent6"/>
        </w:rPr>
        <w:t>exo</w:t>
      </w:r>
      <w:proofErr w:type="spellEnd"/>
      <w:r w:rsidR="006C3962" w:rsidRPr="006C3962">
        <w:rPr>
          <w:rStyle w:val="fontstyle01"/>
          <w:rFonts w:asciiTheme="minorHAnsi" w:eastAsiaTheme="majorEastAsia" w:hAnsiTheme="minorHAnsi" w:cstheme="minorHAnsi"/>
          <w:color w:val="70AD47" w:themeColor="accent6"/>
        </w:rPr>
        <w:t>-β-</w:t>
      </w:r>
      <w:proofErr w:type="spellStart"/>
      <w:r w:rsidR="006C3962" w:rsidRPr="006C3962">
        <w:rPr>
          <w:rStyle w:val="fontstyle01"/>
          <w:rFonts w:asciiTheme="minorHAnsi" w:eastAsiaTheme="majorEastAsia" w:hAnsiTheme="minorHAnsi" w:cstheme="minorHAnsi"/>
          <w:color w:val="70AD47" w:themeColor="accent6"/>
        </w:rPr>
        <w:t>glucanase</w:t>
      </w:r>
      <w:proofErr w:type="spellEnd"/>
    </w:p>
    <w:p w14:paraId="5560AD20" w14:textId="77777777" w:rsidR="00E7222A" w:rsidRDefault="00E7222A" w:rsidP="00E7222A">
      <w:pPr>
        <w:autoSpaceDE w:val="0"/>
        <w:autoSpaceDN w:val="0"/>
        <w:adjustRightInd w:val="0"/>
        <w:spacing w:before="240" w:after="240"/>
        <w:contextualSpacing/>
        <w:jc w:val="center"/>
        <w:rPr>
          <w:rFonts w:cstheme="minorHAnsi"/>
          <w:b/>
          <w:color w:val="538135" w:themeColor="accent6" w:themeShade="BF"/>
        </w:rPr>
      </w:pPr>
    </w:p>
    <w:p w14:paraId="6A426C88" w14:textId="673BF53A" w:rsidR="000403A7" w:rsidRDefault="005F470E" w:rsidP="0038142F">
      <w:pPr>
        <w:autoSpaceDE w:val="0"/>
        <w:autoSpaceDN w:val="0"/>
        <w:adjustRightInd w:val="0"/>
        <w:spacing w:before="240" w:after="240"/>
        <w:contextualSpacing/>
        <w:jc w:val="both"/>
        <w:rPr>
          <w:rFonts w:cstheme="minorHAnsi"/>
          <w:b/>
          <w:color w:val="538135" w:themeColor="accent6" w:themeShade="BF"/>
        </w:rPr>
      </w:pPr>
      <w:r w:rsidRPr="005F470E">
        <w:rPr>
          <w:rFonts w:cstheme="minorHAnsi"/>
          <w:b/>
          <w:color w:val="538135" w:themeColor="accent6" w:themeShade="BF"/>
        </w:rPr>
        <w:t xml:space="preserve">Table 3. Effect of salts on partially purified </w:t>
      </w:r>
      <w:proofErr w:type="spellStart"/>
      <w:r w:rsidRPr="005F470E">
        <w:rPr>
          <w:rFonts w:cstheme="minorHAnsi"/>
          <w:b/>
          <w:color w:val="538135" w:themeColor="accent6" w:themeShade="BF"/>
        </w:rPr>
        <w:t>Aspergillius</w:t>
      </w:r>
      <w:proofErr w:type="spellEnd"/>
      <w:r w:rsidRPr="005F470E">
        <w:rPr>
          <w:rFonts w:cstheme="minorHAnsi"/>
          <w:b/>
          <w:color w:val="538135" w:themeColor="accent6" w:themeShade="BF"/>
        </w:rPr>
        <w:t xml:space="preserve"> flavus </w:t>
      </w:r>
      <w:proofErr w:type="spellStart"/>
      <w:r w:rsidRPr="005F470E">
        <w:rPr>
          <w:rFonts w:cstheme="minorHAnsi"/>
          <w:b/>
          <w:color w:val="538135" w:themeColor="accent6" w:themeShade="BF"/>
        </w:rPr>
        <w:t>exo</w:t>
      </w:r>
      <w:proofErr w:type="spellEnd"/>
      <w:r w:rsidRPr="005F470E">
        <w:rPr>
          <w:rFonts w:cstheme="minorHAnsi"/>
          <w:b/>
          <w:color w:val="538135" w:themeColor="accent6" w:themeShade="BF"/>
        </w:rPr>
        <w:t>- β-</w:t>
      </w:r>
      <w:proofErr w:type="spellStart"/>
      <w:r w:rsidRPr="005F470E">
        <w:rPr>
          <w:rFonts w:cstheme="minorHAnsi"/>
          <w:b/>
          <w:color w:val="538135" w:themeColor="accent6" w:themeShade="BF"/>
        </w:rPr>
        <w:t>glucanase</w:t>
      </w:r>
      <w:proofErr w:type="spellEnd"/>
    </w:p>
    <w:tbl>
      <w:tblPr>
        <w:tblStyle w:val="PlainTable41"/>
        <w:tblW w:w="8741" w:type="dxa"/>
        <w:tblLook w:val="04A0" w:firstRow="1" w:lastRow="0" w:firstColumn="1" w:lastColumn="0" w:noHBand="0" w:noVBand="1"/>
      </w:tblPr>
      <w:tblGrid>
        <w:gridCol w:w="1239"/>
        <w:gridCol w:w="1167"/>
        <w:gridCol w:w="1479"/>
        <w:gridCol w:w="1225"/>
        <w:gridCol w:w="1169"/>
        <w:gridCol w:w="1457"/>
        <w:gridCol w:w="1005"/>
      </w:tblGrid>
      <w:tr w:rsidR="0098021A" w:rsidRPr="0098021A" w14:paraId="719E8F44" w14:textId="77777777" w:rsidTr="00C3489C">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1240" w:type="dxa"/>
            <w:vMerge w:val="restart"/>
            <w:tcBorders>
              <w:top w:val="single" w:sz="4" w:space="0" w:color="auto"/>
            </w:tcBorders>
          </w:tcPr>
          <w:p w14:paraId="6BA06189" w14:textId="77777777" w:rsidR="00C3489C" w:rsidRDefault="00C3489C" w:rsidP="00C3489C">
            <w:pPr>
              <w:tabs>
                <w:tab w:val="left" w:pos="195"/>
                <w:tab w:val="center" w:pos="514"/>
              </w:tabs>
              <w:spacing w:line="276" w:lineRule="auto"/>
              <w:jc w:val="center"/>
              <w:rPr>
                <w:rFonts w:eastAsia="Times New Roman" w:cstheme="minorHAnsi"/>
                <w:bCs w:val="0"/>
                <w:sz w:val="24"/>
                <w:szCs w:val="24"/>
              </w:rPr>
            </w:pPr>
          </w:p>
          <w:p w14:paraId="5CAA77BB" w14:textId="4DB67481" w:rsidR="0098021A" w:rsidRPr="0098021A" w:rsidRDefault="0098021A" w:rsidP="00C3489C">
            <w:pPr>
              <w:tabs>
                <w:tab w:val="left" w:pos="195"/>
                <w:tab w:val="center" w:pos="514"/>
              </w:tabs>
              <w:spacing w:line="276" w:lineRule="auto"/>
              <w:jc w:val="center"/>
              <w:rPr>
                <w:rFonts w:cstheme="minorHAnsi"/>
                <w:b w:val="0"/>
                <w:sz w:val="24"/>
                <w:szCs w:val="24"/>
              </w:rPr>
            </w:pPr>
            <w:r w:rsidRPr="0098021A">
              <w:rPr>
                <w:rFonts w:eastAsia="Times New Roman" w:cstheme="minorHAnsi"/>
                <w:b w:val="0"/>
                <w:sz w:val="24"/>
                <w:szCs w:val="24"/>
              </w:rPr>
              <w:t>Salt</w:t>
            </w:r>
          </w:p>
        </w:tc>
        <w:tc>
          <w:tcPr>
            <w:tcW w:w="7501" w:type="dxa"/>
            <w:gridSpan w:val="6"/>
            <w:tcBorders>
              <w:top w:val="single" w:sz="4" w:space="0" w:color="auto"/>
              <w:bottom w:val="single" w:sz="4" w:space="0" w:color="auto"/>
            </w:tcBorders>
          </w:tcPr>
          <w:p w14:paraId="12C02D82" w14:textId="77777777" w:rsidR="0098021A" w:rsidRPr="0098021A" w:rsidRDefault="0098021A" w:rsidP="00C3489C">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98021A">
              <w:rPr>
                <w:rFonts w:eastAsia="Times New Roman" w:cstheme="minorHAnsi"/>
                <w:b w:val="0"/>
                <w:sz w:val="24"/>
                <w:szCs w:val="24"/>
              </w:rPr>
              <w:t>Exo- β-</w:t>
            </w:r>
            <w:proofErr w:type="spellStart"/>
            <w:r w:rsidRPr="0098021A">
              <w:rPr>
                <w:rFonts w:eastAsia="Times New Roman" w:cstheme="minorHAnsi"/>
                <w:b w:val="0"/>
                <w:sz w:val="24"/>
                <w:szCs w:val="24"/>
              </w:rPr>
              <w:t>glucanase</w:t>
            </w:r>
            <w:proofErr w:type="spellEnd"/>
            <w:r w:rsidRPr="0098021A">
              <w:rPr>
                <w:rFonts w:eastAsia="Times New Roman" w:cstheme="minorHAnsi"/>
                <w:b w:val="0"/>
                <w:sz w:val="24"/>
                <w:szCs w:val="24"/>
              </w:rPr>
              <w:t xml:space="preserve"> activity (U/mg) by substrate per salt concentration (mM)</w:t>
            </w:r>
          </w:p>
        </w:tc>
      </w:tr>
      <w:tr w:rsidR="00C3489C" w:rsidRPr="0098021A" w14:paraId="6798C6AE"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vMerge/>
            <w:shd w:val="clear" w:color="auto" w:fill="F2F2F2" w:themeFill="background1" w:themeFillShade="F2"/>
          </w:tcPr>
          <w:p w14:paraId="6AEB2900" w14:textId="77777777" w:rsidR="0098021A" w:rsidRPr="0098021A" w:rsidRDefault="0098021A" w:rsidP="00C3489C">
            <w:pPr>
              <w:spacing w:after="200" w:line="276" w:lineRule="auto"/>
              <w:rPr>
                <w:rFonts w:eastAsia="Calibri" w:cstheme="minorHAnsi"/>
                <w:b w:val="0"/>
                <w:sz w:val="24"/>
                <w:szCs w:val="24"/>
              </w:rPr>
            </w:pPr>
          </w:p>
        </w:tc>
        <w:tc>
          <w:tcPr>
            <w:tcW w:w="3871" w:type="dxa"/>
            <w:gridSpan w:val="3"/>
            <w:tcBorders>
              <w:top w:val="single" w:sz="4" w:space="0" w:color="auto"/>
              <w:bottom w:val="single" w:sz="4" w:space="0" w:color="auto"/>
            </w:tcBorders>
            <w:shd w:val="clear" w:color="auto" w:fill="F2F2F2" w:themeFill="background1" w:themeFillShade="F2"/>
          </w:tcPr>
          <w:p w14:paraId="5A90C43C"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Rice bran</w:t>
            </w:r>
          </w:p>
        </w:tc>
        <w:tc>
          <w:tcPr>
            <w:tcW w:w="3630" w:type="dxa"/>
            <w:gridSpan w:val="3"/>
            <w:tcBorders>
              <w:top w:val="single" w:sz="4" w:space="0" w:color="auto"/>
              <w:bottom w:val="single" w:sz="4" w:space="0" w:color="auto"/>
            </w:tcBorders>
            <w:shd w:val="clear" w:color="auto" w:fill="F2F2F2" w:themeFill="background1" w:themeFillShade="F2"/>
          </w:tcPr>
          <w:p w14:paraId="7EC5068A"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 xml:space="preserve">Oil palm </w:t>
            </w:r>
            <w:proofErr w:type="spellStart"/>
            <w:r w:rsidRPr="0098021A">
              <w:rPr>
                <w:rFonts w:eastAsia="Times New Roman" w:cstheme="minorHAnsi"/>
                <w:bCs/>
                <w:sz w:val="24"/>
                <w:szCs w:val="24"/>
              </w:rPr>
              <w:t>fibre</w:t>
            </w:r>
            <w:proofErr w:type="spellEnd"/>
          </w:p>
        </w:tc>
      </w:tr>
      <w:tr w:rsidR="00C3489C" w:rsidRPr="0098021A" w14:paraId="39085A99"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vMerge/>
            <w:tcBorders>
              <w:bottom w:val="single" w:sz="4" w:space="0" w:color="auto"/>
            </w:tcBorders>
          </w:tcPr>
          <w:p w14:paraId="6B0AE670" w14:textId="77777777" w:rsidR="0098021A" w:rsidRPr="0098021A" w:rsidRDefault="0098021A" w:rsidP="00C3489C">
            <w:pPr>
              <w:spacing w:after="200" w:line="276" w:lineRule="auto"/>
              <w:rPr>
                <w:rFonts w:eastAsia="Calibri" w:cstheme="minorHAnsi"/>
                <w:b w:val="0"/>
                <w:sz w:val="24"/>
                <w:szCs w:val="24"/>
              </w:rPr>
            </w:pPr>
          </w:p>
        </w:tc>
        <w:tc>
          <w:tcPr>
            <w:tcW w:w="1167" w:type="dxa"/>
            <w:tcBorders>
              <w:top w:val="single" w:sz="4" w:space="0" w:color="auto"/>
              <w:bottom w:val="single" w:sz="4" w:space="0" w:color="auto"/>
            </w:tcBorders>
          </w:tcPr>
          <w:p w14:paraId="1C373FBD"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1mM</w:t>
            </w:r>
          </w:p>
        </w:tc>
        <w:tc>
          <w:tcPr>
            <w:tcW w:w="1479" w:type="dxa"/>
            <w:tcBorders>
              <w:top w:val="single" w:sz="4" w:space="0" w:color="auto"/>
              <w:bottom w:val="single" w:sz="4" w:space="0" w:color="auto"/>
            </w:tcBorders>
          </w:tcPr>
          <w:p w14:paraId="0E95029D"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2mM</w:t>
            </w:r>
          </w:p>
        </w:tc>
        <w:tc>
          <w:tcPr>
            <w:tcW w:w="1224" w:type="dxa"/>
            <w:tcBorders>
              <w:top w:val="single" w:sz="4" w:space="0" w:color="auto"/>
              <w:bottom w:val="single" w:sz="4" w:space="0" w:color="auto"/>
            </w:tcBorders>
          </w:tcPr>
          <w:p w14:paraId="0592096B"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5mM</w:t>
            </w:r>
          </w:p>
        </w:tc>
        <w:tc>
          <w:tcPr>
            <w:tcW w:w="1169" w:type="dxa"/>
            <w:tcBorders>
              <w:top w:val="single" w:sz="4" w:space="0" w:color="auto"/>
              <w:bottom w:val="single" w:sz="4" w:space="0" w:color="auto"/>
            </w:tcBorders>
          </w:tcPr>
          <w:p w14:paraId="4E80132E"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1mM</w:t>
            </w:r>
          </w:p>
        </w:tc>
        <w:tc>
          <w:tcPr>
            <w:tcW w:w="1457" w:type="dxa"/>
            <w:tcBorders>
              <w:top w:val="single" w:sz="4" w:space="0" w:color="auto"/>
              <w:bottom w:val="single" w:sz="4" w:space="0" w:color="auto"/>
            </w:tcBorders>
          </w:tcPr>
          <w:p w14:paraId="226CA63A"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2mM</w:t>
            </w:r>
          </w:p>
        </w:tc>
        <w:tc>
          <w:tcPr>
            <w:tcW w:w="1002" w:type="dxa"/>
            <w:tcBorders>
              <w:top w:val="single" w:sz="4" w:space="0" w:color="auto"/>
              <w:bottom w:val="single" w:sz="4" w:space="0" w:color="auto"/>
            </w:tcBorders>
          </w:tcPr>
          <w:p w14:paraId="3D31C2BB"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5mM</w:t>
            </w:r>
          </w:p>
        </w:tc>
      </w:tr>
      <w:tr w:rsidR="0098021A" w:rsidRPr="0098021A" w14:paraId="159765EA"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tcBorders>
              <w:top w:val="single" w:sz="4" w:space="0" w:color="auto"/>
            </w:tcBorders>
            <w:shd w:val="clear" w:color="auto" w:fill="F2F2F2" w:themeFill="background1" w:themeFillShade="F2"/>
          </w:tcPr>
          <w:p w14:paraId="1088712F"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Control</w:t>
            </w:r>
          </w:p>
        </w:tc>
        <w:tc>
          <w:tcPr>
            <w:tcW w:w="1167" w:type="dxa"/>
            <w:tcBorders>
              <w:top w:val="single" w:sz="4" w:space="0" w:color="auto"/>
            </w:tcBorders>
            <w:shd w:val="clear" w:color="auto" w:fill="F2F2F2" w:themeFill="background1" w:themeFillShade="F2"/>
          </w:tcPr>
          <w:p w14:paraId="5D6AC421"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1.78±00</w:t>
            </w:r>
          </w:p>
        </w:tc>
        <w:tc>
          <w:tcPr>
            <w:tcW w:w="1479" w:type="dxa"/>
            <w:tcBorders>
              <w:top w:val="single" w:sz="4" w:space="0" w:color="auto"/>
            </w:tcBorders>
            <w:shd w:val="clear" w:color="auto" w:fill="F2F2F2" w:themeFill="background1" w:themeFillShade="F2"/>
          </w:tcPr>
          <w:p w14:paraId="63F31EB2"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1.78±00</w:t>
            </w:r>
          </w:p>
        </w:tc>
        <w:tc>
          <w:tcPr>
            <w:tcW w:w="1224" w:type="dxa"/>
            <w:tcBorders>
              <w:top w:val="single" w:sz="4" w:space="0" w:color="auto"/>
            </w:tcBorders>
            <w:shd w:val="clear" w:color="auto" w:fill="F2F2F2" w:themeFill="background1" w:themeFillShade="F2"/>
          </w:tcPr>
          <w:p w14:paraId="00ED8469"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1.78±00</w:t>
            </w:r>
          </w:p>
        </w:tc>
        <w:tc>
          <w:tcPr>
            <w:tcW w:w="1169" w:type="dxa"/>
            <w:tcBorders>
              <w:top w:val="single" w:sz="4" w:space="0" w:color="auto"/>
            </w:tcBorders>
            <w:shd w:val="clear" w:color="auto" w:fill="F2F2F2" w:themeFill="background1" w:themeFillShade="F2"/>
          </w:tcPr>
          <w:p w14:paraId="32FD5948"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1.85±06</w:t>
            </w:r>
          </w:p>
        </w:tc>
        <w:tc>
          <w:tcPr>
            <w:tcW w:w="1457" w:type="dxa"/>
            <w:tcBorders>
              <w:top w:val="single" w:sz="4" w:space="0" w:color="auto"/>
            </w:tcBorders>
            <w:shd w:val="clear" w:color="auto" w:fill="F2F2F2" w:themeFill="background1" w:themeFillShade="F2"/>
          </w:tcPr>
          <w:p w14:paraId="3C56EE48"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1.85±06</w:t>
            </w:r>
          </w:p>
        </w:tc>
        <w:tc>
          <w:tcPr>
            <w:tcW w:w="1002" w:type="dxa"/>
            <w:tcBorders>
              <w:top w:val="single" w:sz="4" w:space="0" w:color="auto"/>
            </w:tcBorders>
            <w:shd w:val="clear" w:color="auto" w:fill="F2F2F2" w:themeFill="background1" w:themeFillShade="F2"/>
          </w:tcPr>
          <w:p w14:paraId="6E001E4D"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1.85±06</w:t>
            </w:r>
          </w:p>
        </w:tc>
      </w:tr>
      <w:tr w:rsidR="00C3489C" w:rsidRPr="0098021A" w14:paraId="470E97F9"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tcPr>
          <w:p w14:paraId="6C2D71E2"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NaCl</w:t>
            </w:r>
          </w:p>
        </w:tc>
        <w:tc>
          <w:tcPr>
            <w:tcW w:w="1167" w:type="dxa"/>
          </w:tcPr>
          <w:p w14:paraId="2676EDEE"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1.73±03</w:t>
            </w:r>
          </w:p>
        </w:tc>
        <w:tc>
          <w:tcPr>
            <w:tcW w:w="1479" w:type="dxa"/>
          </w:tcPr>
          <w:p w14:paraId="3B927CA2"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1.59±14</w:t>
            </w:r>
          </w:p>
        </w:tc>
        <w:tc>
          <w:tcPr>
            <w:tcW w:w="1224" w:type="dxa"/>
          </w:tcPr>
          <w:p w14:paraId="7DC41D07"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0.61±00</w:t>
            </w:r>
          </w:p>
        </w:tc>
        <w:tc>
          <w:tcPr>
            <w:tcW w:w="1169" w:type="dxa"/>
          </w:tcPr>
          <w:p w14:paraId="679A8F00"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0.94±11</w:t>
            </w:r>
          </w:p>
        </w:tc>
        <w:tc>
          <w:tcPr>
            <w:tcW w:w="1457" w:type="dxa"/>
          </w:tcPr>
          <w:p w14:paraId="2F6CDDC6"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0.57±01</w:t>
            </w:r>
          </w:p>
        </w:tc>
        <w:tc>
          <w:tcPr>
            <w:tcW w:w="1002" w:type="dxa"/>
          </w:tcPr>
          <w:p w14:paraId="7E84C88C"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0.46±00</w:t>
            </w:r>
          </w:p>
        </w:tc>
      </w:tr>
      <w:tr w:rsidR="0098021A" w:rsidRPr="0098021A" w14:paraId="4DC56412"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shd w:val="clear" w:color="auto" w:fill="F2F2F2" w:themeFill="background1" w:themeFillShade="F2"/>
          </w:tcPr>
          <w:p w14:paraId="15E901B4"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CoCl</w:t>
            </w:r>
            <w:r w:rsidRPr="0098021A">
              <w:rPr>
                <w:rFonts w:eastAsia="Times New Roman" w:cstheme="minorHAnsi"/>
                <w:b w:val="0"/>
                <w:sz w:val="24"/>
                <w:szCs w:val="24"/>
                <w:vertAlign w:val="subscript"/>
              </w:rPr>
              <w:t>2</w:t>
            </w:r>
          </w:p>
        </w:tc>
        <w:tc>
          <w:tcPr>
            <w:tcW w:w="1167" w:type="dxa"/>
            <w:shd w:val="clear" w:color="auto" w:fill="F2F2F2" w:themeFill="background1" w:themeFillShade="F2"/>
          </w:tcPr>
          <w:p w14:paraId="26F30C7E"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0.44±00</w:t>
            </w:r>
          </w:p>
        </w:tc>
        <w:tc>
          <w:tcPr>
            <w:tcW w:w="1479" w:type="dxa"/>
            <w:shd w:val="clear" w:color="auto" w:fill="F2F2F2" w:themeFill="background1" w:themeFillShade="F2"/>
          </w:tcPr>
          <w:p w14:paraId="5532F6CB"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1.63±00</w:t>
            </w:r>
          </w:p>
        </w:tc>
        <w:tc>
          <w:tcPr>
            <w:tcW w:w="1224" w:type="dxa"/>
            <w:shd w:val="clear" w:color="auto" w:fill="F2F2F2" w:themeFill="background1" w:themeFillShade="F2"/>
          </w:tcPr>
          <w:p w14:paraId="1F32AC5B"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1.77±00</w:t>
            </w:r>
          </w:p>
        </w:tc>
        <w:tc>
          <w:tcPr>
            <w:tcW w:w="1169" w:type="dxa"/>
            <w:shd w:val="clear" w:color="auto" w:fill="F2F2F2" w:themeFill="background1" w:themeFillShade="F2"/>
          </w:tcPr>
          <w:p w14:paraId="760AD408"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0.83±12</w:t>
            </w:r>
          </w:p>
        </w:tc>
        <w:tc>
          <w:tcPr>
            <w:tcW w:w="1457" w:type="dxa"/>
            <w:shd w:val="clear" w:color="auto" w:fill="F2F2F2" w:themeFill="background1" w:themeFillShade="F2"/>
          </w:tcPr>
          <w:p w14:paraId="187520DC"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0.92±20</w:t>
            </w:r>
          </w:p>
        </w:tc>
        <w:tc>
          <w:tcPr>
            <w:tcW w:w="1002" w:type="dxa"/>
            <w:shd w:val="clear" w:color="auto" w:fill="F2F2F2" w:themeFill="background1" w:themeFillShade="F2"/>
          </w:tcPr>
          <w:p w14:paraId="607A4567"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1.03±03</w:t>
            </w:r>
          </w:p>
        </w:tc>
      </w:tr>
      <w:tr w:rsidR="00C3489C" w:rsidRPr="0098021A" w14:paraId="3541279E"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tcPr>
          <w:p w14:paraId="289CF6B5"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CuCl</w:t>
            </w:r>
            <w:r w:rsidRPr="0098021A">
              <w:rPr>
                <w:rFonts w:eastAsia="Times New Roman" w:cstheme="minorHAnsi"/>
                <w:b w:val="0"/>
                <w:sz w:val="24"/>
                <w:szCs w:val="24"/>
                <w:vertAlign w:val="subscript"/>
              </w:rPr>
              <w:t>2</w:t>
            </w:r>
          </w:p>
        </w:tc>
        <w:tc>
          <w:tcPr>
            <w:tcW w:w="1167" w:type="dxa"/>
          </w:tcPr>
          <w:p w14:paraId="28B1545F"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1.61±00</w:t>
            </w:r>
          </w:p>
        </w:tc>
        <w:tc>
          <w:tcPr>
            <w:tcW w:w="1479" w:type="dxa"/>
          </w:tcPr>
          <w:p w14:paraId="35FE9974"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1.60±02</w:t>
            </w:r>
          </w:p>
        </w:tc>
        <w:tc>
          <w:tcPr>
            <w:tcW w:w="1224" w:type="dxa"/>
          </w:tcPr>
          <w:p w14:paraId="0351C1EC"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0.15±12</w:t>
            </w:r>
          </w:p>
        </w:tc>
        <w:tc>
          <w:tcPr>
            <w:tcW w:w="1169" w:type="dxa"/>
          </w:tcPr>
          <w:p w14:paraId="728938D9"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0.75±00</w:t>
            </w:r>
          </w:p>
        </w:tc>
        <w:tc>
          <w:tcPr>
            <w:tcW w:w="1457" w:type="dxa"/>
          </w:tcPr>
          <w:p w14:paraId="1556CCEE"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0.71±04</w:t>
            </w:r>
          </w:p>
        </w:tc>
        <w:tc>
          <w:tcPr>
            <w:tcW w:w="1002" w:type="dxa"/>
          </w:tcPr>
          <w:p w14:paraId="3E0086D3"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0.18±11</w:t>
            </w:r>
          </w:p>
        </w:tc>
      </w:tr>
      <w:tr w:rsidR="0098021A" w:rsidRPr="0098021A" w14:paraId="75BDC0B5"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shd w:val="clear" w:color="auto" w:fill="F2F2F2" w:themeFill="background1" w:themeFillShade="F2"/>
          </w:tcPr>
          <w:p w14:paraId="1F999F82"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MgCl</w:t>
            </w:r>
            <w:r w:rsidRPr="0098021A">
              <w:rPr>
                <w:rFonts w:eastAsia="Times New Roman" w:cstheme="minorHAnsi"/>
                <w:b w:val="0"/>
                <w:sz w:val="24"/>
                <w:szCs w:val="24"/>
                <w:vertAlign w:val="subscript"/>
              </w:rPr>
              <w:t>2</w:t>
            </w:r>
          </w:p>
        </w:tc>
        <w:tc>
          <w:tcPr>
            <w:tcW w:w="1167" w:type="dxa"/>
            <w:shd w:val="clear" w:color="auto" w:fill="F2F2F2" w:themeFill="background1" w:themeFillShade="F2"/>
          </w:tcPr>
          <w:p w14:paraId="63890029"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1.62±12</w:t>
            </w:r>
          </w:p>
        </w:tc>
        <w:tc>
          <w:tcPr>
            <w:tcW w:w="1479" w:type="dxa"/>
            <w:shd w:val="clear" w:color="auto" w:fill="F2F2F2" w:themeFill="background1" w:themeFillShade="F2"/>
          </w:tcPr>
          <w:p w14:paraId="19D81F1B"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1.58±03</w:t>
            </w:r>
          </w:p>
        </w:tc>
        <w:tc>
          <w:tcPr>
            <w:tcW w:w="1224" w:type="dxa"/>
            <w:shd w:val="clear" w:color="auto" w:fill="F2F2F2" w:themeFill="background1" w:themeFillShade="F2"/>
          </w:tcPr>
          <w:p w14:paraId="132E0C1A"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0.21±21</w:t>
            </w:r>
          </w:p>
        </w:tc>
        <w:tc>
          <w:tcPr>
            <w:tcW w:w="1169" w:type="dxa"/>
            <w:shd w:val="clear" w:color="auto" w:fill="F2F2F2" w:themeFill="background1" w:themeFillShade="F2"/>
          </w:tcPr>
          <w:p w14:paraId="68930B3F"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0.86±04</w:t>
            </w:r>
          </w:p>
        </w:tc>
        <w:tc>
          <w:tcPr>
            <w:tcW w:w="1457" w:type="dxa"/>
            <w:shd w:val="clear" w:color="auto" w:fill="F2F2F2" w:themeFill="background1" w:themeFillShade="F2"/>
          </w:tcPr>
          <w:p w14:paraId="6C236CDD"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0.83±00</w:t>
            </w:r>
          </w:p>
        </w:tc>
        <w:tc>
          <w:tcPr>
            <w:tcW w:w="1002" w:type="dxa"/>
            <w:shd w:val="clear" w:color="auto" w:fill="F2F2F2" w:themeFill="background1" w:themeFillShade="F2"/>
          </w:tcPr>
          <w:p w14:paraId="26145997"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0.18±00</w:t>
            </w:r>
          </w:p>
        </w:tc>
      </w:tr>
      <w:tr w:rsidR="00C3489C" w:rsidRPr="0098021A" w14:paraId="52208C1D"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tcPr>
          <w:p w14:paraId="0B96CB34"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CaCl</w:t>
            </w:r>
            <w:r w:rsidRPr="0098021A">
              <w:rPr>
                <w:rFonts w:eastAsia="Times New Roman" w:cstheme="minorHAnsi"/>
                <w:b w:val="0"/>
                <w:sz w:val="24"/>
                <w:szCs w:val="24"/>
                <w:vertAlign w:val="subscript"/>
              </w:rPr>
              <w:t>2</w:t>
            </w:r>
          </w:p>
        </w:tc>
        <w:tc>
          <w:tcPr>
            <w:tcW w:w="1167" w:type="dxa"/>
          </w:tcPr>
          <w:p w14:paraId="32FE4FA6"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1.62±12</w:t>
            </w:r>
          </w:p>
        </w:tc>
        <w:tc>
          <w:tcPr>
            <w:tcW w:w="1479" w:type="dxa"/>
          </w:tcPr>
          <w:p w14:paraId="61427143"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1.57±014</w:t>
            </w:r>
          </w:p>
        </w:tc>
        <w:tc>
          <w:tcPr>
            <w:tcW w:w="1224" w:type="dxa"/>
          </w:tcPr>
          <w:p w14:paraId="4D000F00"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0.44±03</w:t>
            </w:r>
          </w:p>
        </w:tc>
        <w:tc>
          <w:tcPr>
            <w:tcW w:w="1169" w:type="dxa"/>
          </w:tcPr>
          <w:p w14:paraId="164C4FEA"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0.85±03</w:t>
            </w:r>
          </w:p>
        </w:tc>
        <w:tc>
          <w:tcPr>
            <w:tcW w:w="1457" w:type="dxa"/>
          </w:tcPr>
          <w:p w14:paraId="08A2807B"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0.84±00</w:t>
            </w:r>
          </w:p>
        </w:tc>
        <w:tc>
          <w:tcPr>
            <w:tcW w:w="1002" w:type="dxa"/>
          </w:tcPr>
          <w:p w14:paraId="5D279233"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0.66±02</w:t>
            </w:r>
          </w:p>
        </w:tc>
      </w:tr>
      <w:tr w:rsidR="0098021A" w:rsidRPr="0098021A" w14:paraId="21A7480B"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shd w:val="clear" w:color="auto" w:fill="F2F2F2" w:themeFill="background1" w:themeFillShade="F2"/>
          </w:tcPr>
          <w:p w14:paraId="45AC095B"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NH</w:t>
            </w:r>
            <w:r w:rsidRPr="0098021A">
              <w:rPr>
                <w:rFonts w:eastAsia="Times New Roman" w:cstheme="minorHAnsi"/>
                <w:b w:val="0"/>
                <w:sz w:val="24"/>
                <w:szCs w:val="24"/>
                <w:vertAlign w:val="subscript"/>
              </w:rPr>
              <w:t>4</w:t>
            </w:r>
            <w:r w:rsidRPr="0098021A">
              <w:rPr>
                <w:rFonts w:eastAsia="Times New Roman" w:cstheme="minorHAnsi"/>
                <w:b w:val="0"/>
                <w:sz w:val="24"/>
                <w:szCs w:val="24"/>
              </w:rPr>
              <w:t>Cl</w:t>
            </w:r>
          </w:p>
        </w:tc>
        <w:tc>
          <w:tcPr>
            <w:tcW w:w="1167" w:type="dxa"/>
            <w:shd w:val="clear" w:color="auto" w:fill="F2F2F2" w:themeFill="background1" w:themeFillShade="F2"/>
          </w:tcPr>
          <w:p w14:paraId="73EFB335"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1.67±13</w:t>
            </w:r>
          </w:p>
        </w:tc>
        <w:tc>
          <w:tcPr>
            <w:tcW w:w="1479" w:type="dxa"/>
            <w:shd w:val="clear" w:color="auto" w:fill="F2F2F2" w:themeFill="background1" w:themeFillShade="F2"/>
          </w:tcPr>
          <w:p w14:paraId="4DBAFF93"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1.44±00</w:t>
            </w:r>
          </w:p>
        </w:tc>
        <w:tc>
          <w:tcPr>
            <w:tcW w:w="1224" w:type="dxa"/>
            <w:shd w:val="clear" w:color="auto" w:fill="F2F2F2" w:themeFill="background1" w:themeFillShade="F2"/>
          </w:tcPr>
          <w:p w14:paraId="19EB860B"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0.37±00</w:t>
            </w:r>
          </w:p>
        </w:tc>
        <w:tc>
          <w:tcPr>
            <w:tcW w:w="1169" w:type="dxa"/>
            <w:shd w:val="clear" w:color="auto" w:fill="F2F2F2" w:themeFill="background1" w:themeFillShade="F2"/>
          </w:tcPr>
          <w:p w14:paraId="7B820D17"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0.83±00</w:t>
            </w:r>
          </w:p>
        </w:tc>
        <w:tc>
          <w:tcPr>
            <w:tcW w:w="1457" w:type="dxa"/>
            <w:shd w:val="clear" w:color="auto" w:fill="F2F2F2" w:themeFill="background1" w:themeFillShade="F2"/>
          </w:tcPr>
          <w:p w14:paraId="473D14EE"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0.79±12</w:t>
            </w:r>
          </w:p>
        </w:tc>
        <w:tc>
          <w:tcPr>
            <w:tcW w:w="1002" w:type="dxa"/>
            <w:shd w:val="clear" w:color="auto" w:fill="F2F2F2" w:themeFill="background1" w:themeFillShade="F2"/>
          </w:tcPr>
          <w:p w14:paraId="0D58C5C1"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0.20±13</w:t>
            </w:r>
          </w:p>
        </w:tc>
      </w:tr>
      <w:tr w:rsidR="00C3489C" w:rsidRPr="0098021A" w14:paraId="0E8A1C01" w14:textId="77777777" w:rsidTr="00C3489C">
        <w:trPr>
          <w:trHeight w:val="1"/>
        </w:trPr>
        <w:tc>
          <w:tcPr>
            <w:cnfStyle w:val="001000000000" w:firstRow="0" w:lastRow="0" w:firstColumn="1" w:lastColumn="0" w:oddVBand="0" w:evenVBand="0" w:oddHBand="0" w:evenHBand="0" w:firstRowFirstColumn="0" w:firstRowLastColumn="0" w:lastRowFirstColumn="0" w:lastRowLastColumn="0"/>
            <w:tcW w:w="1240" w:type="dxa"/>
            <w:tcBorders>
              <w:bottom w:val="single" w:sz="4" w:space="0" w:color="auto"/>
            </w:tcBorders>
          </w:tcPr>
          <w:p w14:paraId="29839A0D" w14:textId="77777777" w:rsidR="0098021A" w:rsidRPr="0098021A" w:rsidRDefault="0098021A" w:rsidP="00C3489C">
            <w:pPr>
              <w:spacing w:line="276" w:lineRule="auto"/>
              <w:jc w:val="center"/>
              <w:rPr>
                <w:rFonts w:cstheme="minorHAnsi"/>
                <w:b w:val="0"/>
                <w:sz w:val="24"/>
                <w:szCs w:val="24"/>
              </w:rPr>
            </w:pPr>
            <w:r w:rsidRPr="0098021A">
              <w:rPr>
                <w:rFonts w:eastAsia="Times New Roman" w:cstheme="minorHAnsi"/>
                <w:b w:val="0"/>
                <w:sz w:val="24"/>
                <w:szCs w:val="24"/>
              </w:rPr>
              <w:t>KCl</w:t>
            </w:r>
            <w:r w:rsidRPr="0098021A">
              <w:rPr>
                <w:rFonts w:eastAsia="Times New Roman" w:cstheme="minorHAnsi"/>
                <w:b w:val="0"/>
                <w:sz w:val="24"/>
                <w:szCs w:val="24"/>
                <w:vertAlign w:val="subscript"/>
              </w:rPr>
              <w:t>2</w:t>
            </w:r>
          </w:p>
        </w:tc>
        <w:tc>
          <w:tcPr>
            <w:tcW w:w="1167" w:type="dxa"/>
            <w:tcBorders>
              <w:bottom w:val="single" w:sz="4" w:space="0" w:color="auto"/>
            </w:tcBorders>
          </w:tcPr>
          <w:p w14:paraId="38B9A636"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1.69±00</w:t>
            </w:r>
          </w:p>
        </w:tc>
        <w:tc>
          <w:tcPr>
            <w:tcW w:w="1479" w:type="dxa"/>
            <w:tcBorders>
              <w:bottom w:val="single" w:sz="4" w:space="0" w:color="auto"/>
            </w:tcBorders>
          </w:tcPr>
          <w:p w14:paraId="452A3604"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1.03±21</w:t>
            </w:r>
          </w:p>
        </w:tc>
        <w:tc>
          <w:tcPr>
            <w:tcW w:w="1224" w:type="dxa"/>
            <w:tcBorders>
              <w:bottom w:val="single" w:sz="4" w:space="0" w:color="auto"/>
            </w:tcBorders>
          </w:tcPr>
          <w:p w14:paraId="7F670D78"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0.10±00</w:t>
            </w:r>
          </w:p>
        </w:tc>
        <w:tc>
          <w:tcPr>
            <w:tcW w:w="1169" w:type="dxa"/>
            <w:tcBorders>
              <w:bottom w:val="single" w:sz="4" w:space="0" w:color="auto"/>
            </w:tcBorders>
          </w:tcPr>
          <w:p w14:paraId="2F7CA284"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0.78±10</w:t>
            </w:r>
          </w:p>
        </w:tc>
        <w:tc>
          <w:tcPr>
            <w:tcW w:w="1457" w:type="dxa"/>
            <w:tcBorders>
              <w:bottom w:val="single" w:sz="4" w:space="0" w:color="auto"/>
            </w:tcBorders>
          </w:tcPr>
          <w:p w14:paraId="5B736769"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0.76±14</w:t>
            </w:r>
          </w:p>
        </w:tc>
        <w:tc>
          <w:tcPr>
            <w:tcW w:w="1002" w:type="dxa"/>
            <w:tcBorders>
              <w:bottom w:val="single" w:sz="4" w:space="0" w:color="auto"/>
            </w:tcBorders>
          </w:tcPr>
          <w:p w14:paraId="75530F97" w14:textId="77777777" w:rsidR="0098021A" w:rsidRPr="0098021A" w:rsidRDefault="0098021A"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98021A">
              <w:rPr>
                <w:rFonts w:eastAsia="Times New Roman" w:cstheme="minorHAnsi"/>
                <w:bCs/>
                <w:sz w:val="24"/>
                <w:szCs w:val="24"/>
              </w:rPr>
              <w:t>0.57±00</w:t>
            </w:r>
          </w:p>
        </w:tc>
      </w:tr>
    </w:tbl>
    <w:p w14:paraId="04EAFB30" w14:textId="77777777" w:rsidR="005B6913" w:rsidRDefault="005B6913" w:rsidP="0038142F">
      <w:pPr>
        <w:autoSpaceDE w:val="0"/>
        <w:autoSpaceDN w:val="0"/>
        <w:adjustRightInd w:val="0"/>
        <w:spacing w:before="240" w:after="240"/>
        <w:contextualSpacing/>
        <w:jc w:val="both"/>
        <w:rPr>
          <w:rFonts w:cstheme="minorHAnsi"/>
          <w:b/>
          <w:color w:val="538135" w:themeColor="accent6" w:themeShade="BF"/>
        </w:rPr>
      </w:pPr>
    </w:p>
    <w:p w14:paraId="0D4CC240" w14:textId="101A708D" w:rsidR="00473DBC" w:rsidRDefault="00473DBC" w:rsidP="005B6913">
      <w:pPr>
        <w:autoSpaceDE w:val="0"/>
        <w:autoSpaceDN w:val="0"/>
        <w:adjustRightInd w:val="0"/>
        <w:spacing w:before="240"/>
        <w:contextualSpacing/>
        <w:jc w:val="both"/>
        <w:rPr>
          <w:rFonts w:cstheme="minorHAnsi"/>
          <w:b/>
          <w:color w:val="538135" w:themeColor="accent6" w:themeShade="BF"/>
        </w:rPr>
      </w:pPr>
      <w:r w:rsidRPr="00473DBC">
        <w:rPr>
          <w:rFonts w:cstheme="minorHAnsi"/>
          <w:b/>
          <w:color w:val="538135" w:themeColor="accent6" w:themeShade="BF"/>
        </w:rPr>
        <w:t xml:space="preserve">Table 4. Effect of various concentrations (%) of different surfactants and EDTA on partially purified </w:t>
      </w:r>
      <w:proofErr w:type="spellStart"/>
      <w:r w:rsidRPr="00473DBC">
        <w:rPr>
          <w:rFonts w:cstheme="minorHAnsi"/>
          <w:b/>
          <w:color w:val="538135" w:themeColor="accent6" w:themeShade="BF"/>
        </w:rPr>
        <w:t>Aspergillius</w:t>
      </w:r>
      <w:proofErr w:type="spellEnd"/>
      <w:r w:rsidRPr="00473DBC">
        <w:rPr>
          <w:rFonts w:cstheme="minorHAnsi"/>
          <w:b/>
          <w:color w:val="538135" w:themeColor="accent6" w:themeShade="BF"/>
        </w:rPr>
        <w:t xml:space="preserve"> flavus </w:t>
      </w:r>
      <w:proofErr w:type="spellStart"/>
      <w:r w:rsidRPr="00473DBC">
        <w:rPr>
          <w:rFonts w:cstheme="minorHAnsi"/>
          <w:b/>
          <w:color w:val="538135" w:themeColor="accent6" w:themeShade="BF"/>
        </w:rPr>
        <w:t>exo</w:t>
      </w:r>
      <w:proofErr w:type="spellEnd"/>
      <w:r w:rsidRPr="00473DBC">
        <w:rPr>
          <w:rFonts w:cstheme="minorHAnsi"/>
          <w:b/>
          <w:color w:val="538135" w:themeColor="accent6" w:themeShade="BF"/>
        </w:rPr>
        <w:t>- β-</w:t>
      </w:r>
      <w:proofErr w:type="spellStart"/>
      <w:r w:rsidRPr="00473DBC">
        <w:rPr>
          <w:rFonts w:cstheme="minorHAnsi"/>
          <w:b/>
          <w:color w:val="538135" w:themeColor="accent6" w:themeShade="BF"/>
        </w:rPr>
        <w:t>glucanase</w:t>
      </w:r>
      <w:proofErr w:type="spellEnd"/>
    </w:p>
    <w:tbl>
      <w:tblPr>
        <w:tblStyle w:val="PlainTable41"/>
        <w:tblW w:w="8902" w:type="dxa"/>
        <w:tblLook w:val="04A0" w:firstRow="1" w:lastRow="0" w:firstColumn="1" w:lastColumn="0" w:noHBand="0" w:noVBand="1"/>
      </w:tblPr>
      <w:tblGrid>
        <w:gridCol w:w="1968"/>
        <w:gridCol w:w="1048"/>
        <w:gridCol w:w="1262"/>
        <w:gridCol w:w="1268"/>
        <w:gridCol w:w="1005"/>
        <w:gridCol w:w="1262"/>
        <w:gridCol w:w="1089"/>
      </w:tblGrid>
      <w:tr w:rsidR="00473DBC" w:rsidRPr="00473DBC" w14:paraId="767EC8D8" w14:textId="77777777" w:rsidTr="00473DBC">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1987" w:type="dxa"/>
            <w:vMerge w:val="restart"/>
            <w:tcBorders>
              <w:top w:val="single" w:sz="4" w:space="0" w:color="auto"/>
            </w:tcBorders>
          </w:tcPr>
          <w:p w14:paraId="61141028" w14:textId="77777777" w:rsidR="00473DBC" w:rsidRPr="00473DBC" w:rsidRDefault="00473DBC" w:rsidP="00C3489C">
            <w:pPr>
              <w:spacing w:line="276" w:lineRule="auto"/>
              <w:jc w:val="center"/>
              <w:rPr>
                <w:rFonts w:eastAsia="Times New Roman" w:cstheme="minorHAnsi"/>
                <w:b w:val="0"/>
                <w:sz w:val="24"/>
                <w:szCs w:val="24"/>
              </w:rPr>
            </w:pPr>
          </w:p>
          <w:p w14:paraId="37FB3A82" w14:textId="77777777" w:rsidR="00473DBC" w:rsidRPr="00473DBC" w:rsidRDefault="00473DBC" w:rsidP="00C3489C">
            <w:pPr>
              <w:spacing w:line="276" w:lineRule="auto"/>
              <w:rPr>
                <w:rFonts w:cstheme="minorHAnsi"/>
                <w:b w:val="0"/>
                <w:sz w:val="24"/>
                <w:szCs w:val="24"/>
              </w:rPr>
            </w:pPr>
            <w:r w:rsidRPr="00473DBC">
              <w:rPr>
                <w:rFonts w:eastAsia="Times New Roman" w:cstheme="minorHAnsi"/>
                <w:b w:val="0"/>
                <w:sz w:val="24"/>
                <w:szCs w:val="24"/>
              </w:rPr>
              <w:t>Surfactant/EDTA</w:t>
            </w:r>
          </w:p>
        </w:tc>
        <w:tc>
          <w:tcPr>
            <w:tcW w:w="6915" w:type="dxa"/>
            <w:gridSpan w:val="6"/>
            <w:tcBorders>
              <w:top w:val="single" w:sz="4" w:space="0" w:color="auto"/>
              <w:bottom w:val="single" w:sz="4" w:space="0" w:color="auto"/>
            </w:tcBorders>
          </w:tcPr>
          <w:p w14:paraId="3C006711" w14:textId="77777777" w:rsidR="00473DBC" w:rsidRPr="00473DBC" w:rsidRDefault="00473DBC" w:rsidP="00C3489C">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473DBC">
              <w:rPr>
                <w:rFonts w:eastAsia="Times New Roman" w:cstheme="minorHAnsi"/>
                <w:b w:val="0"/>
                <w:sz w:val="24"/>
                <w:szCs w:val="24"/>
              </w:rPr>
              <w:t>Exo- β-</w:t>
            </w:r>
            <w:proofErr w:type="spellStart"/>
            <w:r w:rsidRPr="00473DBC">
              <w:rPr>
                <w:rFonts w:eastAsia="Times New Roman" w:cstheme="minorHAnsi"/>
                <w:b w:val="0"/>
                <w:sz w:val="24"/>
                <w:szCs w:val="24"/>
              </w:rPr>
              <w:t>glucanase</w:t>
            </w:r>
            <w:proofErr w:type="spellEnd"/>
            <w:r w:rsidRPr="00473DBC">
              <w:rPr>
                <w:rFonts w:eastAsia="Times New Roman" w:cstheme="minorHAnsi"/>
                <w:b w:val="0"/>
                <w:sz w:val="24"/>
                <w:szCs w:val="24"/>
              </w:rPr>
              <w:t xml:space="preserve"> activity (U/mg)</w:t>
            </w:r>
          </w:p>
        </w:tc>
      </w:tr>
      <w:tr w:rsidR="00473DBC" w:rsidRPr="00473DBC" w14:paraId="02432582" w14:textId="77777777" w:rsidTr="00473DBC">
        <w:trPr>
          <w:trHeight w:val="1"/>
        </w:trPr>
        <w:tc>
          <w:tcPr>
            <w:cnfStyle w:val="001000000000" w:firstRow="0" w:lastRow="0" w:firstColumn="1" w:lastColumn="0" w:oddVBand="0" w:evenVBand="0" w:oddHBand="0" w:evenHBand="0" w:firstRowFirstColumn="0" w:firstRowLastColumn="0" w:lastRowFirstColumn="0" w:lastRowLastColumn="0"/>
            <w:tcW w:w="1987" w:type="dxa"/>
            <w:vMerge/>
            <w:shd w:val="clear" w:color="auto" w:fill="F2F2F2" w:themeFill="background1" w:themeFillShade="F2"/>
          </w:tcPr>
          <w:p w14:paraId="78EC0638" w14:textId="77777777" w:rsidR="00473DBC" w:rsidRPr="00473DBC" w:rsidRDefault="00473DBC" w:rsidP="00C3489C">
            <w:pPr>
              <w:spacing w:after="200" w:line="276" w:lineRule="auto"/>
              <w:rPr>
                <w:rFonts w:eastAsia="Calibri" w:cstheme="minorHAnsi"/>
                <w:b w:val="0"/>
                <w:sz w:val="24"/>
                <w:szCs w:val="24"/>
              </w:rPr>
            </w:pPr>
          </w:p>
        </w:tc>
        <w:tc>
          <w:tcPr>
            <w:tcW w:w="3663" w:type="dxa"/>
            <w:gridSpan w:val="3"/>
            <w:tcBorders>
              <w:top w:val="single" w:sz="4" w:space="0" w:color="auto"/>
              <w:bottom w:val="single" w:sz="4" w:space="0" w:color="auto"/>
            </w:tcBorders>
            <w:shd w:val="clear" w:color="auto" w:fill="F2F2F2" w:themeFill="background1" w:themeFillShade="F2"/>
          </w:tcPr>
          <w:p w14:paraId="11B78703"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Rice bran</w:t>
            </w:r>
          </w:p>
        </w:tc>
        <w:tc>
          <w:tcPr>
            <w:tcW w:w="3252" w:type="dxa"/>
            <w:gridSpan w:val="3"/>
            <w:tcBorders>
              <w:top w:val="single" w:sz="4" w:space="0" w:color="auto"/>
              <w:bottom w:val="single" w:sz="4" w:space="0" w:color="auto"/>
            </w:tcBorders>
            <w:shd w:val="clear" w:color="auto" w:fill="F2F2F2" w:themeFill="background1" w:themeFillShade="F2"/>
          </w:tcPr>
          <w:p w14:paraId="48C32A86"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 xml:space="preserve">Oil palm </w:t>
            </w:r>
            <w:proofErr w:type="spellStart"/>
            <w:r w:rsidRPr="00473DBC">
              <w:rPr>
                <w:rFonts w:eastAsia="Times New Roman" w:cstheme="minorHAnsi"/>
                <w:bCs/>
                <w:sz w:val="24"/>
                <w:szCs w:val="24"/>
              </w:rPr>
              <w:t>fibre</w:t>
            </w:r>
            <w:proofErr w:type="spellEnd"/>
          </w:p>
        </w:tc>
      </w:tr>
      <w:tr w:rsidR="00473DBC" w:rsidRPr="00473DBC" w14:paraId="5D364070" w14:textId="77777777" w:rsidTr="00473DBC">
        <w:trPr>
          <w:trHeight w:val="1"/>
        </w:trPr>
        <w:tc>
          <w:tcPr>
            <w:cnfStyle w:val="001000000000" w:firstRow="0" w:lastRow="0" w:firstColumn="1" w:lastColumn="0" w:oddVBand="0" w:evenVBand="0" w:oddHBand="0" w:evenHBand="0" w:firstRowFirstColumn="0" w:firstRowLastColumn="0" w:lastRowFirstColumn="0" w:lastRowLastColumn="0"/>
            <w:tcW w:w="1987" w:type="dxa"/>
            <w:vMerge/>
            <w:tcBorders>
              <w:bottom w:val="single" w:sz="4" w:space="0" w:color="auto"/>
            </w:tcBorders>
          </w:tcPr>
          <w:p w14:paraId="6502A2FF" w14:textId="77777777" w:rsidR="00473DBC" w:rsidRPr="00473DBC" w:rsidRDefault="00473DBC" w:rsidP="00C3489C">
            <w:pPr>
              <w:spacing w:after="200" w:line="276" w:lineRule="auto"/>
              <w:rPr>
                <w:rFonts w:eastAsia="Calibri" w:cstheme="minorHAnsi"/>
                <w:b w:val="0"/>
                <w:sz w:val="24"/>
                <w:szCs w:val="24"/>
              </w:rPr>
            </w:pPr>
          </w:p>
        </w:tc>
        <w:tc>
          <w:tcPr>
            <w:tcW w:w="1054" w:type="dxa"/>
            <w:tcBorders>
              <w:top w:val="single" w:sz="4" w:space="0" w:color="auto"/>
              <w:bottom w:val="single" w:sz="4" w:space="0" w:color="auto"/>
            </w:tcBorders>
          </w:tcPr>
          <w:p w14:paraId="31340860"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w:t>
            </w:r>
          </w:p>
        </w:tc>
        <w:tc>
          <w:tcPr>
            <w:tcW w:w="1301" w:type="dxa"/>
            <w:tcBorders>
              <w:top w:val="single" w:sz="4" w:space="0" w:color="auto"/>
              <w:bottom w:val="single" w:sz="4" w:space="0" w:color="auto"/>
            </w:tcBorders>
          </w:tcPr>
          <w:p w14:paraId="34321F65"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3(%)</w:t>
            </w:r>
          </w:p>
        </w:tc>
        <w:tc>
          <w:tcPr>
            <w:tcW w:w="1307" w:type="dxa"/>
            <w:tcBorders>
              <w:top w:val="single" w:sz="4" w:space="0" w:color="auto"/>
              <w:bottom w:val="single" w:sz="4" w:space="0" w:color="auto"/>
            </w:tcBorders>
          </w:tcPr>
          <w:p w14:paraId="01EB3B57"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5(%)</w:t>
            </w:r>
          </w:p>
        </w:tc>
        <w:tc>
          <w:tcPr>
            <w:tcW w:w="849" w:type="dxa"/>
            <w:tcBorders>
              <w:top w:val="single" w:sz="4" w:space="0" w:color="auto"/>
              <w:bottom w:val="single" w:sz="4" w:space="0" w:color="auto"/>
            </w:tcBorders>
          </w:tcPr>
          <w:p w14:paraId="38501D52"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w:t>
            </w:r>
          </w:p>
        </w:tc>
        <w:tc>
          <w:tcPr>
            <w:tcW w:w="1301" w:type="dxa"/>
            <w:tcBorders>
              <w:top w:val="single" w:sz="4" w:space="0" w:color="auto"/>
              <w:bottom w:val="single" w:sz="4" w:space="0" w:color="auto"/>
            </w:tcBorders>
          </w:tcPr>
          <w:p w14:paraId="7481ACC7"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3(%)</w:t>
            </w:r>
          </w:p>
        </w:tc>
        <w:tc>
          <w:tcPr>
            <w:tcW w:w="1101" w:type="dxa"/>
            <w:tcBorders>
              <w:top w:val="single" w:sz="4" w:space="0" w:color="auto"/>
              <w:bottom w:val="single" w:sz="4" w:space="0" w:color="auto"/>
            </w:tcBorders>
          </w:tcPr>
          <w:p w14:paraId="2DCE44E8"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5(%)</w:t>
            </w:r>
          </w:p>
        </w:tc>
      </w:tr>
      <w:tr w:rsidR="00473DBC" w:rsidRPr="00473DBC" w14:paraId="3AA49981" w14:textId="77777777" w:rsidTr="00473DBC">
        <w:trPr>
          <w:trHeight w:val="1"/>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auto"/>
            </w:tcBorders>
            <w:shd w:val="clear" w:color="auto" w:fill="F2F2F2" w:themeFill="background1" w:themeFillShade="F2"/>
          </w:tcPr>
          <w:p w14:paraId="0552DF75" w14:textId="77777777" w:rsidR="00473DBC" w:rsidRPr="00473DBC" w:rsidRDefault="00473DBC" w:rsidP="00C3489C">
            <w:pPr>
              <w:spacing w:line="276" w:lineRule="auto"/>
              <w:jc w:val="center"/>
              <w:rPr>
                <w:rFonts w:cstheme="minorHAnsi"/>
                <w:b w:val="0"/>
                <w:sz w:val="24"/>
                <w:szCs w:val="24"/>
              </w:rPr>
            </w:pPr>
            <w:r w:rsidRPr="00473DBC">
              <w:rPr>
                <w:rFonts w:eastAsia="Times New Roman" w:cstheme="minorHAnsi"/>
                <w:b w:val="0"/>
                <w:sz w:val="24"/>
                <w:szCs w:val="24"/>
              </w:rPr>
              <w:t>Control</w:t>
            </w:r>
          </w:p>
        </w:tc>
        <w:tc>
          <w:tcPr>
            <w:tcW w:w="1054" w:type="dxa"/>
            <w:tcBorders>
              <w:top w:val="single" w:sz="4" w:space="0" w:color="auto"/>
            </w:tcBorders>
            <w:shd w:val="clear" w:color="auto" w:fill="F2F2F2" w:themeFill="background1" w:themeFillShade="F2"/>
          </w:tcPr>
          <w:p w14:paraId="57534C04"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1.76±03</w:t>
            </w:r>
          </w:p>
        </w:tc>
        <w:tc>
          <w:tcPr>
            <w:tcW w:w="1301" w:type="dxa"/>
            <w:tcBorders>
              <w:top w:val="single" w:sz="4" w:space="0" w:color="auto"/>
            </w:tcBorders>
            <w:shd w:val="clear" w:color="auto" w:fill="F2F2F2" w:themeFill="background1" w:themeFillShade="F2"/>
          </w:tcPr>
          <w:p w14:paraId="31981E5B"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1.76±03</w:t>
            </w:r>
          </w:p>
        </w:tc>
        <w:tc>
          <w:tcPr>
            <w:tcW w:w="1307" w:type="dxa"/>
            <w:tcBorders>
              <w:top w:val="single" w:sz="4" w:space="0" w:color="auto"/>
            </w:tcBorders>
            <w:shd w:val="clear" w:color="auto" w:fill="F2F2F2" w:themeFill="background1" w:themeFillShade="F2"/>
          </w:tcPr>
          <w:p w14:paraId="33D147ED"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1.76±13</w:t>
            </w:r>
          </w:p>
        </w:tc>
        <w:tc>
          <w:tcPr>
            <w:tcW w:w="849" w:type="dxa"/>
            <w:tcBorders>
              <w:top w:val="single" w:sz="4" w:space="0" w:color="auto"/>
            </w:tcBorders>
            <w:shd w:val="clear" w:color="auto" w:fill="F2F2F2" w:themeFill="background1" w:themeFillShade="F2"/>
          </w:tcPr>
          <w:p w14:paraId="7EC111C8"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1.92±12</w:t>
            </w:r>
          </w:p>
        </w:tc>
        <w:tc>
          <w:tcPr>
            <w:tcW w:w="1301" w:type="dxa"/>
            <w:tcBorders>
              <w:top w:val="single" w:sz="4" w:space="0" w:color="auto"/>
            </w:tcBorders>
            <w:shd w:val="clear" w:color="auto" w:fill="F2F2F2" w:themeFill="background1" w:themeFillShade="F2"/>
          </w:tcPr>
          <w:p w14:paraId="4FD418D2"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1.92±02</w:t>
            </w:r>
          </w:p>
        </w:tc>
        <w:tc>
          <w:tcPr>
            <w:tcW w:w="1101" w:type="dxa"/>
            <w:tcBorders>
              <w:top w:val="single" w:sz="4" w:space="0" w:color="auto"/>
            </w:tcBorders>
            <w:shd w:val="clear" w:color="auto" w:fill="F2F2F2" w:themeFill="background1" w:themeFillShade="F2"/>
          </w:tcPr>
          <w:p w14:paraId="16C9112D"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1.92±22</w:t>
            </w:r>
          </w:p>
        </w:tc>
      </w:tr>
      <w:tr w:rsidR="00473DBC" w:rsidRPr="00473DBC" w14:paraId="306264D0" w14:textId="77777777" w:rsidTr="004C3630">
        <w:trPr>
          <w:trHeight w:val="1"/>
        </w:trPr>
        <w:tc>
          <w:tcPr>
            <w:cnfStyle w:val="001000000000" w:firstRow="0" w:lastRow="0" w:firstColumn="1" w:lastColumn="0" w:oddVBand="0" w:evenVBand="0" w:oddHBand="0" w:evenHBand="0" w:firstRowFirstColumn="0" w:firstRowLastColumn="0" w:lastRowFirstColumn="0" w:lastRowLastColumn="0"/>
            <w:tcW w:w="1987" w:type="dxa"/>
          </w:tcPr>
          <w:p w14:paraId="57A1BF81" w14:textId="77777777" w:rsidR="00473DBC" w:rsidRPr="00473DBC" w:rsidRDefault="00473DBC" w:rsidP="00C3489C">
            <w:pPr>
              <w:spacing w:line="276" w:lineRule="auto"/>
              <w:jc w:val="center"/>
              <w:rPr>
                <w:rFonts w:cstheme="minorHAnsi"/>
                <w:b w:val="0"/>
                <w:sz w:val="24"/>
                <w:szCs w:val="24"/>
              </w:rPr>
            </w:pPr>
            <w:r w:rsidRPr="00473DBC">
              <w:rPr>
                <w:rFonts w:eastAsia="Times New Roman" w:cstheme="minorHAnsi"/>
                <w:b w:val="0"/>
                <w:sz w:val="24"/>
                <w:szCs w:val="24"/>
              </w:rPr>
              <w:t>Triton X</w:t>
            </w:r>
          </w:p>
        </w:tc>
        <w:tc>
          <w:tcPr>
            <w:tcW w:w="1054" w:type="dxa"/>
          </w:tcPr>
          <w:p w14:paraId="733CA94D"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1.69±01</w:t>
            </w:r>
          </w:p>
        </w:tc>
        <w:tc>
          <w:tcPr>
            <w:tcW w:w="1301" w:type="dxa"/>
          </w:tcPr>
          <w:p w14:paraId="7937EF52"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0.51±16</w:t>
            </w:r>
          </w:p>
        </w:tc>
        <w:tc>
          <w:tcPr>
            <w:tcW w:w="1307" w:type="dxa"/>
          </w:tcPr>
          <w:p w14:paraId="71E522D5"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0.45±13</w:t>
            </w:r>
          </w:p>
        </w:tc>
        <w:tc>
          <w:tcPr>
            <w:tcW w:w="849" w:type="dxa"/>
          </w:tcPr>
          <w:p w14:paraId="7E7643EE"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1.83±05</w:t>
            </w:r>
          </w:p>
        </w:tc>
        <w:tc>
          <w:tcPr>
            <w:tcW w:w="1301" w:type="dxa"/>
          </w:tcPr>
          <w:p w14:paraId="1A18F9B9"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0.81±09</w:t>
            </w:r>
          </w:p>
        </w:tc>
        <w:tc>
          <w:tcPr>
            <w:tcW w:w="1101" w:type="dxa"/>
          </w:tcPr>
          <w:p w14:paraId="4B30F636"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0.66±07</w:t>
            </w:r>
          </w:p>
        </w:tc>
      </w:tr>
      <w:tr w:rsidR="00473DBC" w:rsidRPr="00473DBC" w14:paraId="39024963" w14:textId="77777777" w:rsidTr="00473DBC">
        <w:trPr>
          <w:trHeight w:val="1"/>
        </w:trPr>
        <w:tc>
          <w:tcPr>
            <w:cnfStyle w:val="001000000000" w:firstRow="0" w:lastRow="0" w:firstColumn="1" w:lastColumn="0" w:oddVBand="0" w:evenVBand="0" w:oddHBand="0" w:evenHBand="0" w:firstRowFirstColumn="0" w:firstRowLastColumn="0" w:lastRowFirstColumn="0" w:lastRowLastColumn="0"/>
            <w:tcW w:w="1987" w:type="dxa"/>
            <w:shd w:val="clear" w:color="auto" w:fill="F2F2F2" w:themeFill="background1" w:themeFillShade="F2"/>
          </w:tcPr>
          <w:p w14:paraId="49C24851" w14:textId="77777777" w:rsidR="00473DBC" w:rsidRPr="00473DBC" w:rsidRDefault="00473DBC" w:rsidP="00C3489C">
            <w:pPr>
              <w:spacing w:line="276" w:lineRule="auto"/>
              <w:jc w:val="center"/>
              <w:rPr>
                <w:rFonts w:cstheme="minorHAnsi"/>
                <w:b w:val="0"/>
                <w:sz w:val="24"/>
                <w:szCs w:val="24"/>
              </w:rPr>
            </w:pPr>
            <w:r w:rsidRPr="00473DBC">
              <w:rPr>
                <w:rFonts w:eastAsia="Times New Roman" w:cstheme="minorHAnsi"/>
                <w:b w:val="0"/>
                <w:sz w:val="24"/>
                <w:szCs w:val="24"/>
              </w:rPr>
              <w:t>Tween 80</w:t>
            </w:r>
          </w:p>
        </w:tc>
        <w:tc>
          <w:tcPr>
            <w:tcW w:w="1054" w:type="dxa"/>
            <w:shd w:val="clear" w:color="auto" w:fill="F2F2F2" w:themeFill="background1" w:themeFillShade="F2"/>
          </w:tcPr>
          <w:p w14:paraId="3D5D3394"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1.68±03</w:t>
            </w:r>
          </w:p>
        </w:tc>
        <w:tc>
          <w:tcPr>
            <w:tcW w:w="1301" w:type="dxa"/>
            <w:shd w:val="clear" w:color="auto" w:fill="F2F2F2" w:themeFill="background1" w:themeFillShade="F2"/>
          </w:tcPr>
          <w:p w14:paraId="3B907AAD"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1.70±15</w:t>
            </w:r>
          </w:p>
        </w:tc>
        <w:tc>
          <w:tcPr>
            <w:tcW w:w="1307" w:type="dxa"/>
            <w:shd w:val="clear" w:color="auto" w:fill="F2F2F2" w:themeFill="background1" w:themeFillShade="F2"/>
          </w:tcPr>
          <w:p w14:paraId="30BF0462"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1.84±11</w:t>
            </w:r>
          </w:p>
        </w:tc>
        <w:tc>
          <w:tcPr>
            <w:tcW w:w="849" w:type="dxa"/>
            <w:shd w:val="clear" w:color="auto" w:fill="F2F2F2" w:themeFill="background1" w:themeFillShade="F2"/>
          </w:tcPr>
          <w:p w14:paraId="2B17ECA9"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1.62±11</w:t>
            </w:r>
          </w:p>
        </w:tc>
        <w:tc>
          <w:tcPr>
            <w:tcW w:w="1301" w:type="dxa"/>
            <w:shd w:val="clear" w:color="auto" w:fill="F2F2F2" w:themeFill="background1" w:themeFillShade="F2"/>
          </w:tcPr>
          <w:p w14:paraId="4FDEC6B1"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1.69±10</w:t>
            </w:r>
          </w:p>
        </w:tc>
        <w:tc>
          <w:tcPr>
            <w:tcW w:w="1101" w:type="dxa"/>
            <w:shd w:val="clear" w:color="auto" w:fill="F2F2F2" w:themeFill="background1" w:themeFillShade="F2"/>
          </w:tcPr>
          <w:p w14:paraId="30795017"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1.88±31</w:t>
            </w:r>
          </w:p>
        </w:tc>
      </w:tr>
      <w:tr w:rsidR="00473DBC" w:rsidRPr="00473DBC" w14:paraId="053E77FD" w14:textId="77777777" w:rsidTr="004C3630">
        <w:trPr>
          <w:trHeight w:val="1"/>
        </w:trPr>
        <w:tc>
          <w:tcPr>
            <w:cnfStyle w:val="001000000000" w:firstRow="0" w:lastRow="0" w:firstColumn="1" w:lastColumn="0" w:oddVBand="0" w:evenVBand="0" w:oddHBand="0" w:evenHBand="0" w:firstRowFirstColumn="0" w:firstRowLastColumn="0" w:lastRowFirstColumn="0" w:lastRowLastColumn="0"/>
            <w:tcW w:w="1987" w:type="dxa"/>
          </w:tcPr>
          <w:p w14:paraId="27C63C4C" w14:textId="77777777" w:rsidR="00473DBC" w:rsidRPr="00473DBC" w:rsidRDefault="00473DBC" w:rsidP="00C3489C">
            <w:pPr>
              <w:spacing w:line="276" w:lineRule="auto"/>
              <w:jc w:val="center"/>
              <w:rPr>
                <w:rFonts w:cstheme="minorHAnsi"/>
                <w:b w:val="0"/>
                <w:sz w:val="24"/>
                <w:szCs w:val="24"/>
              </w:rPr>
            </w:pPr>
            <w:r w:rsidRPr="00473DBC">
              <w:rPr>
                <w:rFonts w:eastAsia="Times New Roman" w:cstheme="minorHAnsi"/>
                <w:b w:val="0"/>
                <w:sz w:val="24"/>
                <w:szCs w:val="24"/>
              </w:rPr>
              <w:t>Cetrimide</w:t>
            </w:r>
          </w:p>
        </w:tc>
        <w:tc>
          <w:tcPr>
            <w:tcW w:w="1054" w:type="dxa"/>
          </w:tcPr>
          <w:p w14:paraId="7B040792"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1.82±06</w:t>
            </w:r>
          </w:p>
        </w:tc>
        <w:tc>
          <w:tcPr>
            <w:tcW w:w="1301" w:type="dxa"/>
          </w:tcPr>
          <w:p w14:paraId="64A375AE"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2.28±06</w:t>
            </w:r>
          </w:p>
        </w:tc>
        <w:tc>
          <w:tcPr>
            <w:tcW w:w="1307" w:type="dxa"/>
          </w:tcPr>
          <w:p w14:paraId="6DE687F9"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1.34±13</w:t>
            </w:r>
          </w:p>
        </w:tc>
        <w:tc>
          <w:tcPr>
            <w:tcW w:w="849" w:type="dxa"/>
          </w:tcPr>
          <w:p w14:paraId="3FFB4DA6"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2.00±05</w:t>
            </w:r>
          </w:p>
        </w:tc>
        <w:tc>
          <w:tcPr>
            <w:tcW w:w="1301" w:type="dxa"/>
          </w:tcPr>
          <w:p w14:paraId="26DEAC41"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1.97±06</w:t>
            </w:r>
          </w:p>
        </w:tc>
        <w:tc>
          <w:tcPr>
            <w:tcW w:w="1101" w:type="dxa"/>
          </w:tcPr>
          <w:p w14:paraId="4782F003"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1.46±08</w:t>
            </w:r>
          </w:p>
        </w:tc>
      </w:tr>
      <w:tr w:rsidR="00473DBC" w:rsidRPr="00473DBC" w14:paraId="6C8AE772" w14:textId="77777777" w:rsidTr="00473DBC">
        <w:trPr>
          <w:trHeight w:val="1"/>
        </w:trPr>
        <w:tc>
          <w:tcPr>
            <w:cnfStyle w:val="001000000000" w:firstRow="0" w:lastRow="0" w:firstColumn="1" w:lastColumn="0" w:oddVBand="0" w:evenVBand="0" w:oddHBand="0" w:evenHBand="0" w:firstRowFirstColumn="0" w:firstRowLastColumn="0" w:lastRowFirstColumn="0" w:lastRowLastColumn="0"/>
            <w:tcW w:w="1987" w:type="dxa"/>
            <w:tcBorders>
              <w:bottom w:val="single" w:sz="4" w:space="0" w:color="auto"/>
            </w:tcBorders>
            <w:shd w:val="clear" w:color="auto" w:fill="F2F2F2" w:themeFill="background1" w:themeFillShade="F2"/>
          </w:tcPr>
          <w:p w14:paraId="488DD0AB" w14:textId="77777777" w:rsidR="00473DBC" w:rsidRPr="00473DBC" w:rsidRDefault="00473DBC" w:rsidP="00C3489C">
            <w:pPr>
              <w:spacing w:line="276" w:lineRule="auto"/>
              <w:jc w:val="center"/>
              <w:rPr>
                <w:rFonts w:cstheme="minorHAnsi"/>
                <w:b w:val="0"/>
                <w:sz w:val="24"/>
                <w:szCs w:val="24"/>
              </w:rPr>
            </w:pPr>
            <w:r w:rsidRPr="00473DBC">
              <w:rPr>
                <w:rFonts w:eastAsia="Times New Roman" w:cstheme="minorHAnsi"/>
                <w:b w:val="0"/>
                <w:sz w:val="24"/>
                <w:szCs w:val="24"/>
              </w:rPr>
              <w:t>EDTA</w:t>
            </w:r>
          </w:p>
        </w:tc>
        <w:tc>
          <w:tcPr>
            <w:tcW w:w="1054" w:type="dxa"/>
            <w:tcBorders>
              <w:bottom w:val="single" w:sz="4" w:space="0" w:color="auto"/>
            </w:tcBorders>
            <w:shd w:val="clear" w:color="auto" w:fill="F2F2F2" w:themeFill="background1" w:themeFillShade="F2"/>
          </w:tcPr>
          <w:p w14:paraId="038B0CF6"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0.55±06</w:t>
            </w:r>
          </w:p>
        </w:tc>
        <w:tc>
          <w:tcPr>
            <w:tcW w:w="1301" w:type="dxa"/>
            <w:tcBorders>
              <w:bottom w:val="single" w:sz="4" w:space="0" w:color="auto"/>
            </w:tcBorders>
            <w:shd w:val="clear" w:color="auto" w:fill="F2F2F2" w:themeFill="background1" w:themeFillShade="F2"/>
          </w:tcPr>
          <w:p w14:paraId="087CEEDF"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0.39±07</w:t>
            </w:r>
          </w:p>
        </w:tc>
        <w:tc>
          <w:tcPr>
            <w:tcW w:w="1307" w:type="dxa"/>
            <w:tcBorders>
              <w:bottom w:val="single" w:sz="4" w:space="0" w:color="auto"/>
            </w:tcBorders>
            <w:shd w:val="clear" w:color="auto" w:fill="F2F2F2" w:themeFill="background1" w:themeFillShade="F2"/>
          </w:tcPr>
          <w:p w14:paraId="3BE488A6"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0.16±09</w:t>
            </w:r>
          </w:p>
        </w:tc>
        <w:tc>
          <w:tcPr>
            <w:tcW w:w="849" w:type="dxa"/>
            <w:tcBorders>
              <w:bottom w:val="single" w:sz="4" w:space="0" w:color="auto"/>
            </w:tcBorders>
            <w:shd w:val="clear" w:color="auto" w:fill="F2F2F2" w:themeFill="background1" w:themeFillShade="F2"/>
          </w:tcPr>
          <w:p w14:paraId="495B2584"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1.38±09</w:t>
            </w:r>
          </w:p>
        </w:tc>
        <w:tc>
          <w:tcPr>
            <w:tcW w:w="1301" w:type="dxa"/>
            <w:tcBorders>
              <w:bottom w:val="single" w:sz="4" w:space="0" w:color="auto"/>
            </w:tcBorders>
            <w:shd w:val="clear" w:color="auto" w:fill="F2F2F2" w:themeFill="background1" w:themeFillShade="F2"/>
          </w:tcPr>
          <w:p w14:paraId="48BB114B"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0.71±06</w:t>
            </w:r>
          </w:p>
        </w:tc>
        <w:tc>
          <w:tcPr>
            <w:tcW w:w="1101" w:type="dxa"/>
            <w:tcBorders>
              <w:bottom w:val="single" w:sz="4" w:space="0" w:color="auto"/>
            </w:tcBorders>
            <w:shd w:val="clear" w:color="auto" w:fill="F2F2F2" w:themeFill="background1" w:themeFillShade="F2"/>
          </w:tcPr>
          <w:p w14:paraId="4B934A01" w14:textId="77777777" w:rsidR="00473DBC" w:rsidRPr="00473DBC" w:rsidRDefault="00473DBC" w:rsidP="00C3489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73DBC">
              <w:rPr>
                <w:rFonts w:eastAsia="Times New Roman" w:cstheme="minorHAnsi"/>
                <w:bCs/>
                <w:sz w:val="24"/>
                <w:szCs w:val="24"/>
              </w:rPr>
              <w:t>0.59±05</w:t>
            </w:r>
          </w:p>
        </w:tc>
      </w:tr>
    </w:tbl>
    <w:p w14:paraId="33F3A4E0" w14:textId="77777777" w:rsidR="00473DBC" w:rsidRDefault="00473DBC" w:rsidP="005B6913">
      <w:pPr>
        <w:autoSpaceDE w:val="0"/>
        <w:autoSpaceDN w:val="0"/>
        <w:adjustRightInd w:val="0"/>
        <w:spacing w:before="240"/>
        <w:contextualSpacing/>
        <w:jc w:val="both"/>
        <w:rPr>
          <w:rFonts w:cstheme="minorHAnsi"/>
          <w:b/>
          <w:color w:val="538135" w:themeColor="accent6" w:themeShade="BF"/>
        </w:rPr>
      </w:pPr>
    </w:p>
    <w:p w14:paraId="4D7FD056" w14:textId="58DD17E3" w:rsidR="00F5639C" w:rsidRDefault="00F5639C" w:rsidP="00F5639C">
      <w:pPr>
        <w:autoSpaceDE w:val="0"/>
        <w:autoSpaceDN w:val="0"/>
        <w:adjustRightInd w:val="0"/>
        <w:spacing w:before="240"/>
        <w:contextualSpacing/>
        <w:jc w:val="center"/>
        <w:rPr>
          <w:rFonts w:cstheme="minorHAnsi"/>
          <w:b/>
          <w:color w:val="538135" w:themeColor="accent6" w:themeShade="BF"/>
        </w:rPr>
      </w:pPr>
      <w:r w:rsidRPr="001445AB">
        <w:rPr>
          <w:rFonts w:cstheme="minorHAnsi"/>
          <w:noProof/>
        </w:rPr>
        <w:drawing>
          <wp:inline distT="0" distB="0" distL="0" distR="0" wp14:anchorId="34EA4119" wp14:editId="20BE25E9">
            <wp:extent cx="4846320" cy="2834640"/>
            <wp:effectExtent l="0" t="0" r="11430" b="381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01C9C5" w14:textId="0A3E254C" w:rsidR="00F5639C" w:rsidRDefault="006F2964" w:rsidP="00F5639C">
      <w:pPr>
        <w:autoSpaceDE w:val="0"/>
        <w:autoSpaceDN w:val="0"/>
        <w:adjustRightInd w:val="0"/>
        <w:spacing w:before="240" w:after="240"/>
        <w:contextualSpacing/>
        <w:jc w:val="center"/>
        <w:rPr>
          <w:rStyle w:val="fontstyle01"/>
          <w:rFonts w:asciiTheme="minorHAnsi" w:eastAsiaTheme="majorEastAsia" w:hAnsiTheme="minorHAnsi" w:cstheme="minorHAnsi"/>
          <w:color w:val="70AD47" w:themeColor="accent6"/>
        </w:rPr>
      </w:pPr>
      <w:r>
        <w:rPr>
          <w:rStyle w:val="fontstyle01"/>
          <w:rFonts w:asciiTheme="minorHAnsi" w:eastAsiaTheme="majorEastAsia" w:hAnsiTheme="minorHAnsi" w:cstheme="minorHAnsi"/>
          <w:color w:val="70AD47" w:themeColor="accent6"/>
        </w:rPr>
        <w:t>Figure</w:t>
      </w:r>
      <w:r w:rsidR="00F5639C" w:rsidRPr="00F5639C">
        <w:rPr>
          <w:rStyle w:val="fontstyle01"/>
          <w:rFonts w:asciiTheme="minorHAnsi" w:eastAsiaTheme="majorEastAsia" w:hAnsiTheme="minorHAnsi" w:cstheme="minorHAnsi"/>
          <w:color w:val="70AD47" w:themeColor="accent6"/>
        </w:rPr>
        <w:t xml:space="preserve"> 8. Effect of varying concentration of glucose on the initial reaction velocity</w:t>
      </w:r>
    </w:p>
    <w:p w14:paraId="319FF4D9" w14:textId="77777777" w:rsidR="00F5639C" w:rsidRDefault="00F5639C" w:rsidP="00F5639C">
      <w:pPr>
        <w:autoSpaceDE w:val="0"/>
        <w:autoSpaceDN w:val="0"/>
        <w:adjustRightInd w:val="0"/>
        <w:spacing w:before="240" w:after="240"/>
        <w:contextualSpacing/>
        <w:rPr>
          <w:rStyle w:val="fontstyle01"/>
          <w:rFonts w:asciiTheme="minorHAnsi" w:eastAsiaTheme="majorEastAsia" w:hAnsiTheme="minorHAnsi" w:cstheme="minorHAnsi"/>
          <w:color w:val="70AD47" w:themeColor="accent6"/>
        </w:rPr>
      </w:pPr>
    </w:p>
    <w:p w14:paraId="4D92C44D" w14:textId="77777777" w:rsidR="00AC3817" w:rsidRDefault="00AC3817" w:rsidP="00AC3817">
      <w:pPr>
        <w:jc w:val="both"/>
        <w:rPr>
          <w:rFonts w:cstheme="minorHAnsi"/>
          <w:b/>
          <w:color w:val="538135" w:themeColor="accent6" w:themeShade="BF"/>
        </w:rPr>
      </w:pPr>
      <w:r w:rsidRPr="00AC3817">
        <w:rPr>
          <w:rFonts w:cstheme="minorHAnsi"/>
          <w:b/>
          <w:color w:val="538135" w:themeColor="accent6" w:themeShade="BF"/>
        </w:rPr>
        <w:t>Discussion</w:t>
      </w:r>
    </w:p>
    <w:p w14:paraId="100DE7E7" w14:textId="66CCDBE3" w:rsidR="00AC3817" w:rsidRDefault="006F2964" w:rsidP="00AC3817">
      <w:pPr>
        <w:ind w:firstLine="720"/>
        <w:jc w:val="both"/>
        <w:rPr>
          <w:rFonts w:eastAsia="Palatino Linotype" w:cstheme="minorHAnsi"/>
        </w:rPr>
      </w:pPr>
      <w:r w:rsidRPr="006F2964">
        <w:rPr>
          <w:rFonts w:eastAsia="Palatino Linotype" w:cstheme="minorHAnsi"/>
          <w:i/>
          <w:iCs/>
        </w:rPr>
        <w:t>Aspergillus flavus</w:t>
      </w:r>
      <w:r w:rsidR="00AC3817" w:rsidRPr="001445AB">
        <w:rPr>
          <w:rFonts w:eastAsia="Palatino Linotype" w:cstheme="minorHAnsi"/>
        </w:rPr>
        <w:t xml:space="preserve"> is a fungus known for its ability to degrade glucan, which is a type of polysaccharide that makes up the main component of starch. This degradation process is facilitated by the production of </w:t>
      </w:r>
      <w:proofErr w:type="spellStart"/>
      <w:r w:rsidR="00AC3817" w:rsidRPr="001445AB">
        <w:rPr>
          <w:rFonts w:eastAsia="Palatino Linotype" w:cstheme="minorHAnsi"/>
        </w:rPr>
        <w:t>exo</w:t>
      </w:r>
      <w:proofErr w:type="spellEnd"/>
      <w:r w:rsidR="00AC3817" w:rsidRPr="001445AB">
        <w:rPr>
          <w:rFonts w:eastAsia="Palatino Linotype" w:cstheme="minorHAnsi"/>
        </w:rPr>
        <w:t>-β-</w:t>
      </w:r>
      <w:proofErr w:type="spellStart"/>
      <w:r w:rsidR="00AC3817" w:rsidRPr="001445AB">
        <w:rPr>
          <w:rFonts w:eastAsia="Palatino Linotype" w:cstheme="minorHAnsi"/>
        </w:rPr>
        <w:t>glucanase</w:t>
      </w:r>
      <w:proofErr w:type="spellEnd"/>
      <w:r w:rsidR="00AC3817" w:rsidRPr="001445AB">
        <w:rPr>
          <w:rFonts w:eastAsia="Palatino Linotype" w:cstheme="minorHAnsi"/>
        </w:rPr>
        <w:t xml:space="preserve">, an enzyme that breaks down glucan molecules into smaller, more easily digestible sugars. The yield of </w:t>
      </w:r>
      <w:proofErr w:type="spellStart"/>
      <w:r w:rsidR="00AC3817" w:rsidRPr="001445AB">
        <w:rPr>
          <w:rFonts w:eastAsia="Palatino Linotype" w:cstheme="minorHAnsi"/>
        </w:rPr>
        <w:t>exo</w:t>
      </w:r>
      <w:proofErr w:type="spellEnd"/>
      <w:r w:rsidR="00AC3817" w:rsidRPr="001445AB">
        <w:rPr>
          <w:rFonts w:eastAsia="Palatino Linotype" w:cstheme="minorHAnsi"/>
        </w:rPr>
        <w:t>-β-</w:t>
      </w:r>
      <w:proofErr w:type="spellStart"/>
      <w:r w:rsidR="00AC3817" w:rsidRPr="001445AB">
        <w:rPr>
          <w:rFonts w:eastAsia="Palatino Linotype" w:cstheme="minorHAnsi"/>
        </w:rPr>
        <w:t>glucanase</w:t>
      </w:r>
      <w:proofErr w:type="spellEnd"/>
      <w:r w:rsidR="00AC3817" w:rsidRPr="001445AB">
        <w:rPr>
          <w:rFonts w:eastAsia="Palatino Linotype" w:cstheme="minorHAnsi"/>
        </w:rPr>
        <w:t xml:space="preserve"> produced by </w:t>
      </w:r>
      <w:r w:rsidRPr="006F2964">
        <w:rPr>
          <w:rFonts w:eastAsia="Palatino Linotype" w:cstheme="minorHAnsi"/>
          <w:i/>
          <w:iCs/>
        </w:rPr>
        <w:t>Aspergillus flavus</w:t>
      </w:r>
      <w:r w:rsidR="00AC3817" w:rsidRPr="001445AB">
        <w:rPr>
          <w:rFonts w:eastAsia="Palatino Linotype" w:cstheme="minorHAnsi"/>
        </w:rPr>
        <w:t xml:space="preserve"> can vary depending on the substrate used. In this study, the organic waste and commercial carbon sources utilized as substrates for producing </w:t>
      </w:r>
      <w:proofErr w:type="spellStart"/>
      <w:r w:rsidR="00AC3817" w:rsidRPr="001445AB">
        <w:rPr>
          <w:rFonts w:eastAsia="Palatino Linotype" w:cstheme="minorHAnsi"/>
        </w:rPr>
        <w:t>exo</w:t>
      </w:r>
      <w:proofErr w:type="spellEnd"/>
      <w:r w:rsidR="00AC3817" w:rsidRPr="001445AB">
        <w:rPr>
          <w:rFonts w:eastAsia="Palatino Linotype" w:cstheme="minorHAnsi"/>
        </w:rPr>
        <w:t>-β-</w:t>
      </w:r>
      <w:proofErr w:type="spellStart"/>
      <w:r w:rsidR="00AC3817" w:rsidRPr="001445AB">
        <w:rPr>
          <w:rFonts w:eastAsia="Palatino Linotype" w:cstheme="minorHAnsi"/>
        </w:rPr>
        <w:t>glucanase</w:t>
      </w:r>
      <w:proofErr w:type="spellEnd"/>
      <w:r w:rsidR="00AC3817" w:rsidRPr="001445AB">
        <w:rPr>
          <w:rFonts w:eastAsia="Palatino Linotype" w:cstheme="minorHAnsi"/>
        </w:rPr>
        <w:t xml:space="preserve"> may have different proportions of amylose to amylopectin, which can affect the yield of the enzyme.</w:t>
      </w:r>
    </w:p>
    <w:p w14:paraId="4300D8CD" w14:textId="4EBBBFE8" w:rsidR="008D3AFB" w:rsidRDefault="00AC3817" w:rsidP="00AC3817">
      <w:pPr>
        <w:ind w:firstLine="720"/>
        <w:jc w:val="both"/>
        <w:rPr>
          <w:rFonts w:eastAsia="Palatino Linotype" w:cstheme="minorHAnsi"/>
        </w:rPr>
      </w:pPr>
      <w:r w:rsidRPr="001445AB">
        <w:rPr>
          <w:rFonts w:eastAsia="Palatino Linotype" w:cstheme="minorHAnsi"/>
        </w:rPr>
        <w:t xml:space="preserve">Amylose is a type of starch that has a straight, linear structure, while amylopectin is a branched starch molecule. The ratio of these two types of starch can vary between different substrate sources, and this variation may impact the production of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This study highlights the importance of understanding the relationship between substrate composition and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production in order to optimize the production of this enzyme. By using the right substrate, researchers may be able to increase the yield of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and improve the efficiency of glucan degradation by </w:t>
      </w:r>
      <w:r w:rsidR="006F2964" w:rsidRPr="006F2964">
        <w:rPr>
          <w:rFonts w:eastAsia="Palatino Linotype" w:cstheme="minorHAnsi"/>
          <w:i/>
          <w:iCs/>
        </w:rPr>
        <w:t>Aspergillus flavus</w:t>
      </w:r>
      <w:r w:rsidRPr="001445AB">
        <w:rPr>
          <w:rFonts w:eastAsia="Palatino Linotype" w:cstheme="minorHAnsi"/>
        </w:rPr>
        <w:t xml:space="preserve"> (</w:t>
      </w:r>
      <w:proofErr w:type="spellStart"/>
      <w:r w:rsidRPr="001445AB">
        <w:rPr>
          <w:rFonts w:eastAsia="Palatino Linotype" w:cstheme="minorHAnsi"/>
        </w:rPr>
        <w:t>Doughari</w:t>
      </w:r>
      <w:proofErr w:type="spellEnd"/>
      <w:r w:rsidRPr="001445AB">
        <w:rPr>
          <w:rFonts w:eastAsia="Palatino Linotype" w:cstheme="minorHAnsi"/>
        </w:rPr>
        <w:t xml:space="preserve"> and </w:t>
      </w:r>
      <w:proofErr w:type="spellStart"/>
      <w:r w:rsidRPr="001445AB">
        <w:rPr>
          <w:rFonts w:eastAsia="Palatino Linotype" w:cstheme="minorHAnsi"/>
        </w:rPr>
        <w:t>Onyebarachi</w:t>
      </w:r>
      <w:proofErr w:type="spellEnd"/>
      <w:r w:rsidRPr="001445AB">
        <w:rPr>
          <w:rFonts w:eastAsia="Palatino Linotype" w:cstheme="minorHAnsi"/>
        </w:rPr>
        <w:t xml:space="preserve">, 2019). Organic waste products like yam and banana peels have been found to increase the production of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in fungi. These products contain polysaccharides derived from glucose monomers, resulting in higher carbon content (Varki </w:t>
      </w:r>
      <w:r w:rsidRPr="001445AB">
        <w:rPr>
          <w:rFonts w:eastAsia="Palatino Linotype" w:cstheme="minorHAnsi"/>
          <w:i/>
        </w:rPr>
        <w:t>et al</w:t>
      </w:r>
      <w:r w:rsidRPr="001445AB">
        <w:rPr>
          <w:rFonts w:eastAsia="Palatino Linotype" w:cstheme="minorHAnsi"/>
        </w:rPr>
        <w:t xml:space="preserve">., 2009). Reports indicate that rice bran and oil palm </w:t>
      </w:r>
      <w:proofErr w:type="spellStart"/>
      <w:r w:rsidRPr="001445AB">
        <w:rPr>
          <w:rFonts w:eastAsia="Palatino Linotype" w:cstheme="minorHAnsi"/>
        </w:rPr>
        <w:t>fiber</w:t>
      </w:r>
      <w:proofErr w:type="spellEnd"/>
      <w:r w:rsidRPr="001445AB">
        <w:rPr>
          <w:rFonts w:eastAsia="Palatino Linotype" w:cstheme="minorHAnsi"/>
        </w:rPr>
        <w:t xml:space="preserve"> have a high concentration of glucan, which acts as an inducer for the production of </w:t>
      </w:r>
      <w:proofErr w:type="spellStart"/>
      <w:r w:rsidRPr="001445AB">
        <w:rPr>
          <w:rFonts w:eastAsia="Palatino Linotype" w:cstheme="minorHAnsi"/>
        </w:rPr>
        <w:t>glucanase</w:t>
      </w:r>
      <w:proofErr w:type="spellEnd"/>
      <w:r w:rsidRPr="001445AB">
        <w:rPr>
          <w:rFonts w:eastAsia="Palatino Linotype" w:cstheme="minorHAnsi"/>
        </w:rPr>
        <w:t xml:space="preserve"> (</w:t>
      </w:r>
      <w:proofErr w:type="spellStart"/>
      <w:r w:rsidRPr="001445AB">
        <w:rPr>
          <w:rFonts w:eastAsia="Palatino Linotype" w:cstheme="minorHAnsi"/>
        </w:rPr>
        <w:t>Doughari</w:t>
      </w:r>
      <w:proofErr w:type="spellEnd"/>
      <w:r w:rsidRPr="001445AB">
        <w:rPr>
          <w:rFonts w:eastAsia="Palatino Linotype" w:cstheme="minorHAnsi"/>
        </w:rPr>
        <w:t>, 2011).</w:t>
      </w:r>
    </w:p>
    <w:p w14:paraId="7B427553" w14:textId="1722E8E6" w:rsidR="00AC3817" w:rsidRDefault="00AC3817" w:rsidP="00AC3817">
      <w:pPr>
        <w:ind w:firstLine="720"/>
        <w:jc w:val="both"/>
        <w:rPr>
          <w:rFonts w:eastAsia="Palatino Linotype" w:cstheme="minorHAnsi"/>
        </w:rPr>
      </w:pPr>
      <w:r w:rsidRPr="001445AB">
        <w:rPr>
          <w:rFonts w:eastAsia="Palatino Linotype" w:cstheme="minorHAnsi"/>
        </w:rPr>
        <w:t>The use of these agricultural waste products in this study is an effective and cost-efficient way to eliminate the waste while providing an inexpensive and readily available source of carbon. The role of carbon sources in microorganism biosynthesis is significant, as they regulate enzyme synthesis through induction and repression (</w:t>
      </w:r>
      <w:proofErr w:type="spellStart"/>
      <w:r w:rsidRPr="001445AB">
        <w:rPr>
          <w:rFonts w:eastAsia="Palatino Linotype" w:cstheme="minorHAnsi"/>
        </w:rPr>
        <w:t>Kutateladze</w:t>
      </w:r>
      <w:proofErr w:type="spellEnd"/>
      <w:r w:rsidRPr="001445AB">
        <w:rPr>
          <w:rFonts w:eastAsia="Palatino Linotype" w:cstheme="minorHAnsi"/>
        </w:rPr>
        <w:t xml:space="preserve"> </w:t>
      </w:r>
      <w:r w:rsidRPr="001445AB">
        <w:rPr>
          <w:rFonts w:eastAsia="Palatino Linotype" w:cstheme="minorHAnsi"/>
          <w:i/>
        </w:rPr>
        <w:t>et al</w:t>
      </w:r>
      <w:r w:rsidRPr="001445AB">
        <w:rPr>
          <w:rFonts w:eastAsia="Palatino Linotype" w:cstheme="minorHAnsi"/>
        </w:rPr>
        <w:t xml:space="preserve">., 2009; Singh and Mandal, 2012). The versatility of </w:t>
      </w:r>
      <w:r w:rsidR="006F2964" w:rsidRPr="006F2964">
        <w:rPr>
          <w:rFonts w:eastAsia="Palatino Linotype" w:cstheme="minorHAnsi"/>
          <w:i/>
          <w:iCs/>
        </w:rPr>
        <w:t>Aspergillus flavus</w:t>
      </w:r>
      <w:r w:rsidRPr="001445AB">
        <w:rPr>
          <w:rFonts w:eastAsia="Palatino Linotype" w:cstheme="minorHAnsi"/>
        </w:rPr>
        <w:t xml:space="preserve"> in utilizing different carbon sources is a testament to their ability to utilize these sources for enzyme production. This is supported by studies by Hussein </w:t>
      </w:r>
      <w:r w:rsidRPr="001445AB">
        <w:rPr>
          <w:rFonts w:eastAsia="Palatino Linotype" w:cstheme="minorHAnsi"/>
          <w:i/>
        </w:rPr>
        <w:t>et al</w:t>
      </w:r>
      <w:r w:rsidRPr="001445AB">
        <w:rPr>
          <w:rFonts w:eastAsia="Palatino Linotype" w:cstheme="minorHAnsi"/>
        </w:rPr>
        <w:t xml:space="preserve">., (2011), </w:t>
      </w:r>
      <w:proofErr w:type="spellStart"/>
      <w:r w:rsidRPr="001445AB">
        <w:rPr>
          <w:rFonts w:eastAsia="Palatino Linotype" w:cstheme="minorHAnsi"/>
        </w:rPr>
        <w:t>Rondanelli</w:t>
      </w:r>
      <w:proofErr w:type="spellEnd"/>
      <w:r w:rsidRPr="001445AB">
        <w:rPr>
          <w:rFonts w:eastAsia="Palatino Linotype" w:cstheme="minorHAnsi"/>
        </w:rPr>
        <w:t xml:space="preserve"> </w:t>
      </w:r>
      <w:r w:rsidRPr="001445AB">
        <w:rPr>
          <w:rFonts w:eastAsia="Palatino Linotype" w:cstheme="minorHAnsi"/>
          <w:i/>
          <w:iCs/>
        </w:rPr>
        <w:t>et al.,</w:t>
      </w:r>
      <w:r w:rsidRPr="001445AB">
        <w:rPr>
          <w:rFonts w:eastAsia="Palatino Linotype" w:cstheme="minorHAnsi"/>
        </w:rPr>
        <w:t xml:space="preserve"> (2011) and </w:t>
      </w:r>
      <w:proofErr w:type="spellStart"/>
      <w:r w:rsidRPr="001445AB">
        <w:rPr>
          <w:rFonts w:eastAsia="Palatino Linotype" w:cstheme="minorHAnsi"/>
        </w:rPr>
        <w:t>Doughari</w:t>
      </w:r>
      <w:proofErr w:type="spellEnd"/>
      <w:r w:rsidRPr="001445AB">
        <w:rPr>
          <w:rFonts w:eastAsia="Palatino Linotype" w:cstheme="minorHAnsi"/>
        </w:rPr>
        <w:t xml:space="preserve"> (2011) who found oil palm </w:t>
      </w:r>
      <w:proofErr w:type="spellStart"/>
      <w:r w:rsidRPr="001445AB">
        <w:rPr>
          <w:rFonts w:eastAsia="Palatino Linotype" w:cstheme="minorHAnsi"/>
        </w:rPr>
        <w:t>fiber</w:t>
      </w:r>
      <w:proofErr w:type="spellEnd"/>
      <w:r w:rsidRPr="001445AB">
        <w:rPr>
          <w:rFonts w:eastAsia="Palatino Linotype" w:cstheme="minorHAnsi"/>
        </w:rPr>
        <w:t xml:space="preserve">, rice bran, and rice bran respectively, to be good carbon sources for fungi. The ability to use agricultural waste in enzyme production could lead to a reduction in costs for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production. The study found that the addition of yeast extract to rice bran resulted in the highest production of β-</w:t>
      </w:r>
      <w:proofErr w:type="spellStart"/>
      <w:r w:rsidRPr="001445AB">
        <w:rPr>
          <w:rFonts w:eastAsia="Palatino Linotype" w:cstheme="minorHAnsi"/>
        </w:rPr>
        <w:t>glucanase</w:t>
      </w:r>
      <w:proofErr w:type="spellEnd"/>
      <w:r w:rsidRPr="001445AB">
        <w:rPr>
          <w:rFonts w:eastAsia="Palatino Linotype" w:cstheme="minorHAnsi"/>
        </w:rPr>
        <w:t xml:space="preserve"> by </w:t>
      </w:r>
      <w:proofErr w:type="spellStart"/>
      <w:r w:rsidRPr="001445AB">
        <w:rPr>
          <w:rFonts w:eastAsia="Palatino Linotype" w:cstheme="minorHAnsi"/>
          <w:i/>
          <w:iCs/>
        </w:rPr>
        <w:t>Aspergillius</w:t>
      </w:r>
      <w:proofErr w:type="spellEnd"/>
      <w:r w:rsidRPr="001445AB">
        <w:rPr>
          <w:rFonts w:eastAsia="Palatino Linotype" w:cstheme="minorHAnsi"/>
          <w:i/>
          <w:iCs/>
        </w:rPr>
        <w:t xml:space="preserve"> flavus</w:t>
      </w:r>
      <w:r w:rsidRPr="001445AB">
        <w:rPr>
          <w:rFonts w:eastAsia="Palatino Linotype" w:cstheme="minorHAnsi"/>
        </w:rPr>
        <w:t>, which is similar to the results reported by Xing-Jun (2004) who used barley flour and yeast extract to produce high amounts of β-</w:t>
      </w:r>
      <w:proofErr w:type="spellStart"/>
      <w:r w:rsidRPr="001445AB">
        <w:rPr>
          <w:rFonts w:eastAsia="Palatino Linotype" w:cstheme="minorHAnsi"/>
        </w:rPr>
        <w:t>glucanase</w:t>
      </w:r>
      <w:proofErr w:type="spellEnd"/>
      <w:r w:rsidRPr="001445AB">
        <w:rPr>
          <w:rFonts w:eastAsia="Palatino Linotype" w:cstheme="minorHAnsi"/>
        </w:rPr>
        <w:t xml:space="preserve"> by </w:t>
      </w:r>
      <w:r w:rsidRPr="001445AB">
        <w:rPr>
          <w:rFonts w:eastAsia="Palatino Linotype" w:cstheme="minorHAnsi"/>
          <w:i/>
          <w:iCs/>
        </w:rPr>
        <w:t>Bacillus subtilis</w:t>
      </w:r>
      <w:r w:rsidRPr="001445AB">
        <w:rPr>
          <w:rFonts w:eastAsia="Palatino Linotype" w:cstheme="minorHAnsi"/>
        </w:rPr>
        <w:t>. The high amounts of vitamins, minerals, and amino acids found in yeast extract play a crucial role in promoting cell growth and enzyme synthesis, leading to the induction of β-</w:t>
      </w:r>
      <w:proofErr w:type="spellStart"/>
      <w:r w:rsidRPr="001445AB">
        <w:rPr>
          <w:rFonts w:eastAsia="Palatino Linotype" w:cstheme="minorHAnsi"/>
        </w:rPr>
        <w:t>glucanase</w:t>
      </w:r>
      <w:proofErr w:type="spellEnd"/>
      <w:r w:rsidRPr="001445AB">
        <w:rPr>
          <w:rFonts w:eastAsia="Palatino Linotype" w:cstheme="minorHAnsi"/>
        </w:rPr>
        <w:t xml:space="preserve"> production (Zheng </w:t>
      </w:r>
      <w:r w:rsidRPr="001445AB">
        <w:rPr>
          <w:rFonts w:eastAsia="Palatino Linotype" w:cstheme="minorHAnsi"/>
          <w:i/>
        </w:rPr>
        <w:t>et al</w:t>
      </w:r>
      <w:r w:rsidRPr="001445AB">
        <w:rPr>
          <w:rFonts w:eastAsia="Palatino Linotype" w:cstheme="minorHAnsi"/>
        </w:rPr>
        <w:t xml:space="preserve">., 2011). The highest production of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by </w:t>
      </w:r>
      <w:r w:rsidR="006F2964" w:rsidRPr="006F2964">
        <w:rPr>
          <w:rFonts w:eastAsia="Palatino Linotype" w:cstheme="minorHAnsi"/>
          <w:i/>
          <w:iCs/>
        </w:rPr>
        <w:t>Aspergillus flavus</w:t>
      </w:r>
      <w:r w:rsidRPr="001445AB">
        <w:rPr>
          <w:rFonts w:eastAsia="Palatino Linotype" w:cstheme="minorHAnsi"/>
        </w:rPr>
        <w:t xml:space="preserve"> was achieved when oil palm </w:t>
      </w:r>
      <w:proofErr w:type="spellStart"/>
      <w:r w:rsidRPr="001445AB">
        <w:rPr>
          <w:rFonts w:eastAsia="Palatino Linotype" w:cstheme="minorHAnsi"/>
        </w:rPr>
        <w:t>fiber</w:t>
      </w:r>
      <w:proofErr w:type="spellEnd"/>
      <w:r w:rsidRPr="001445AB">
        <w:rPr>
          <w:rFonts w:eastAsia="Palatino Linotype" w:cstheme="minorHAnsi"/>
        </w:rPr>
        <w:t xml:space="preserve"> was used as the substrate and peptone was added to the fermentation medium. The presence of peptone supported the growth of </w:t>
      </w:r>
      <w:r w:rsidR="006F2964" w:rsidRPr="006F2964">
        <w:rPr>
          <w:rFonts w:eastAsia="Palatino Linotype" w:cstheme="minorHAnsi"/>
          <w:i/>
          <w:iCs/>
        </w:rPr>
        <w:t>Aspergillus flavus</w:t>
      </w:r>
      <w:r w:rsidRPr="001445AB">
        <w:rPr>
          <w:rFonts w:eastAsia="Palatino Linotype" w:cstheme="minorHAnsi"/>
        </w:rPr>
        <w:t xml:space="preserve"> by providing precursors for amino acid biosynthesis and cellular protein production. Exo-β-</w:t>
      </w:r>
      <w:proofErr w:type="spellStart"/>
      <w:r w:rsidRPr="001445AB">
        <w:rPr>
          <w:rFonts w:eastAsia="Palatino Linotype" w:cstheme="minorHAnsi"/>
        </w:rPr>
        <w:t>glucanase</w:t>
      </w:r>
      <w:proofErr w:type="spellEnd"/>
      <w:r w:rsidRPr="001445AB">
        <w:rPr>
          <w:rFonts w:eastAsia="Palatino Linotype" w:cstheme="minorHAnsi"/>
        </w:rPr>
        <w:t xml:space="preserve"> production by </w:t>
      </w:r>
      <w:r w:rsidR="006F2964" w:rsidRPr="006F2964">
        <w:rPr>
          <w:rFonts w:eastAsia="Palatino Linotype" w:cstheme="minorHAnsi"/>
          <w:i/>
          <w:iCs/>
        </w:rPr>
        <w:t>Aspergillus flavus</w:t>
      </w:r>
      <w:r w:rsidRPr="001445AB">
        <w:rPr>
          <w:rFonts w:eastAsia="Palatino Linotype" w:cstheme="minorHAnsi"/>
        </w:rPr>
        <w:t xml:space="preserve"> from rice bran and oil palm </w:t>
      </w:r>
      <w:proofErr w:type="spellStart"/>
      <w:r w:rsidRPr="001445AB">
        <w:rPr>
          <w:rFonts w:eastAsia="Palatino Linotype" w:cstheme="minorHAnsi"/>
        </w:rPr>
        <w:t>fiber</w:t>
      </w:r>
      <w:proofErr w:type="spellEnd"/>
      <w:r w:rsidRPr="001445AB">
        <w:rPr>
          <w:rFonts w:eastAsia="Palatino Linotype" w:cstheme="minorHAnsi"/>
        </w:rPr>
        <w:t xml:space="preserve"> peaked at 96 hours and 120 hours of fermentation, respectively, using both organic and inorganic nitrogen sources.</w:t>
      </w:r>
    </w:p>
    <w:p w14:paraId="3CCA6CFB" w14:textId="03EF43D3" w:rsidR="00AC3817" w:rsidRDefault="00AC3817" w:rsidP="00AC3817">
      <w:pPr>
        <w:ind w:firstLine="720"/>
        <w:jc w:val="both"/>
        <w:rPr>
          <w:rFonts w:eastAsia="Palatino Linotype" w:cstheme="minorHAnsi"/>
        </w:rPr>
      </w:pPr>
      <w:r w:rsidRPr="001445AB">
        <w:rPr>
          <w:rFonts w:eastAsia="Palatino Linotype" w:cstheme="minorHAnsi"/>
        </w:rPr>
        <w:t xml:space="preserve">The sufficient nutrients in the medium led to maximum enzyme production, while a decrease in production may have been caused by nutrient depletion. Similar results were observed in submerged fermentation for pectinase production (Yogesh </w:t>
      </w:r>
      <w:r w:rsidRPr="001445AB">
        <w:rPr>
          <w:rFonts w:eastAsia="Palatino Linotype" w:cstheme="minorHAnsi"/>
          <w:i/>
        </w:rPr>
        <w:t>et al</w:t>
      </w:r>
      <w:r w:rsidRPr="001445AB">
        <w:rPr>
          <w:rFonts w:eastAsia="Palatino Linotype" w:cstheme="minorHAnsi"/>
        </w:rPr>
        <w:t>., 2009). However, a different study found that the maximum production of β-</w:t>
      </w:r>
      <w:proofErr w:type="spellStart"/>
      <w:r w:rsidRPr="001445AB">
        <w:rPr>
          <w:rFonts w:eastAsia="Palatino Linotype" w:cstheme="minorHAnsi"/>
        </w:rPr>
        <w:t>glucanase</w:t>
      </w:r>
      <w:proofErr w:type="spellEnd"/>
      <w:r w:rsidRPr="001445AB">
        <w:rPr>
          <w:rFonts w:eastAsia="Palatino Linotype" w:cstheme="minorHAnsi"/>
        </w:rPr>
        <w:t xml:space="preserve"> occurred on the 7th day (168 hours) of solid-state fermentation (Yang </w:t>
      </w:r>
      <w:r w:rsidRPr="001445AB">
        <w:rPr>
          <w:rFonts w:eastAsia="Palatino Linotype" w:cstheme="minorHAnsi"/>
          <w:i/>
        </w:rPr>
        <w:t>et al</w:t>
      </w:r>
      <w:r w:rsidRPr="001445AB">
        <w:rPr>
          <w:rFonts w:eastAsia="Palatino Linotype" w:cstheme="minorHAnsi"/>
        </w:rPr>
        <w:t xml:space="preserve">., 2014). The moderate acidity of the media </w:t>
      </w:r>
      <w:proofErr w:type="spellStart"/>
      <w:r w:rsidRPr="001445AB">
        <w:rPr>
          <w:rFonts w:eastAsia="Palatino Linotype" w:cstheme="minorHAnsi"/>
        </w:rPr>
        <w:t>favored</w:t>
      </w:r>
      <w:proofErr w:type="spellEnd"/>
      <w:r w:rsidRPr="001445AB">
        <w:rPr>
          <w:rFonts w:eastAsia="Palatino Linotype" w:cstheme="minorHAnsi"/>
        </w:rPr>
        <w:t xml:space="preserve"> the growth of </w:t>
      </w:r>
      <w:r w:rsidR="006F2964" w:rsidRPr="006F2964">
        <w:rPr>
          <w:rFonts w:eastAsia="Palatino Linotype" w:cstheme="minorHAnsi"/>
          <w:i/>
          <w:iCs/>
        </w:rPr>
        <w:t>Aspergillus flavus</w:t>
      </w:r>
      <w:r w:rsidRPr="001445AB">
        <w:rPr>
          <w:rFonts w:eastAsia="Palatino Linotype" w:cstheme="minorHAnsi"/>
        </w:rPr>
        <w:t xml:space="preserve">, but further increases in pH reduced the production of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due to the sensitivity of enzymes to pH changes. Changes in pH can alter the shape of the active site of an enzyme and affect its charges, which can result in changes to the folding of the enzyme molecule and its shape (</w:t>
      </w:r>
      <w:proofErr w:type="spellStart"/>
      <w:r w:rsidRPr="001445AB">
        <w:rPr>
          <w:rFonts w:eastAsia="Palatino Linotype" w:cstheme="minorHAnsi"/>
        </w:rPr>
        <w:t>Doughari</w:t>
      </w:r>
      <w:proofErr w:type="spellEnd"/>
      <w:r w:rsidRPr="001445AB">
        <w:rPr>
          <w:rFonts w:eastAsia="Palatino Linotype" w:cstheme="minorHAnsi"/>
        </w:rPr>
        <w:t xml:space="preserve"> and </w:t>
      </w:r>
      <w:proofErr w:type="spellStart"/>
      <w:r w:rsidRPr="001445AB">
        <w:rPr>
          <w:rFonts w:eastAsia="Palatino Linotype" w:cstheme="minorHAnsi"/>
        </w:rPr>
        <w:t>Onyebarachi</w:t>
      </w:r>
      <w:proofErr w:type="spellEnd"/>
      <w:r w:rsidRPr="001445AB">
        <w:rPr>
          <w:rFonts w:eastAsia="Palatino Linotype" w:cstheme="minorHAnsi"/>
        </w:rPr>
        <w:t xml:space="preserve">, 2019). Yang </w:t>
      </w:r>
      <w:r w:rsidRPr="001445AB">
        <w:rPr>
          <w:rFonts w:eastAsia="Palatino Linotype" w:cstheme="minorHAnsi"/>
          <w:i/>
        </w:rPr>
        <w:t>et al.</w:t>
      </w:r>
      <w:r w:rsidRPr="001445AB">
        <w:rPr>
          <w:rFonts w:eastAsia="Palatino Linotype" w:cstheme="minorHAnsi"/>
        </w:rPr>
        <w:t xml:space="preserve"> (2014) however reported highest </w:t>
      </w:r>
      <w:proofErr w:type="spellStart"/>
      <w:r w:rsidRPr="001445AB">
        <w:rPr>
          <w:rFonts w:eastAsia="Palatino Linotype" w:cstheme="minorHAnsi"/>
        </w:rPr>
        <w:t>glucanase</w:t>
      </w:r>
      <w:proofErr w:type="spellEnd"/>
      <w:r w:rsidRPr="001445AB">
        <w:rPr>
          <w:rFonts w:eastAsia="Palatino Linotype" w:cstheme="minorHAnsi"/>
        </w:rPr>
        <w:t xml:space="preserve"> production at pH 5.0. </w:t>
      </w:r>
    </w:p>
    <w:p w14:paraId="0CF9B22E" w14:textId="440986EC" w:rsidR="00AC3817" w:rsidRDefault="00AC3817" w:rsidP="00AC3817">
      <w:pPr>
        <w:ind w:firstLine="720"/>
        <w:jc w:val="both"/>
        <w:rPr>
          <w:rFonts w:eastAsia="Palatino Linotype" w:cstheme="minorHAnsi"/>
        </w:rPr>
      </w:pPr>
      <w:r w:rsidRPr="001445AB">
        <w:rPr>
          <w:rFonts w:eastAsia="Palatino Linotype" w:cstheme="minorHAnsi"/>
        </w:rPr>
        <w:t xml:space="preserve">Previous studies conducted by </w:t>
      </w:r>
      <w:proofErr w:type="spellStart"/>
      <w:r w:rsidRPr="001445AB">
        <w:rPr>
          <w:rFonts w:eastAsia="Palatino Linotype" w:cstheme="minorHAnsi"/>
        </w:rPr>
        <w:t>Doughari</w:t>
      </w:r>
      <w:proofErr w:type="spellEnd"/>
      <w:r w:rsidRPr="001445AB">
        <w:rPr>
          <w:rFonts w:eastAsia="Palatino Linotype" w:cstheme="minorHAnsi"/>
        </w:rPr>
        <w:t xml:space="preserve"> (2011) on the production of fungal β-</w:t>
      </w:r>
      <w:proofErr w:type="spellStart"/>
      <w:r w:rsidRPr="001445AB">
        <w:rPr>
          <w:rFonts w:eastAsia="Palatino Linotype" w:cstheme="minorHAnsi"/>
        </w:rPr>
        <w:t>glucanase</w:t>
      </w:r>
      <w:proofErr w:type="spellEnd"/>
      <w:r w:rsidRPr="001445AB">
        <w:rPr>
          <w:rFonts w:eastAsia="Palatino Linotype" w:cstheme="minorHAnsi"/>
        </w:rPr>
        <w:t xml:space="preserve"> from rice bran have shown that </w:t>
      </w:r>
      <w:r w:rsidRPr="001445AB">
        <w:rPr>
          <w:rFonts w:eastAsia="Palatino Linotype" w:cstheme="minorHAnsi"/>
          <w:i/>
          <w:iCs/>
        </w:rPr>
        <w:t xml:space="preserve">Penicillium </w:t>
      </w:r>
      <w:proofErr w:type="spellStart"/>
      <w:r w:rsidRPr="001445AB">
        <w:rPr>
          <w:rFonts w:eastAsia="Palatino Linotype" w:cstheme="minorHAnsi"/>
          <w:i/>
          <w:iCs/>
        </w:rPr>
        <w:t>citrinum</w:t>
      </w:r>
      <w:proofErr w:type="spellEnd"/>
      <w:r w:rsidRPr="001445AB">
        <w:rPr>
          <w:rFonts w:eastAsia="Palatino Linotype" w:cstheme="minorHAnsi"/>
        </w:rPr>
        <w:t xml:space="preserve"> displayed maximum activity at pH 5.5, while </w:t>
      </w:r>
      <w:r w:rsidRPr="001445AB">
        <w:rPr>
          <w:rFonts w:eastAsia="Palatino Linotype" w:cstheme="minorHAnsi"/>
          <w:i/>
          <w:iCs/>
        </w:rPr>
        <w:t xml:space="preserve">Penicillium </w:t>
      </w:r>
      <w:proofErr w:type="spellStart"/>
      <w:r w:rsidRPr="001445AB">
        <w:rPr>
          <w:rFonts w:eastAsia="Palatino Linotype" w:cstheme="minorHAnsi"/>
          <w:i/>
          <w:iCs/>
        </w:rPr>
        <w:t>oxalicum</w:t>
      </w:r>
      <w:proofErr w:type="spellEnd"/>
      <w:r w:rsidRPr="001445AB">
        <w:rPr>
          <w:rFonts w:eastAsia="Palatino Linotype" w:cstheme="minorHAnsi"/>
        </w:rPr>
        <w:t xml:space="preserve"> displayed maximum activity at pH 6.0. The results suggest that moderate temperatures (mesophile) in the fermentation system promote the growth of </w:t>
      </w:r>
      <w:r w:rsidR="006F2964" w:rsidRPr="006F2964">
        <w:rPr>
          <w:rFonts w:eastAsia="Palatino Linotype" w:cstheme="minorHAnsi"/>
          <w:i/>
          <w:iCs/>
        </w:rPr>
        <w:t>Aspergillus flavus</w:t>
      </w:r>
      <w:r w:rsidRPr="001445AB">
        <w:rPr>
          <w:rFonts w:eastAsia="Palatino Linotype" w:cstheme="minorHAnsi"/>
        </w:rPr>
        <w:t xml:space="preserve"> for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production. Higher temperatures can affect the active site of the enzyme, reducing its activity or causing denaturation. Temperature significantly influences both microbial growth and product formation. For instance, </w:t>
      </w:r>
      <w:proofErr w:type="spellStart"/>
      <w:r w:rsidRPr="001445AB">
        <w:rPr>
          <w:rFonts w:eastAsia="Palatino Linotype" w:cstheme="minorHAnsi"/>
        </w:rPr>
        <w:t>Jirku</w:t>
      </w:r>
      <w:proofErr w:type="spellEnd"/>
      <w:r w:rsidRPr="001445AB">
        <w:rPr>
          <w:rFonts w:eastAsia="Palatino Linotype" w:cstheme="minorHAnsi"/>
        </w:rPr>
        <w:t xml:space="preserve"> (1996) noted peak activity at 28°C, with decreased activity observed at temperatures exceeding 40°C. Similarly, Yang </w:t>
      </w:r>
      <w:r w:rsidRPr="001445AB">
        <w:rPr>
          <w:rFonts w:eastAsia="Palatino Linotype" w:cstheme="minorHAnsi"/>
          <w:i/>
          <w:iCs/>
        </w:rPr>
        <w:t>et al</w:t>
      </w:r>
      <w:r w:rsidRPr="001445AB">
        <w:rPr>
          <w:rFonts w:eastAsia="Palatino Linotype" w:cstheme="minorHAnsi"/>
        </w:rPr>
        <w:t>. (2014) demonstrated optimal β-</w:t>
      </w:r>
      <w:proofErr w:type="spellStart"/>
      <w:r w:rsidRPr="001445AB">
        <w:rPr>
          <w:rFonts w:eastAsia="Palatino Linotype" w:cstheme="minorHAnsi"/>
        </w:rPr>
        <w:t>glucanase</w:t>
      </w:r>
      <w:proofErr w:type="spellEnd"/>
      <w:r w:rsidRPr="001445AB">
        <w:rPr>
          <w:rFonts w:eastAsia="Palatino Linotype" w:cstheme="minorHAnsi"/>
        </w:rPr>
        <w:t xml:space="preserve"> production at 50°C using </w:t>
      </w:r>
      <w:proofErr w:type="spellStart"/>
      <w:r w:rsidRPr="001445AB">
        <w:rPr>
          <w:rFonts w:eastAsia="Palatino Linotype" w:cstheme="minorHAnsi"/>
          <w:i/>
          <w:iCs/>
        </w:rPr>
        <w:t>Rhizomucor</w:t>
      </w:r>
      <w:proofErr w:type="spellEnd"/>
      <w:r w:rsidRPr="001445AB">
        <w:rPr>
          <w:rFonts w:eastAsia="Palatino Linotype" w:cstheme="minorHAnsi"/>
          <w:i/>
          <w:iCs/>
        </w:rPr>
        <w:t xml:space="preserve"> </w:t>
      </w:r>
      <w:proofErr w:type="spellStart"/>
      <w:r w:rsidRPr="001445AB">
        <w:rPr>
          <w:rFonts w:eastAsia="Palatino Linotype" w:cstheme="minorHAnsi"/>
          <w:i/>
          <w:iCs/>
        </w:rPr>
        <w:t>miehei</w:t>
      </w:r>
      <w:proofErr w:type="spellEnd"/>
      <w:r w:rsidRPr="001445AB">
        <w:rPr>
          <w:rFonts w:eastAsia="Palatino Linotype" w:cstheme="minorHAnsi"/>
        </w:rPr>
        <w:t xml:space="preserve"> in solid state fermentation, contrasting with </w:t>
      </w:r>
      <w:proofErr w:type="spellStart"/>
      <w:r w:rsidRPr="001445AB">
        <w:rPr>
          <w:rFonts w:eastAsia="Palatino Linotype" w:cstheme="minorHAnsi"/>
        </w:rPr>
        <w:t>Klecius</w:t>
      </w:r>
      <w:proofErr w:type="spellEnd"/>
      <w:r w:rsidRPr="001445AB">
        <w:rPr>
          <w:rFonts w:eastAsia="Palatino Linotype" w:cstheme="minorHAnsi"/>
        </w:rPr>
        <w:t xml:space="preserve"> </w:t>
      </w:r>
      <w:r w:rsidRPr="001445AB">
        <w:rPr>
          <w:rFonts w:eastAsia="Palatino Linotype" w:cstheme="minorHAnsi"/>
          <w:i/>
          <w:iCs/>
        </w:rPr>
        <w:t>et al.</w:t>
      </w:r>
      <w:r w:rsidRPr="001445AB">
        <w:rPr>
          <w:rFonts w:eastAsia="Palatino Linotype" w:cstheme="minorHAnsi"/>
        </w:rPr>
        <w:t xml:space="preserve"> (2006), who found </w:t>
      </w:r>
      <w:r w:rsidRPr="001445AB">
        <w:rPr>
          <w:rFonts w:eastAsia="Palatino Linotype" w:cstheme="minorHAnsi"/>
          <w:i/>
          <w:iCs/>
        </w:rPr>
        <w:t xml:space="preserve">Bacillus </w:t>
      </w:r>
      <w:proofErr w:type="spellStart"/>
      <w:r w:rsidRPr="001445AB">
        <w:rPr>
          <w:rFonts w:eastAsia="Palatino Linotype" w:cstheme="minorHAnsi"/>
          <w:i/>
          <w:iCs/>
        </w:rPr>
        <w:t>halodurans</w:t>
      </w:r>
      <w:proofErr w:type="spellEnd"/>
      <w:r w:rsidRPr="001445AB">
        <w:rPr>
          <w:rFonts w:eastAsia="Palatino Linotype" w:cstheme="minorHAnsi"/>
        </w:rPr>
        <w:t xml:space="preserve"> C-125 achieved maximum β-</w:t>
      </w:r>
      <w:proofErr w:type="spellStart"/>
      <w:r w:rsidRPr="001445AB">
        <w:rPr>
          <w:rFonts w:eastAsia="Palatino Linotype" w:cstheme="minorHAnsi"/>
        </w:rPr>
        <w:t>glucanase</w:t>
      </w:r>
      <w:proofErr w:type="spellEnd"/>
      <w:r w:rsidRPr="001445AB">
        <w:rPr>
          <w:rFonts w:eastAsia="Palatino Linotype" w:cstheme="minorHAnsi"/>
        </w:rPr>
        <w:t xml:space="preserve"> production at 60°C.</w:t>
      </w:r>
    </w:p>
    <w:p w14:paraId="71619842" w14:textId="11F101CD" w:rsidR="00AC3817" w:rsidRPr="001445AB" w:rsidRDefault="00AC3817" w:rsidP="00AC3817">
      <w:pPr>
        <w:ind w:firstLine="720"/>
        <w:jc w:val="both"/>
        <w:rPr>
          <w:rFonts w:eastAsia="Palatino Linotype" w:cstheme="minorHAnsi"/>
        </w:rPr>
      </w:pPr>
      <w:r w:rsidRPr="001445AB">
        <w:rPr>
          <w:rFonts w:eastAsia="Palatino Linotype" w:cstheme="minorHAnsi"/>
        </w:rPr>
        <w:t xml:space="preserve">The purification process in this study demonstrated that the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produced by </w:t>
      </w:r>
      <w:r w:rsidR="006F2964" w:rsidRPr="006F2964">
        <w:rPr>
          <w:rFonts w:eastAsia="Palatino Linotype" w:cstheme="minorHAnsi"/>
          <w:i/>
          <w:iCs/>
        </w:rPr>
        <w:t>Aspergillus flavus</w:t>
      </w:r>
      <w:r w:rsidRPr="001445AB">
        <w:rPr>
          <w:rFonts w:eastAsia="Palatino Linotype" w:cstheme="minorHAnsi"/>
        </w:rPr>
        <w:t xml:space="preserve"> could be purified to homogeneity using techniques such as ammonium </w:t>
      </w:r>
      <w:proofErr w:type="spellStart"/>
      <w:r w:rsidRPr="001445AB">
        <w:rPr>
          <w:rFonts w:eastAsia="Palatino Linotype" w:cstheme="minorHAnsi"/>
        </w:rPr>
        <w:t>sulfate</w:t>
      </w:r>
      <w:proofErr w:type="spellEnd"/>
      <w:r w:rsidRPr="001445AB">
        <w:rPr>
          <w:rFonts w:eastAsia="Palatino Linotype" w:cstheme="minorHAnsi"/>
        </w:rPr>
        <w:t xml:space="preserve"> precipitation and dialysis membrane tubing. Initially, the crude enzyme concentration in rice bran was 1.17 mg/ml, which decreased post-ammonium </w:t>
      </w:r>
      <w:proofErr w:type="spellStart"/>
      <w:r w:rsidRPr="001445AB">
        <w:rPr>
          <w:rFonts w:eastAsia="Palatino Linotype" w:cstheme="minorHAnsi"/>
        </w:rPr>
        <w:t>sulfate</w:t>
      </w:r>
      <w:proofErr w:type="spellEnd"/>
      <w:r w:rsidRPr="001445AB">
        <w:rPr>
          <w:rFonts w:eastAsia="Palatino Linotype" w:cstheme="minorHAnsi"/>
        </w:rPr>
        <w:t xml:space="preserve"> precipitation, indicating significant protein precipitation. Subsequent dialysis further reduced impurities, evidenced by the decrease in enzyme activity, highlighting effective removal of contaminants. The specific activity of the crude enzyme started at 2.12 U/mg and increased post-precipitation and dialysis. A similar trend was observed with oil palm </w:t>
      </w:r>
      <w:proofErr w:type="spellStart"/>
      <w:r w:rsidRPr="001445AB">
        <w:rPr>
          <w:rFonts w:eastAsia="Palatino Linotype" w:cstheme="minorHAnsi"/>
        </w:rPr>
        <w:t>fiber</w:t>
      </w:r>
      <w:proofErr w:type="spellEnd"/>
      <w:r w:rsidRPr="001445AB">
        <w:rPr>
          <w:rFonts w:eastAsia="Palatino Linotype" w:cstheme="minorHAnsi"/>
        </w:rPr>
        <w:t xml:space="preserve">, where the initial enzyme concentration was 1.05 mg/ml, decreasing post-precipitation and dialysis. The specific activity also increased during these purification steps. These findings align with </w:t>
      </w:r>
      <w:proofErr w:type="spellStart"/>
      <w:r w:rsidRPr="001445AB">
        <w:rPr>
          <w:rFonts w:eastAsia="Palatino Linotype" w:cstheme="minorHAnsi"/>
        </w:rPr>
        <w:t>Doughari</w:t>
      </w:r>
      <w:proofErr w:type="spellEnd"/>
      <w:r w:rsidRPr="001445AB">
        <w:rPr>
          <w:rFonts w:eastAsia="Palatino Linotype" w:cstheme="minorHAnsi"/>
        </w:rPr>
        <w:t xml:space="preserve"> and </w:t>
      </w:r>
      <w:proofErr w:type="spellStart"/>
      <w:r w:rsidRPr="001445AB">
        <w:rPr>
          <w:rFonts w:eastAsia="Palatino Linotype" w:cstheme="minorHAnsi"/>
        </w:rPr>
        <w:t>Onyebarachi's</w:t>
      </w:r>
      <w:proofErr w:type="spellEnd"/>
      <w:r w:rsidRPr="001445AB">
        <w:rPr>
          <w:rFonts w:eastAsia="Palatino Linotype" w:cstheme="minorHAnsi"/>
        </w:rPr>
        <w:t xml:space="preserve"> (2019) assertion that successful purification should enhance specific enzyme activity, serving as a key indicator of purification efficacy.</w:t>
      </w:r>
    </w:p>
    <w:p w14:paraId="481B20D3" w14:textId="77777777" w:rsidR="00AC3817" w:rsidRPr="001445AB" w:rsidRDefault="00AC3817" w:rsidP="00AC3817">
      <w:pPr>
        <w:jc w:val="both"/>
        <w:rPr>
          <w:rFonts w:eastAsia="Palatino Linotype" w:cstheme="minorHAnsi"/>
        </w:rPr>
      </w:pPr>
    </w:p>
    <w:p w14:paraId="0FBD657B" w14:textId="2F769C73" w:rsidR="00AC3817" w:rsidRDefault="00AC3817" w:rsidP="00AC3817">
      <w:pPr>
        <w:jc w:val="both"/>
        <w:rPr>
          <w:rFonts w:eastAsia="Palatino Linotype" w:cstheme="minorHAnsi"/>
        </w:rPr>
      </w:pPr>
      <w:r w:rsidRPr="001445AB">
        <w:rPr>
          <w:rFonts w:eastAsia="Palatino Linotype" w:cstheme="minorHAnsi"/>
        </w:rPr>
        <w:t xml:space="preserve">The study </w:t>
      </w:r>
      <w:proofErr w:type="spellStart"/>
      <w:r w:rsidRPr="001445AB">
        <w:rPr>
          <w:rFonts w:eastAsia="Palatino Linotype" w:cstheme="minorHAnsi"/>
        </w:rPr>
        <w:t>analyzed</w:t>
      </w:r>
      <w:proofErr w:type="spellEnd"/>
      <w:r w:rsidRPr="001445AB">
        <w:rPr>
          <w:rFonts w:eastAsia="Palatino Linotype" w:cstheme="minorHAnsi"/>
        </w:rPr>
        <w:t xml:space="preserve"> how different pH levels affect partially purified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from </w:t>
      </w:r>
      <w:r w:rsidR="006F2964" w:rsidRPr="006F2964">
        <w:rPr>
          <w:rFonts w:eastAsia="Palatino Linotype" w:cstheme="minorHAnsi"/>
          <w:i/>
          <w:iCs/>
        </w:rPr>
        <w:t>Aspergillus flavus</w:t>
      </w:r>
      <w:r w:rsidRPr="001445AB">
        <w:rPr>
          <w:rFonts w:eastAsia="Palatino Linotype" w:cstheme="minorHAnsi"/>
        </w:rPr>
        <w:t xml:space="preserve">, revealing its acidic nature. Optimal enzyme activity was observed between pH 5 and 5.5, consistent with </w:t>
      </w:r>
      <w:proofErr w:type="spellStart"/>
      <w:r w:rsidRPr="001445AB">
        <w:rPr>
          <w:rFonts w:eastAsia="Palatino Linotype" w:cstheme="minorHAnsi"/>
        </w:rPr>
        <w:t>Doughari's</w:t>
      </w:r>
      <w:proofErr w:type="spellEnd"/>
      <w:r w:rsidRPr="001445AB">
        <w:rPr>
          <w:rFonts w:eastAsia="Palatino Linotype" w:cstheme="minorHAnsi"/>
        </w:rPr>
        <w:t xml:space="preserve"> findings (pH 5.5 to 6.0) (</w:t>
      </w:r>
      <w:proofErr w:type="spellStart"/>
      <w:r w:rsidRPr="001445AB">
        <w:rPr>
          <w:rFonts w:eastAsia="Palatino Linotype" w:cstheme="minorHAnsi"/>
        </w:rPr>
        <w:t>Doughari</w:t>
      </w:r>
      <w:proofErr w:type="spellEnd"/>
      <w:r w:rsidRPr="001445AB">
        <w:rPr>
          <w:rFonts w:eastAsia="Palatino Linotype" w:cstheme="minorHAnsi"/>
        </w:rPr>
        <w:t xml:space="preserve">, 2011) and Sena </w:t>
      </w:r>
      <w:r w:rsidRPr="001445AB">
        <w:rPr>
          <w:rFonts w:eastAsia="Palatino Linotype" w:cstheme="minorHAnsi"/>
          <w:i/>
          <w:iCs/>
        </w:rPr>
        <w:t>et al.'s</w:t>
      </w:r>
      <w:r w:rsidRPr="001445AB">
        <w:rPr>
          <w:rFonts w:eastAsia="Palatino Linotype" w:cstheme="minorHAnsi"/>
        </w:rPr>
        <w:t xml:space="preserve"> observations (pH 5.0 for </w:t>
      </w:r>
      <w:proofErr w:type="spellStart"/>
      <w:r w:rsidRPr="001445AB">
        <w:rPr>
          <w:rFonts w:eastAsia="Palatino Linotype" w:cstheme="minorHAnsi"/>
          <w:i/>
          <w:iCs/>
        </w:rPr>
        <w:t>Moniliphthora</w:t>
      </w:r>
      <w:proofErr w:type="spellEnd"/>
      <w:r w:rsidRPr="001445AB">
        <w:rPr>
          <w:rFonts w:eastAsia="Palatino Linotype" w:cstheme="minorHAnsi"/>
          <w:i/>
          <w:iCs/>
        </w:rPr>
        <w:t xml:space="preserve"> </w:t>
      </w:r>
      <w:proofErr w:type="spellStart"/>
      <w:r w:rsidRPr="001445AB">
        <w:rPr>
          <w:rFonts w:eastAsia="Palatino Linotype" w:cstheme="minorHAnsi"/>
          <w:i/>
          <w:iCs/>
        </w:rPr>
        <w:t>perniciosa</w:t>
      </w:r>
      <w:proofErr w:type="spellEnd"/>
      <w:r w:rsidRPr="001445AB">
        <w:rPr>
          <w:rFonts w:eastAsia="Palatino Linotype" w:cstheme="minorHAnsi"/>
        </w:rPr>
        <w:t xml:space="preserve">) (Sena </w:t>
      </w:r>
      <w:r w:rsidRPr="001445AB">
        <w:rPr>
          <w:rFonts w:eastAsia="Palatino Linotype" w:cstheme="minorHAnsi"/>
          <w:i/>
        </w:rPr>
        <w:t>et al</w:t>
      </w:r>
      <w:r w:rsidRPr="001445AB">
        <w:rPr>
          <w:rFonts w:eastAsia="Palatino Linotype" w:cstheme="minorHAnsi"/>
        </w:rPr>
        <w:t>., 2011). Among β-</w:t>
      </w:r>
      <w:proofErr w:type="spellStart"/>
      <w:r w:rsidRPr="001445AB">
        <w:rPr>
          <w:rFonts w:eastAsia="Palatino Linotype" w:cstheme="minorHAnsi"/>
        </w:rPr>
        <w:t>glucanases</w:t>
      </w:r>
      <w:proofErr w:type="spellEnd"/>
      <w:r w:rsidRPr="001445AB">
        <w:rPr>
          <w:rFonts w:eastAsia="Palatino Linotype" w:cstheme="minorHAnsi"/>
        </w:rPr>
        <w:t xml:space="preserve"> from various microbes, the optimal pH typically ranges from 3.5 to 6.5, aligning with Yang et al.'s discovery (optimal pH 4.5 for </w:t>
      </w:r>
      <w:proofErr w:type="spellStart"/>
      <w:r w:rsidRPr="001445AB">
        <w:rPr>
          <w:rFonts w:eastAsia="Palatino Linotype" w:cstheme="minorHAnsi"/>
          <w:i/>
          <w:iCs/>
        </w:rPr>
        <w:t>Rhizomucor</w:t>
      </w:r>
      <w:proofErr w:type="spellEnd"/>
      <w:r w:rsidRPr="001445AB">
        <w:rPr>
          <w:rFonts w:eastAsia="Palatino Linotype" w:cstheme="minorHAnsi"/>
          <w:i/>
          <w:iCs/>
        </w:rPr>
        <w:t xml:space="preserve"> </w:t>
      </w:r>
      <w:proofErr w:type="spellStart"/>
      <w:r w:rsidRPr="001445AB">
        <w:rPr>
          <w:rFonts w:eastAsia="Palatino Linotype" w:cstheme="minorHAnsi"/>
          <w:i/>
          <w:iCs/>
        </w:rPr>
        <w:t>miehei</w:t>
      </w:r>
      <w:proofErr w:type="spellEnd"/>
      <w:r w:rsidRPr="001445AB">
        <w:rPr>
          <w:rFonts w:eastAsia="Palatino Linotype" w:cstheme="minorHAnsi"/>
        </w:rPr>
        <w:t xml:space="preserve">) (Yang </w:t>
      </w:r>
      <w:r w:rsidRPr="001445AB">
        <w:rPr>
          <w:rFonts w:eastAsia="Palatino Linotype" w:cstheme="minorHAnsi"/>
          <w:i/>
        </w:rPr>
        <w:t>et al</w:t>
      </w:r>
      <w:r w:rsidRPr="001445AB">
        <w:rPr>
          <w:rFonts w:eastAsia="Palatino Linotype" w:cstheme="minorHAnsi"/>
        </w:rPr>
        <w:t xml:space="preserve">., 2014). Deviations from these pH ranges decrease enzyme activity, as pH changes affect the active site's conformation at the substrate binding site (Mahapatra </w:t>
      </w:r>
      <w:r w:rsidRPr="001445AB">
        <w:rPr>
          <w:rFonts w:eastAsia="Palatino Linotype" w:cstheme="minorHAnsi"/>
          <w:i/>
        </w:rPr>
        <w:t>et al</w:t>
      </w:r>
      <w:r w:rsidRPr="001445AB">
        <w:rPr>
          <w:rFonts w:eastAsia="Palatino Linotype" w:cstheme="minorHAnsi"/>
        </w:rPr>
        <w:t>., 2005).</w:t>
      </w:r>
    </w:p>
    <w:p w14:paraId="24CA44C8" w14:textId="24182C1C" w:rsidR="00AC3817" w:rsidRDefault="00AC3817" w:rsidP="00AC3817">
      <w:pPr>
        <w:ind w:firstLine="720"/>
        <w:jc w:val="both"/>
        <w:rPr>
          <w:rFonts w:eastAsia="Palatino Linotype" w:cstheme="minorHAnsi"/>
        </w:rPr>
      </w:pPr>
      <w:r w:rsidRPr="001445AB">
        <w:rPr>
          <w:rFonts w:eastAsia="Palatino Linotype" w:cstheme="minorHAnsi"/>
        </w:rPr>
        <w:t xml:space="preserve">The optimal temperature range for achieving the highest activity of purified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using rice bran and oil palm </w:t>
      </w:r>
      <w:proofErr w:type="spellStart"/>
      <w:r w:rsidRPr="001445AB">
        <w:rPr>
          <w:rFonts w:eastAsia="Palatino Linotype" w:cstheme="minorHAnsi"/>
        </w:rPr>
        <w:t>fiber</w:t>
      </w:r>
      <w:proofErr w:type="spellEnd"/>
      <w:r w:rsidRPr="001445AB">
        <w:rPr>
          <w:rFonts w:eastAsia="Palatino Linotype" w:cstheme="minorHAnsi"/>
        </w:rPr>
        <w:t xml:space="preserve"> as substrates, was found to be between 40°C and 45°C. As the temperature increased (40-45°C), so did the enzyme activity. However, when the temperature exceeded 50°C, the activity of the enzyme decreased and continued to decrease with further increases in temperature. This indicates that </w:t>
      </w:r>
      <w:r w:rsidR="006F2964" w:rsidRPr="006F2964">
        <w:rPr>
          <w:rFonts w:eastAsia="Palatino Linotype" w:cstheme="minorHAnsi"/>
          <w:i/>
          <w:iCs/>
        </w:rPr>
        <w:t>Aspergillus flavus</w:t>
      </w:r>
      <w:r w:rsidRPr="001445AB">
        <w:rPr>
          <w:rFonts w:eastAsia="Palatino Linotype" w:cstheme="minorHAnsi"/>
        </w:rPr>
        <w:t xml:space="preserve">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is a thermostable enzyme, which agrees with Yang et al.'s (2014) observation that the optimal temperature for β-</w:t>
      </w:r>
      <w:proofErr w:type="spellStart"/>
      <w:r w:rsidRPr="001445AB">
        <w:rPr>
          <w:rFonts w:eastAsia="Palatino Linotype" w:cstheme="minorHAnsi"/>
        </w:rPr>
        <w:t>glucanase</w:t>
      </w:r>
      <w:proofErr w:type="spellEnd"/>
      <w:r w:rsidRPr="001445AB">
        <w:rPr>
          <w:rFonts w:eastAsia="Palatino Linotype" w:cstheme="minorHAnsi"/>
        </w:rPr>
        <w:t xml:space="preserve"> activity with </w:t>
      </w:r>
      <w:proofErr w:type="spellStart"/>
      <w:r w:rsidRPr="001445AB">
        <w:rPr>
          <w:rFonts w:eastAsia="Palatino Linotype" w:cstheme="minorHAnsi"/>
          <w:i/>
          <w:iCs/>
        </w:rPr>
        <w:t>Rhizomucor</w:t>
      </w:r>
      <w:proofErr w:type="spellEnd"/>
      <w:r w:rsidRPr="001445AB">
        <w:rPr>
          <w:rFonts w:eastAsia="Palatino Linotype" w:cstheme="minorHAnsi"/>
          <w:i/>
          <w:iCs/>
        </w:rPr>
        <w:t xml:space="preserve"> </w:t>
      </w:r>
      <w:proofErr w:type="spellStart"/>
      <w:r w:rsidRPr="001445AB">
        <w:rPr>
          <w:rFonts w:eastAsia="Palatino Linotype" w:cstheme="minorHAnsi"/>
          <w:i/>
          <w:iCs/>
        </w:rPr>
        <w:t>miehei</w:t>
      </w:r>
      <w:proofErr w:type="spellEnd"/>
      <w:r w:rsidRPr="001445AB">
        <w:rPr>
          <w:rFonts w:eastAsia="Palatino Linotype" w:cstheme="minorHAnsi"/>
        </w:rPr>
        <w:t xml:space="preserve"> was 55°C. On the other hand, Erfle et al. (1988) reported the optimal temperature for </w:t>
      </w:r>
      <w:proofErr w:type="spellStart"/>
      <w:r w:rsidRPr="001445AB">
        <w:rPr>
          <w:rFonts w:eastAsia="Palatino Linotype" w:cstheme="minorHAnsi"/>
        </w:rPr>
        <w:t>glucanase</w:t>
      </w:r>
      <w:proofErr w:type="spellEnd"/>
      <w:r w:rsidRPr="001445AB">
        <w:rPr>
          <w:rFonts w:eastAsia="Palatino Linotype" w:cstheme="minorHAnsi"/>
        </w:rPr>
        <w:t xml:space="preserve"> activity with </w:t>
      </w:r>
      <w:r w:rsidRPr="001445AB">
        <w:rPr>
          <w:rFonts w:eastAsia="Palatino Linotype" w:cstheme="minorHAnsi"/>
          <w:i/>
          <w:iCs/>
        </w:rPr>
        <w:t xml:space="preserve">Bacillus </w:t>
      </w:r>
      <w:proofErr w:type="spellStart"/>
      <w:r w:rsidRPr="001445AB">
        <w:rPr>
          <w:rFonts w:eastAsia="Palatino Linotype" w:cstheme="minorHAnsi"/>
          <w:i/>
          <w:iCs/>
        </w:rPr>
        <w:t>halodurans</w:t>
      </w:r>
      <w:proofErr w:type="spellEnd"/>
      <w:r w:rsidRPr="001445AB">
        <w:rPr>
          <w:rFonts w:eastAsia="Palatino Linotype" w:cstheme="minorHAnsi"/>
        </w:rPr>
        <w:t xml:space="preserve"> was 60°C. The rate of enzyme activity increases with temperature, but the increase is short-lived as the enzyme eventually denatures and stops functioning at high temperatures, leading to a sharp decrease in activity. The active site of the enzyme changes shape as the temperature increases, rendering it denatured (Anosike, 2001).</w:t>
      </w:r>
    </w:p>
    <w:p w14:paraId="03E33A12" w14:textId="77895A48" w:rsidR="00AC3817" w:rsidRDefault="00AC3817" w:rsidP="00AC3817">
      <w:pPr>
        <w:ind w:firstLine="720"/>
        <w:jc w:val="both"/>
        <w:rPr>
          <w:rFonts w:eastAsia="Palatino Linotype" w:cstheme="minorHAnsi"/>
        </w:rPr>
      </w:pPr>
      <w:r w:rsidRPr="001445AB">
        <w:rPr>
          <w:rFonts w:eastAsia="Palatino Linotype" w:cstheme="minorHAnsi"/>
        </w:rPr>
        <w:t xml:space="preserve">In this study, the activity of </w:t>
      </w:r>
      <w:r w:rsidR="006F2964" w:rsidRPr="006F2964">
        <w:rPr>
          <w:rFonts w:eastAsia="Palatino Linotype" w:cstheme="minorHAnsi"/>
          <w:i/>
          <w:iCs/>
        </w:rPr>
        <w:t>Aspergillus flavus</w:t>
      </w:r>
      <w:r w:rsidRPr="001445AB">
        <w:rPr>
          <w:rFonts w:eastAsia="Palatino Linotype" w:cstheme="minorHAnsi"/>
        </w:rPr>
        <w:t xml:space="preserve">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declines as NaCl concentration (1, 2, and 5 mM) increases. The elevated NaCl levels impact the protein structure, thereby influencing its activity. This phenomenon has been previously noted by Sena </w:t>
      </w:r>
      <w:r w:rsidRPr="001445AB">
        <w:rPr>
          <w:rFonts w:eastAsia="Palatino Linotype" w:cstheme="minorHAnsi"/>
          <w:i/>
          <w:iCs/>
        </w:rPr>
        <w:t>et al.</w:t>
      </w:r>
      <w:r w:rsidRPr="001445AB">
        <w:rPr>
          <w:rFonts w:eastAsia="Palatino Linotype" w:cstheme="minorHAnsi"/>
        </w:rPr>
        <w:t xml:space="preserve"> (2011), who observed that </w:t>
      </w:r>
      <w:proofErr w:type="spellStart"/>
      <w:r w:rsidRPr="001445AB">
        <w:rPr>
          <w:rFonts w:eastAsia="Palatino Linotype" w:cstheme="minorHAnsi"/>
        </w:rPr>
        <w:t>glucanase</w:t>
      </w:r>
      <w:proofErr w:type="spellEnd"/>
      <w:r w:rsidRPr="001445AB">
        <w:rPr>
          <w:rFonts w:eastAsia="Palatino Linotype" w:cstheme="minorHAnsi"/>
        </w:rPr>
        <w:t xml:space="preserve"> activity is highest at lower NaCl concentrations and decreases as salt concentration rises. Conversely, enzyme activity shows an increase with higher concentrations of CoCl</w:t>
      </w:r>
      <w:r w:rsidRPr="001445AB">
        <w:rPr>
          <w:rFonts w:eastAsia="Palatino Linotype" w:cstheme="minorHAnsi"/>
          <w:vertAlign w:val="subscript"/>
        </w:rPr>
        <w:t>2</w:t>
      </w:r>
      <w:r w:rsidRPr="001445AB">
        <w:rPr>
          <w:rFonts w:eastAsia="Palatino Linotype" w:cstheme="minorHAnsi"/>
        </w:rPr>
        <w:t xml:space="preserve">, consistent with findings by Fukuda </w:t>
      </w:r>
      <w:r w:rsidRPr="001445AB">
        <w:rPr>
          <w:rFonts w:eastAsia="Palatino Linotype" w:cstheme="minorHAnsi"/>
          <w:i/>
          <w:iCs/>
        </w:rPr>
        <w:t>et al</w:t>
      </w:r>
      <w:r w:rsidRPr="001445AB">
        <w:rPr>
          <w:rFonts w:eastAsia="Palatino Linotype" w:cstheme="minorHAnsi"/>
        </w:rPr>
        <w:t xml:space="preserve">. (2008), who observed enhanced </w:t>
      </w:r>
      <w:proofErr w:type="spellStart"/>
      <w:r w:rsidRPr="001445AB">
        <w:rPr>
          <w:rFonts w:eastAsia="Palatino Linotype" w:cstheme="minorHAnsi"/>
        </w:rPr>
        <w:t>glucanase</w:t>
      </w:r>
      <w:proofErr w:type="spellEnd"/>
      <w:r w:rsidRPr="001445AB">
        <w:rPr>
          <w:rFonts w:eastAsia="Palatino Linotype" w:cstheme="minorHAnsi"/>
        </w:rPr>
        <w:t xml:space="preserve"> activity from </w:t>
      </w:r>
      <w:proofErr w:type="spellStart"/>
      <w:r w:rsidRPr="001445AB">
        <w:rPr>
          <w:rFonts w:eastAsia="Palatino Linotype" w:cstheme="minorHAnsi"/>
          <w:i/>
          <w:iCs/>
        </w:rPr>
        <w:t>Flammulina</w:t>
      </w:r>
      <w:proofErr w:type="spellEnd"/>
      <w:r w:rsidRPr="001445AB">
        <w:rPr>
          <w:rFonts w:eastAsia="Palatino Linotype" w:cstheme="minorHAnsi"/>
          <w:i/>
          <w:iCs/>
        </w:rPr>
        <w:t xml:space="preserve"> </w:t>
      </w:r>
      <w:proofErr w:type="spellStart"/>
      <w:r w:rsidRPr="001445AB">
        <w:rPr>
          <w:rFonts w:eastAsia="Palatino Linotype" w:cstheme="minorHAnsi"/>
          <w:i/>
          <w:iCs/>
        </w:rPr>
        <w:t>velutipes</w:t>
      </w:r>
      <w:proofErr w:type="spellEnd"/>
      <w:r w:rsidRPr="001445AB">
        <w:rPr>
          <w:rFonts w:eastAsia="Palatino Linotype" w:cstheme="minorHAnsi"/>
        </w:rPr>
        <w:t xml:space="preserve"> fruiting bodies in the presence of CoCl</w:t>
      </w:r>
      <w:r w:rsidRPr="001445AB">
        <w:rPr>
          <w:rFonts w:eastAsia="Palatino Linotype" w:cstheme="minorHAnsi"/>
          <w:vertAlign w:val="subscript"/>
        </w:rPr>
        <w:t>2</w:t>
      </w:r>
      <w:r w:rsidRPr="001445AB">
        <w:rPr>
          <w:rFonts w:eastAsia="Palatino Linotype" w:cstheme="minorHAnsi"/>
        </w:rPr>
        <w:t>. In contrast, enzyme activity decreases with increasing concentrations of CuCl</w:t>
      </w:r>
      <w:r w:rsidRPr="001445AB">
        <w:rPr>
          <w:rFonts w:eastAsia="Palatino Linotype" w:cstheme="minorHAnsi"/>
          <w:vertAlign w:val="subscript"/>
        </w:rPr>
        <w:t>2</w:t>
      </w:r>
      <w:r w:rsidRPr="001445AB">
        <w:rPr>
          <w:rFonts w:eastAsia="Palatino Linotype" w:cstheme="minorHAnsi"/>
        </w:rPr>
        <w:t xml:space="preserve"> and CaCl</w:t>
      </w:r>
      <w:r w:rsidRPr="001445AB">
        <w:rPr>
          <w:rFonts w:eastAsia="Palatino Linotype" w:cstheme="minorHAnsi"/>
          <w:vertAlign w:val="subscript"/>
        </w:rPr>
        <w:t>2</w:t>
      </w:r>
      <w:r w:rsidRPr="001445AB">
        <w:rPr>
          <w:rFonts w:eastAsia="Palatino Linotype" w:cstheme="minorHAnsi"/>
        </w:rPr>
        <w:t xml:space="preserve">. </w:t>
      </w:r>
      <w:proofErr w:type="spellStart"/>
      <w:r w:rsidRPr="001445AB">
        <w:rPr>
          <w:rFonts w:eastAsia="Palatino Linotype" w:cstheme="minorHAnsi"/>
        </w:rPr>
        <w:t>Doughari</w:t>
      </w:r>
      <w:proofErr w:type="spellEnd"/>
      <w:r w:rsidRPr="001445AB">
        <w:rPr>
          <w:rFonts w:eastAsia="Palatino Linotype" w:cstheme="minorHAnsi"/>
        </w:rPr>
        <w:t xml:space="preserve"> (2011) reported that CuCl</w:t>
      </w:r>
      <w:r w:rsidRPr="001445AB">
        <w:rPr>
          <w:rFonts w:eastAsia="Palatino Linotype" w:cstheme="minorHAnsi"/>
          <w:vertAlign w:val="subscript"/>
        </w:rPr>
        <w:t>2</w:t>
      </w:r>
      <w:r w:rsidRPr="001445AB">
        <w:rPr>
          <w:rFonts w:eastAsia="Palatino Linotype" w:cstheme="minorHAnsi"/>
        </w:rPr>
        <w:t xml:space="preserve"> slightly reduces β-</w:t>
      </w:r>
      <w:proofErr w:type="spellStart"/>
      <w:r w:rsidRPr="001445AB">
        <w:rPr>
          <w:rFonts w:eastAsia="Palatino Linotype" w:cstheme="minorHAnsi"/>
        </w:rPr>
        <w:t>glucanase</w:t>
      </w:r>
      <w:proofErr w:type="spellEnd"/>
      <w:r w:rsidRPr="001445AB">
        <w:rPr>
          <w:rFonts w:eastAsia="Palatino Linotype" w:cstheme="minorHAnsi"/>
        </w:rPr>
        <w:t xml:space="preserve"> activity in </w:t>
      </w:r>
      <w:r w:rsidRPr="001445AB">
        <w:rPr>
          <w:rFonts w:eastAsia="Palatino Linotype" w:cstheme="minorHAnsi"/>
          <w:i/>
          <w:iCs/>
        </w:rPr>
        <w:t xml:space="preserve">Penicillium </w:t>
      </w:r>
      <w:proofErr w:type="spellStart"/>
      <w:r w:rsidRPr="001445AB">
        <w:rPr>
          <w:rFonts w:eastAsia="Palatino Linotype" w:cstheme="minorHAnsi"/>
          <w:i/>
          <w:iCs/>
        </w:rPr>
        <w:t>oxalicum</w:t>
      </w:r>
      <w:proofErr w:type="spellEnd"/>
      <w:r w:rsidRPr="001445AB">
        <w:rPr>
          <w:rFonts w:eastAsia="Palatino Linotype" w:cstheme="minorHAnsi"/>
        </w:rPr>
        <w:t xml:space="preserve"> and </w:t>
      </w:r>
      <w:r w:rsidRPr="001445AB">
        <w:rPr>
          <w:rFonts w:eastAsia="Palatino Linotype" w:cstheme="minorHAnsi"/>
          <w:i/>
          <w:iCs/>
        </w:rPr>
        <w:t xml:space="preserve">Penicillium </w:t>
      </w:r>
      <w:proofErr w:type="spellStart"/>
      <w:r w:rsidRPr="001445AB">
        <w:rPr>
          <w:rFonts w:eastAsia="Palatino Linotype" w:cstheme="minorHAnsi"/>
          <w:i/>
          <w:iCs/>
        </w:rPr>
        <w:t>citrinum</w:t>
      </w:r>
      <w:proofErr w:type="spellEnd"/>
      <w:r w:rsidRPr="001445AB">
        <w:rPr>
          <w:rFonts w:eastAsia="Palatino Linotype" w:cstheme="minorHAnsi"/>
        </w:rPr>
        <w:t>. MgCl</w:t>
      </w:r>
      <w:r w:rsidRPr="001445AB">
        <w:rPr>
          <w:rFonts w:eastAsia="Palatino Linotype" w:cstheme="minorHAnsi"/>
          <w:vertAlign w:val="subscript"/>
        </w:rPr>
        <w:t>2</w:t>
      </w:r>
      <w:r w:rsidRPr="001445AB">
        <w:rPr>
          <w:rFonts w:eastAsia="Palatino Linotype" w:cstheme="minorHAnsi"/>
        </w:rPr>
        <w:t>, NH</w:t>
      </w:r>
      <w:r w:rsidRPr="001445AB">
        <w:rPr>
          <w:rFonts w:eastAsia="Palatino Linotype" w:cstheme="minorHAnsi"/>
          <w:vertAlign w:val="subscript"/>
        </w:rPr>
        <w:t>4</w:t>
      </w:r>
      <w:r w:rsidRPr="001445AB">
        <w:rPr>
          <w:rFonts w:eastAsia="Palatino Linotype" w:cstheme="minorHAnsi"/>
        </w:rPr>
        <w:t>Cl, and KCl</w:t>
      </w:r>
      <w:r w:rsidRPr="001445AB">
        <w:rPr>
          <w:rFonts w:eastAsia="Palatino Linotype" w:cstheme="minorHAnsi"/>
          <w:vertAlign w:val="subscript"/>
        </w:rPr>
        <w:t>2</w:t>
      </w:r>
      <w:r w:rsidRPr="001445AB">
        <w:rPr>
          <w:rFonts w:eastAsia="Palatino Linotype" w:cstheme="minorHAnsi"/>
        </w:rPr>
        <w:t xml:space="preserve"> were found to weakly inhibit β-</w:t>
      </w:r>
      <w:proofErr w:type="spellStart"/>
      <w:r w:rsidRPr="001445AB">
        <w:rPr>
          <w:rFonts w:eastAsia="Palatino Linotype" w:cstheme="minorHAnsi"/>
        </w:rPr>
        <w:t>glucanase</w:t>
      </w:r>
      <w:proofErr w:type="spellEnd"/>
      <w:r w:rsidRPr="001445AB">
        <w:rPr>
          <w:rFonts w:eastAsia="Palatino Linotype" w:cstheme="minorHAnsi"/>
        </w:rPr>
        <w:t xml:space="preserve"> activity, as documented by Yasir </w:t>
      </w:r>
      <w:r w:rsidRPr="001445AB">
        <w:rPr>
          <w:rFonts w:eastAsia="Palatino Linotype" w:cstheme="minorHAnsi"/>
          <w:i/>
          <w:iCs/>
        </w:rPr>
        <w:t>et al</w:t>
      </w:r>
      <w:r w:rsidRPr="001445AB">
        <w:rPr>
          <w:rFonts w:eastAsia="Palatino Linotype" w:cstheme="minorHAnsi"/>
        </w:rPr>
        <w:t xml:space="preserve">. (2013) and </w:t>
      </w:r>
      <w:proofErr w:type="spellStart"/>
      <w:r w:rsidRPr="001445AB">
        <w:rPr>
          <w:rFonts w:eastAsia="Palatino Linotype" w:cstheme="minorHAnsi"/>
        </w:rPr>
        <w:t>Manczinger</w:t>
      </w:r>
      <w:proofErr w:type="spellEnd"/>
      <w:r w:rsidRPr="001445AB">
        <w:rPr>
          <w:rFonts w:eastAsia="Palatino Linotype" w:cstheme="minorHAnsi"/>
        </w:rPr>
        <w:t xml:space="preserve"> </w:t>
      </w:r>
      <w:r w:rsidRPr="001445AB">
        <w:rPr>
          <w:rFonts w:eastAsia="Palatino Linotype" w:cstheme="minorHAnsi"/>
          <w:i/>
          <w:iCs/>
        </w:rPr>
        <w:t>et al</w:t>
      </w:r>
      <w:r w:rsidRPr="001445AB">
        <w:rPr>
          <w:rFonts w:eastAsia="Palatino Linotype" w:cstheme="minorHAnsi"/>
        </w:rPr>
        <w:t xml:space="preserve">. (2001). </w:t>
      </w:r>
    </w:p>
    <w:p w14:paraId="0DCBD4D8" w14:textId="61DF745C" w:rsidR="00AC3817" w:rsidRDefault="00AC3817" w:rsidP="00AC3817">
      <w:pPr>
        <w:spacing w:after="240"/>
        <w:ind w:firstLine="720"/>
        <w:jc w:val="both"/>
        <w:rPr>
          <w:rFonts w:eastAsia="Palatino Linotype" w:cstheme="minorHAnsi"/>
        </w:rPr>
      </w:pPr>
      <w:r w:rsidRPr="001445AB">
        <w:rPr>
          <w:rFonts w:eastAsia="Palatino Linotype" w:cstheme="minorHAnsi"/>
        </w:rPr>
        <w:t xml:space="preserve">The impact of surfactant (cetrimide) and EDTA on purified </w:t>
      </w:r>
      <w:r w:rsidR="006F2964" w:rsidRPr="006F2964">
        <w:rPr>
          <w:rFonts w:eastAsia="Palatino Linotype" w:cstheme="minorHAnsi"/>
          <w:i/>
          <w:iCs/>
        </w:rPr>
        <w:t>Aspergillus flavus</w:t>
      </w:r>
      <w:r w:rsidRPr="001445AB">
        <w:rPr>
          <w:rFonts w:eastAsia="Palatino Linotype" w:cstheme="minorHAnsi"/>
        </w:rPr>
        <w:t xml:space="preserve">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grown on rice bran and oil palm </w:t>
      </w:r>
      <w:proofErr w:type="spellStart"/>
      <w:r w:rsidRPr="001445AB">
        <w:rPr>
          <w:rFonts w:eastAsia="Palatino Linotype" w:cstheme="minorHAnsi"/>
        </w:rPr>
        <w:t>fiber</w:t>
      </w:r>
      <w:proofErr w:type="spellEnd"/>
      <w:r w:rsidRPr="001445AB">
        <w:rPr>
          <w:rFonts w:eastAsia="Palatino Linotype" w:cstheme="minorHAnsi"/>
        </w:rPr>
        <w:t xml:space="preserve"> as substrate was investigated. For rice bran, activity was observed to increase from 1 to 3% with cetrimide, but then decrease at 5%. High concentrations of cetrimide were found to reduce the activity of β-</w:t>
      </w:r>
      <w:proofErr w:type="spellStart"/>
      <w:r w:rsidRPr="001445AB">
        <w:rPr>
          <w:rFonts w:eastAsia="Palatino Linotype" w:cstheme="minorHAnsi"/>
        </w:rPr>
        <w:t>glucanase</w:t>
      </w:r>
      <w:proofErr w:type="spellEnd"/>
      <w:r w:rsidRPr="001445AB">
        <w:rPr>
          <w:rFonts w:eastAsia="Palatino Linotype" w:cstheme="minorHAnsi"/>
        </w:rPr>
        <w:t xml:space="preserve"> produced from rice bran. Similarly, high levels of EDTA were recorded to decrease enzyme activity, with a decrease in activity seen at 0.25% EDTA concentration, as reported by Regmi </w:t>
      </w:r>
      <w:r w:rsidRPr="001445AB">
        <w:rPr>
          <w:rFonts w:eastAsia="Palatino Linotype" w:cstheme="minorHAnsi"/>
          <w:i/>
        </w:rPr>
        <w:t>et al</w:t>
      </w:r>
      <w:r w:rsidRPr="001445AB">
        <w:rPr>
          <w:rFonts w:eastAsia="Palatino Linotype" w:cstheme="minorHAnsi"/>
        </w:rPr>
        <w:t xml:space="preserve">. (2020). In the case of oil palm </w:t>
      </w:r>
      <w:proofErr w:type="spellStart"/>
      <w:r w:rsidRPr="001445AB">
        <w:rPr>
          <w:rFonts w:eastAsia="Palatino Linotype" w:cstheme="minorHAnsi"/>
        </w:rPr>
        <w:t>fiber</w:t>
      </w:r>
      <w:proofErr w:type="spellEnd"/>
      <w:r w:rsidRPr="001445AB">
        <w:rPr>
          <w:rFonts w:eastAsia="Palatino Linotype" w:cstheme="minorHAnsi"/>
        </w:rPr>
        <w:t xml:space="preserve"> as substrate, cetrimide increased activity at 1% concentration, but then decreased as the concentration increased. High levels of cetrimide also reduced the activity of β-</w:t>
      </w:r>
      <w:proofErr w:type="spellStart"/>
      <w:r w:rsidRPr="001445AB">
        <w:rPr>
          <w:rFonts w:eastAsia="Palatino Linotype" w:cstheme="minorHAnsi"/>
        </w:rPr>
        <w:t>glucanase</w:t>
      </w:r>
      <w:proofErr w:type="spellEnd"/>
      <w:r w:rsidRPr="001445AB">
        <w:rPr>
          <w:rFonts w:eastAsia="Palatino Linotype" w:cstheme="minorHAnsi"/>
        </w:rPr>
        <w:t xml:space="preserve"> produced from oil palm </w:t>
      </w:r>
      <w:proofErr w:type="spellStart"/>
      <w:r w:rsidRPr="001445AB">
        <w:rPr>
          <w:rFonts w:eastAsia="Palatino Linotype" w:cstheme="minorHAnsi"/>
        </w:rPr>
        <w:t>fiber</w:t>
      </w:r>
      <w:proofErr w:type="spellEnd"/>
      <w:r w:rsidRPr="001445AB">
        <w:rPr>
          <w:rFonts w:eastAsia="Palatino Linotype" w:cstheme="minorHAnsi"/>
        </w:rPr>
        <w:t xml:space="preserve">. The lowest enzyme activity was recorded at 5% EDTA concentration, with an increase in EDTA concentration leading to a decrease in enzyme activity, which was in line with the findings reported by Regmi </w:t>
      </w:r>
      <w:r w:rsidRPr="001445AB">
        <w:rPr>
          <w:rFonts w:eastAsia="Palatino Linotype" w:cstheme="minorHAnsi"/>
          <w:i/>
        </w:rPr>
        <w:t>et al</w:t>
      </w:r>
      <w:r w:rsidRPr="001445AB">
        <w:rPr>
          <w:rFonts w:eastAsia="Palatino Linotype" w:cstheme="minorHAnsi"/>
        </w:rPr>
        <w:t>. (2020).</w:t>
      </w:r>
    </w:p>
    <w:p w14:paraId="55A34642" w14:textId="77777777" w:rsidR="008D3AFB" w:rsidRDefault="008D3AFB" w:rsidP="00AC3817">
      <w:pPr>
        <w:spacing w:after="240"/>
        <w:ind w:firstLine="720"/>
        <w:jc w:val="both"/>
        <w:rPr>
          <w:rFonts w:eastAsia="Palatino Linotype" w:cstheme="minorHAnsi"/>
        </w:rPr>
      </w:pPr>
    </w:p>
    <w:p w14:paraId="56034F96" w14:textId="77777777" w:rsidR="008D3AFB" w:rsidRPr="00AC3817" w:rsidRDefault="008D3AFB" w:rsidP="00AC3817">
      <w:pPr>
        <w:spacing w:after="240"/>
        <w:ind w:firstLine="720"/>
        <w:jc w:val="both"/>
        <w:rPr>
          <w:rFonts w:eastAsia="Palatino Linotype" w:cstheme="minorHAnsi"/>
        </w:rPr>
      </w:pPr>
    </w:p>
    <w:p w14:paraId="4CD43149" w14:textId="6A4FAA7F" w:rsidR="00A02A47" w:rsidRPr="00C47C81" w:rsidRDefault="00A02A47" w:rsidP="005B6913">
      <w:pPr>
        <w:autoSpaceDE w:val="0"/>
        <w:autoSpaceDN w:val="0"/>
        <w:adjustRightInd w:val="0"/>
        <w:spacing w:before="240"/>
        <w:contextualSpacing/>
        <w:jc w:val="both"/>
        <w:rPr>
          <w:rFonts w:cstheme="minorHAnsi"/>
          <w:b/>
          <w:color w:val="538135" w:themeColor="accent6" w:themeShade="BF"/>
          <w:sz w:val="32"/>
          <w:szCs w:val="32"/>
        </w:rPr>
      </w:pPr>
      <w:r w:rsidRPr="00C47C81">
        <w:rPr>
          <w:rFonts w:cstheme="minorHAnsi"/>
          <w:b/>
          <w:color w:val="538135" w:themeColor="accent6" w:themeShade="BF"/>
          <w:sz w:val="32"/>
          <w:szCs w:val="32"/>
        </w:rPr>
        <w:t>Conclusion</w:t>
      </w:r>
    </w:p>
    <w:p w14:paraId="30938C06" w14:textId="34A7B208" w:rsidR="005B6913" w:rsidRDefault="00565C6C" w:rsidP="005B6913">
      <w:pPr>
        <w:widowControl w:val="0"/>
        <w:spacing w:after="240"/>
        <w:ind w:firstLine="720"/>
        <w:jc w:val="both"/>
        <w:rPr>
          <w:rFonts w:cstheme="minorHAnsi"/>
          <w:bCs/>
        </w:rPr>
      </w:pPr>
      <w:r w:rsidRPr="001445AB">
        <w:rPr>
          <w:rFonts w:eastAsia="Palatino Linotype" w:cstheme="minorHAnsi"/>
        </w:rPr>
        <w:t xml:space="preserve">The results of this study indicate that both rice bran and oil palm </w:t>
      </w:r>
      <w:proofErr w:type="spellStart"/>
      <w:r w:rsidRPr="001445AB">
        <w:rPr>
          <w:rFonts w:eastAsia="Palatino Linotype" w:cstheme="minorHAnsi"/>
        </w:rPr>
        <w:t>fiber</w:t>
      </w:r>
      <w:proofErr w:type="spellEnd"/>
      <w:r w:rsidRPr="001445AB">
        <w:rPr>
          <w:rFonts w:eastAsia="Palatino Linotype" w:cstheme="minorHAnsi"/>
        </w:rPr>
        <w:t xml:space="preserve"> are viable for producing </w:t>
      </w:r>
      <w:proofErr w:type="spellStart"/>
      <w:r w:rsidRPr="001445AB">
        <w:rPr>
          <w:rFonts w:eastAsia="Palatino Linotype" w:cstheme="minorHAnsi"/>
        </w:rPr>
        <w:t>exo</w:t>
      </w:r>
      <w:proofErr w:type="spellEnd"/>
      <w:r w:rsidRPr="001445AB">
        <w:rPr>
          <w:rFonts w:eastAsia="Palatino Linotype" w:cstheme="minorHAnsi"/>
        </w:rPr>
        <w:t>-β-</w:t>
      </w:r>
      <w:proofErr w:type="spellStart"/>
      <w:r w:rsidRPr="001445AB">
        <w:rPr>
          <w:rFonts w:eastAsia="Palatino Linotype" w:cstheme="minorHAnsi"/>
        </w:rPr>
        <w:t>glucanase</w:t>
      </w:r>
      <w:proofErr w:type="spellEnd"/>
      <w:r w:rsidRPr="001445AB">
        <w:rPr>
          <w:rFonts w:eastAsia="Palatino Linotype" w:cstheme="minorHAnsi"/>
        </w:rPr>
        <w:t xml:space="preserve"> through submerged fermentation with </w:t>
      </w:r>
      <w:r w:rsidR="006F2964" w:rsidRPr="006F2964">
        <w:rPr>
          <w:rFonts w:eastAsia="Palatino Linotype" w:cstheme="minorHAnsi"/>
          <w:i/>
          <w:iCs/>
        </w:rPr>
        <w:t>Aspergillus flavus</w:t>
      </w:r>
      <w:r w:rsidRPr="001445AB">
        <w:rPr>
          <w:rFonts w:eastAsia="Palatino Linotype" w:cstheme="minorHAnsi"/>
        </w:rPr>
        <w:t xml:space="preserve">. The enzyme produced by </w:t>
      </w:r>
      <w:r w:rsidR="006F2964" w:rsidRPr="006F2964">
        <w:rPr>
          <w:rFonts w:eastAsia="Palatino Linotype" w:cstheme="minorHAnsi"/>
          <w:i/>
          <w:iCs/>
        </w:rPr>
        <w:t>Aspergillus flavus</w:t>
      </w:r>
      <w:r w:rsidRPr="001445AB">
        <w:rPr>
          <w:rFonts w:eastAsia="Palatino Linotype" w:cstheme="minorHAnsi"/>
        </w:rPr>
        <w:t xml:space="preserve"> has an optimal temperature of 35°C and pH of 6.5 for rice bran, and 40°C and pH of 5.0 for oil palm </w:t>
      </w:r>
      <w:proofErr w:type="spellStart"/>
      <w:r w:rsidRPr="001445AB">
        <w:rPr>
          <w:rFonts w:eastAsia="Palatino Linotype" w:cstheme="minorHAnsi"/>
        </w:rPr>
        <w:t>fiber</w:t>
      </w:r>
      <w:proofErr w:type="spellEnd"/>
      <w:r w:rsidRPr="001445AB">
        <w:rPr>
          <w:rFonts w:eastAsia="Palatino Linotype" w:cstheme="minorHAnsi"/>
        </w:rPr>
        <w:t xml:space="preserve">. The purified enzyme has the potential to be used in various industrial and biotechnological applications, such as laundry detergents and beer production. The use of rice bran and oil palm </w:t>
      </w:r>
      <w:proofErr w:type="spellStart"/>
      <w:r w:rsidRPr="001445AB">
        <w:rPr>
          <w:rFonts w:eastAsia="Palatino Linotype" w:cstheme="minorHAnsi"/>
        </w:rPr>
        <w:t>fiber</w:t>
      </w:r>
      <w:proofErr w:type="spellEnd"/>
      <w:r w:rsidRPr="001445AB">
        <w:rPr>
          <w:rFonts w:eastAsia="Palatino Linotype" w:cstheme="minorHAnsi"/>
        </w:rPr>
        <w:t xml:space="preserve"> as substrates not only offers a plentiful source of glucan, but also minimizes production costs and reduces environmental waste as they are readily available at low or no cost.</w:t>
      </w:r>
    </w:p>
    <w:p w14:paraId="469BA809" w14:textId="0DBA8C16" w:rsidR="00720DEA" w:rsidRPr="005B6913" w:rsidRDefault="00720DEA" w:rsidP="005B6913">
      <w:pPr>
        <w:widowControl w:val="0"/>
        <w:spacing w:after="240"/>
        <w:jc w:val="both"/>
        <w:rPr>
          <w:rFonts w:cstheme="minorHAnsi"/>
          <w:b/>
          <w:color w:val="538135" w:themeColor="accent6" w:themeShade="BF"/>
        </w:rPr>
      </w:pPr>
    </w:p>
    <w:p w14:paraId="06F12E77" w14:textId="77777777" w:rsidR="00565C6C" w:rsidRDefault="00565C6C" w:rsidP="007603FA">
      <w:pPr>
        <w:spacing w:line="276" w:lineRule="auto"/>
        <w:jc w:val="both"/>
        <w:rPr>
          <w:rFonts w:eastAsia="Times New Roman" w:cstheme="minorHAnsi"/>
          <w:b/>
          <w:bCs/>
          <w:iCs/>
          <w:color w:val="538135" w:themeColor="accent6" w:themeShade="BF"/>
          <w:sz w:val="32"/>
          <w:lang w:val="en-US"/>
        </w:rPr>
      </w:pPr>
      <w:r>
        <w:rPr>
          <w:rFonts w:eastAsia="Times New Roman" w:cstheme="minorHAnsi"/>
          <w:b/>
          <w:bCs/>
          <w:iCs/>
          <w:color w:val="538135" w:themeColor="accent6" w:themeShade="BF"/>
          <w:sz w:val="32"/>
          <w:lang w:val="en-US"/>
        </w:rPr>
        <w:br w:type="page"/>
      </w:r>
    </w:p>
    <w:p w14:paraId="096CA148" w14:textId="3BC4C61E" w:rsidR="00EC7E6A" w:rsidRPr="0070525E" w:rsidRDefault="0070525E" w:rsidP="007603FA">
      <w:pPr>
        <w:spacing w:line="276" w:lineRule="auto"/>
        <w:jc w:val="both"/>
        <w:rPr>
          <w:rFonts w:eastAsia="Times New Roman" w:cstheme="minorHAnsi"/>
          <w:b/>
          <w:bCs/>
          <w:iCs/>
          <w:color w:val="538135" w:themeColor="accent6" w:themeShade="BF"/>
          <w:sz w:val="32"/>
          <w:lang w:val="en-US"/>
        </w:rPr>
      </w:pPr>
      <w:r w:rsidRPr="0070525E">
        <w:rPr>
          <w:rFonts w:eastAsia="Times New Roman" w:cstheme="minorHAnsi"/>
          <w:b/>
          <w:bCs/>
          <w:iCs/>
          <w:color w:val="538135" w:themeColor="accent6" w:themeShade="BF"/>
          <w:sz w:val="32"/>
          <w:lang w:val="en-US"/>
        </w:rPr>
        <w:t>References</w:t>
      </w:r>
    </w:p>
    <w:p w14:paraId="2BAA2D3F"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Adeleke, A. J., </w:t>
      </w:r>
      <w:proofErr w:type="spellStart"/>
      <w:r w:rsidRPr="001445AB">
        <w:rPr>
          <w:rFonts w:eastAsia="Palatino Linotype" w:cstheme="minorHAnsi"/>
        </w:rPr>
        <w:t>Odunfa</w:t>
      </w:r>
      <w:proofErr w:type="spellEnd"/>
      <w:r w:rsidRPr="001445AB">
        <w:rPr>
          <w:rFonts w:eastAsia="Palatino Linotype" w:cstheme="minorHAnsi"/>
        </w:rPr>
        <w:t xml:space="preserve">, S. A., </w:t>
      </w:r>
      <w:proofErr w:type="spellStart"/>
      <w:r w:rsidRPr="001445AB">
        <w:rPr>
          <w:rFonts w:eastAsia="Palatino Linotype" w:cstheme="minorHAnsi"/>
        </w:rPr>
        <w:t>Olanbiwonninu</w:t>
      </w:r>
      <w:proofErr w:type="spellEnd"/>
      <w:r w:rsidRPr="001445AB">
        <w:rPr>
          <w:rFonts w:eastAsia="Palatino Linotype" w:cstheme="minorHAnsi"/>
        </w:rPr>
        <w:t xml:space="preserve">, A., and </w:t>
      </w:r>
      <w:proofErr w:type="spellStart"/>
      <w:r w:rsidRPr="001445AB">
        <w:rPr>
          <w:rFonts w:eastAsia="Palatino Linotype" w:cstheme="minorHAnsi"/>
        </w:rPr>
        <w:t>Owoseni</w:t>
      </w:r>
      <w:proofErr w:type="spellEnd"/>
      <w:r w:rsidRPr="001445AB">
        <w:rPr>
          <w:rFonts w:eastAsia="Palatino Linotype" w:cstheme="minorHAnsi"/>
        </w:rPr>
        <w:t xml:space="preserve">, M. C. (2012). Production of cellulase and pectinase from orange peels by fungi. </w:t>
      </w:r>
      <w:r w:rsidRPr="001445AB">
        <w:rPr>
          <w:rFonts w:eastAsia="Palatino Linotype" w:cstheme="minorHAnsi"/>
          <w:i/>
        </w:rPr>
        <w:t>Nature and Science</w:t>
      </w:r>
      <w:r w:rsidRPr="001445AB">
        <w:rPr>
          <w:rFonts w:eastAsia="Palatino Linotype" w:cstheme="minorHAnsi"/>
        </w:rPr>
        <w:t xml:space="preserve"> 10(5): 107-112.</w:t>
      </w:r>
    </w:p>
    <w:p w14:paraId="3A968D19"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Ahmed, S. A., and Mustafa, F. A. (2013). Utilization of orange bagasse and </w:t>
      </w:r>
      <w:proofErr w:type="spellStart"/>
      <w:r w:rsidRPr="001445AB">
        <w:rPr>
          <w:rFonts w:eastAsia="Palatino Linotype" w:cstheme="minorHAnsi"/>
        </w:rPr>
        <w:t>molokhia</w:t>
      </w:r>
      <w:proofErr w:type="spellEnd"/>
      <w:r w:rsidRPr="001445AB">
        <w:rPr>
          <w:rFonts w:eastAsia="Palatino Linotype" w:cstheme="minorHAnsi"/>
        </w:rPr>
        <w:t xml:space="preserve"> stalk for production of pectinase enzyme. </w:t>
      </w:r>
      <w:r w:rsidRPr="001445AB">
        <w:rPr>
          <w:rFonts w:eastAsia="Palatino Linotype" w:cstheme="minorHAnsi"/>
          <w:i/>
        </w:rPr>
        <w:t>Brazilian Journal of Chemical Engineering 30(3): 449-456.</w:t>
      </w:r>
    </w:p>
    <w:p w14:paraId="3CAFCF4D"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Al-Najada, A. R., Al-Hindi, R. R. and Mohamed, S. A. (2012). Characterization of polygalacturonases from fruit spoilage </w:t>
      </w:r>
      <w:r w:rsidRPr="001445AB">
        <w:rPr>
          <w:rFonts w:eastAsia="Palatino Linotype" w:cstheme="minorHAnsi"/>
          <w:i/>
        </w:rPr>
        <w:t xml:space="preserve">Fusarium </w:t>
      </w:r>
      <w:proofErr w:type="spellStart"/>
      <w:r w:rsidRPr="001445AB">
        <w:rPr>
          <w:rFonts w:eastAsia="Palatino Linotype" w:cstheme="minorHAnsi"/>
          <w:i/>
        </w:rPr>
        <w:t>oxysporum</w:t>
      </w:r>
      <w:proofErr w:type="spellEnd"/>
      <w:r w:rsidRPr="001445AB">
        <w:rPr>
          <w:rFonts w:eastAsia="Palatino Linotype" w:cstheme="minorHAnsi"/>
        </w:rPr>
        <w:t xml:space="preserve"> and </w:t>
      </w:r>
      <w:r w:rsidRPr="001445AB">
        <w:rPr>
          <w:rFonts w:eastAsia="Palatino Linotype" w:cstheme="minorHAnsi"/>
          <w:i/>
        </w:rPr>
        <w:t xml:space="preserve">Aspergillus </w:t>
      </w:r>
      <w:proofErr w:type="spellStart"/>
      <w:r w:rsidRPr="001445AB">
        <w:rPr>
          <w:rFonts w:eastAsia="Palatino Linotype" w:cstheme="minorHAnsi"/>
          <w:i/>
        </w:rPr>
        <w:t>tubingensis</w:t>
      </w:r>
      <w:proofErr w:type="spellEnd"/>
      <w:r w:rsidRPr="001445AB">
        <w:rPr>
          <w:rFonts w:eastAsia="Palatino Linotype" w:cstheme="minorHAnsi"/>
        </w:rPr>
        <w:t>. African Journal of Biotechnology 11(34):8527-8536</w:t>
      </w:r>
    </w:p>
    <w:p w14:paraId="3FB080EF"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Anosike, E. O. (2001). Basic Enzymology, </w:t>
      </w:r>
      <w:r w:rsidRPr="001445AB">
        <w:rPr>
          <w:rFonts w:eastAsia="Palatino Linotype" w:cstheme="minorHAnsi"/>
          <w:i/>
        </w:rPr>
        <w:t>University of Port Harcourt Press, pp 11-87</w:t>
      </w:r>
      <w:r w:rsidRPr="001445AB">
        <w:rPr>
          <w:rFonts w:eastAsia="Palatino Linotype" w:cstheme="minorHAnsi"/>
        </w:rPr>
        <w:t>.</w:t>
      </w:r>
    </w:p>
    <w:p w14:paraId="714F20FF" w14:textId="77777777" w:rsidR="006F2964" w:rsidRPr="001445AB" w:rsidRDefault="006F2964" w:rsidP="006F2964">
      <w:pPr>
        <w:spacing w:after="120"/>
        <w:ind w:left="709" w:hanging="709"/>
        <w:jc w:val="both"/>
        <w:rPr>
          <w:rFonts w:eastAsia="Palatino Linotype" w:cstheme="minorHAnsi"/>
        </w:rPr>
      </w:pPr>
      <w:r w:rsidRPr="00843EB8">
        <w:rPr>
          <w:rFonts w:eastAsia="Palatino Linotype" w:cstheme="minorHAnsi"/>
          <w:lang w:val="nb-NO"/>
        </w:rPr>
        <w:t xml:space="preserve">Arnau, J., Yaver, D., Hjort, C.M. (2020). </w:t>
      </w:r>
      <w:r w:rsidRPr="001445AB">
        <w:rPr>
          <w:rFonts w:eastAsia="Palatino Linotype" w:cstheme="minorHAnsi"/>
        </w:rPr>
        <w:t xml:space="preserve">Strategies and Challenges for the Development of Industrial Enzymes Using Fungal Cell Factories. In: Nevalainen H. (eds) Grand Challenges in Fungi Biotechnology. </w:t>
      </w:r>
      <w:r w:rsidRPr="001445AB">
        <w:rPr>
          <w:rFonts w:eastAsia="Palatino Linotype" w:cstheme="minorHAnsi"/>
          <w:i/>
        </w:rPr>
        <w:t>Grand Challenges in Biology and Biotechnology. Springer, Cham</w:t>
      </w:r>
      <w:r w:rsidRPr="001445AB">
        <w:rPr>
          <w:rFonts w:eastAsia="Palatino Linotype" w:cstheme="minorHAnsi"/>
        </w:rPr>
        <w:t>.</w:t>
      </w:r>
    </w:p>
    <w:p w14:paraId="03B1BE1E"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Bacic, A., Fincher G. B. and Stone, B. A. (2009). Biochemistry, and Biology of (1-3)-[beta]-Glucans and Related Polysaccharides. 1</w:t>
      </w:r>
      <w:r w:rsidRPr="001445AB">
        <w:rPr>
          <w:rFonts w:eastAsia="Palatino Linotype" w:cstheme="minorHAnsi"/>
          <w:vertAlign w:val="superscript"/>
        </w:rPr>
        <w:t>st</w:t>
      </w:r>
      <w:r w:rsidRPr="001445AB">
        <w:rPr>
          <w:rFonts w:eastAsia="Palatino Linotype" w:cstheme="minorHAnsi"/>
        </w:rPr>
        <w:t xml:space="preserve"> edition. Amsterdam, </w:t>
      </w:r>
      <w:r w:rsidRPr="001445AB">
        <w:rPr>
          <w:rFonts w:eastAsia="Palatino Linotype" w:cstheme="minorHAnsi"/>
          <w:i/>
        </w:rPr>
        <w:t>The Netherlands: Academic Press.</w:t>
      </w:r>
    </w:p>
    <w:p w14:paraId="54D73287"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Bajomo</w:t>
      </w:r>
      <w:proofErr w:type="spellEnd"/>
      <w:r w:rsidRPr="001445AB">
        <w:rPr>
          <w:rFonts w:eastAsia="Palatino Linotype" w:cstheme="minorHAnsi"/>
        </w:rPr>
        <w:t xml:space="preserve"> and young, (1992). Development of a mashing profile for the use of microbial enzymes in brewing with raw sorghum (80%) and malted barley or sorghum malt (20%). </w:t>
      </w:r>
      <w:r w:rsidRPr="001445AB">
        <w:rPr>
          <w:rFonts w:eastAsia="Palatino Linotype" w:cstheme="minorHAnsi"/>
          <w:i/>
        </w:rPr>
        <w:t>Journal of the institute of Brewing; 98: 515-523</w:t>
      </w:r>
    </w:p>
    <w:p w14:paraId="5EBA56A2"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Barnett, H. L. and Hunter, B. B. (1972). </w:t>
      </w:r>
      <w:r w:rsidRPr="001445AB">
        <w:rPr>
          <w:rFonts w:eastAsia="Palatino Linotype" w:cstheme="minorHAnsi"/>
          <w:i/>
        </w:rPr>
        <w:t>Illustrated general of imperfect fungi</w:t>
      </w:r>
      <w:r w:rsidRPr="001445AB">
        <w:rPr>
          <w:rFonts w:eastAsia="Palatino Linotype" w:cstheme="minorHAnsi"/>
        </w:rPr>
        <w:t xml:space="preserve">.3rd </w:t>
      </w:r>
      <w:proofErr w:type="spellStart"/>
      <w:proofErr w:type="gramStart"/>
      <w:r w:rsidRPr="001445AB">
        <w:rPr>
          <w:rFonts w:eastAsia="Palatino Linotype" w:cstheme="minorHAnsi"/>
        </w:rPr>
        <w:t>edn.Burgess</w:t>
      </w:r>
      <w:proofErr w:type="spellEnd"/>
      <w:proofErr w:type="gramEnd"/>
      <w:r w:rsidRPr="001445AB">
        <w:rPr>
          <w:rFonts w:eastAsia="Palatino Linotype" w:cstheme="minorHAnsi"/>
        </w:rPr>
        <w:t>, Minneapolis, Minnesota, USA. pp 20-130.</w:t>
      </w:r>
    </w:p>
    <w:p w14:paraId="2D9A6CC7"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Bellasio</w:t>
      </w:r>
      <w:proofErr w:type="spellEnd"/>
      <w:r w:rsidRPr="001445AB">
        <w:rPr>
          <w:rFonts w:eastAsia="Palatino Linotype" w:cstheme="minorHAnsi"/>
        </w:rPr>
        <w:t xml:space="preserve">, C., Fini, A. and Ferrini, F. (2014). Evaluation of a High Throughput Starch Analysis Optimized for Wood. </w:t>
      </w:r>
      <w:proofErr w:type="spellStart"/>
      <w:r w:rsidRPr="001445AB">
        <w:rPr>
          <w:rFonts w:eastAsia="Palatino Linotype" w:cstheme="minorHAnsi"/>
          <w:i/>
        </w:rPr>
        <w:t>PloS</w:t>
      </w:r>
      <w:proofErr w:type="spellEnd"/>
      <w:r w:rsidRPr="001445AB">
        <w:rPr>
          <w:rFonts w:eastAsia="Palatino Linotype" w:cstheme="minorHAnsi"/>
          <w:i/>
        </w:rPr>
        <w:t xml:space="preserve"> one. 9. e86645.</w:t>
      </w:r>
    </w:p>
    <w:p w14:paraId="184BE5A9"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BeMiller, J. N. and Huber, K. C. (2008). Carbohydrate. Pages 149-151 in: </w:t>
      </w:r>
      <w:proofErr w:type="spellStart"/>
      <w:r w:rsidRPr="001445AB">
        <w:rPr>
          <w:rFonts w:eastAsia="Palatino Linotype" w:cstheme="minorHAnsi"/>
          <w:i/>
        </w:rPr>
        <w:t>Fennemas’s</w:t>
      </w:r>
      <w:proofErr w:type="spellEnd"/>
      <w:r w:rsidRPr="001445AB">
        <w:rPr>
          <w:rFonts w:eastAsia="Palatino Linotype" w:cstheme="minorHAnsi"/>
          <w:i/>
        </w:rPr>
        <w:t xml:space="preserve"> Food Chemistry Fourth Edition</w:t>
      </w:r>
      <w:r w:rsidRPr="001445AB">
        <w:rPr>
          <w:rFonts w:eastAsia="Palatino Linotype" w:cstheme="minorHAnsi"/>
        </w:rPr>
        <w:t>.</w:t>
      </w:r>
    </w:p>
    <w:p w14:paraId="32B6564B"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Bradford, M. M. (1976). A rapid and sensitive method for the quantification of microorganism’s quantities of protein utilizing the principle of protein-dye binding. </w:t>
      </w:r>
      <w:r w:rsidRPr="001445AB">
        <w:rPr>
          <w:rFonts w:eastAsia="Palatino Linotype" w:cstheme="minorHAnsi"/>
          <w:i/>
        </w:rPr>
        <w:t>Analytical Biochemistry; 72: 248–254.</w:t>
      </w:r>
    </w:p>
    <w:p w14:paraId="1819432E"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Coughlan, M. P. (1985). The properties of fungal and bacterial cellulose with comment on their production and application. </w:t>
      </w:r>
      <w:r w:rsidRPr="001445AB">
        <w:rPr>
          <w:rFonts w:eastAsia="Palatino Linotype" w:cstheme="minorHAnsi"/>
          <w:i/>
        </w:rPr>
        <w:t>Biotechnology and genetic engineering reviews; 3 (1) 39-110.</w:t>
      </w:r>
    </w:p>
    <w:p w14:paraId="1C32FD93"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Doughari</w:t>
      </w:r>
      <w:proofErr w:type="spellEnd"/>
      <w:r w:rsidRPr="001445AB">
        <w:rPr>
          <w:rFonts w:eastAsia="Palatino Linotype" w:cstheme="minorHAnsi"/>
        </w:rPr>
        <w:t>, J. H. (2011). Production of β-</w:t>
      </w:r>
      <w:proofErr w:type="spellStart"/>
      <w:r w:rsidRPr="001445AB">
        <w:rPr>
          <w:rFonts w:eastAsia="Palatino Linotype" w:cstheme="minorHAnsi"/>
        </w:rPr>
        <w:t>glucanase</w:t>
      </w:r>
      <w:proofErr w:type="spellEnd"/>
      <w:r w:rsidRPr="001445AB">
        <w:rPr>
          <w:rFonts w:eastAsia="Palatino Linotype" w:cstheme="minorHAnsi"/>
        </w:rPr>
        <w:t xml:space="preserve"> enzyme from </w:t>
      </w:r>
      <w:r w:rsidRPr="001445AB">
        <w:rPr>
          <w:rFonts w:eastAsia="Palatino Linotype" w:cstheme="minorHAnsi"/>
          <w:i/>
        </w:rPr>
        <w:t xml:space="preserve">Penicillium </w:t>
      </w:r>
      <w:proofErr w:type="spellStart"/>
      <w:r w:rsidRPr="001445AB">
        <w:rPr>
          <w:rFonts w:eastAsia="Palatino Linotype" w:cstheme="minorHAnsi"/>
          <w:i/>
        </w:rPr>
        <w:t>oxalicum</w:t>
      </w:r>
      <w:proofErr w:type="spellEnd"/>
      <w:r w:rsidRPr="001445AB">
        <w:rPr>
          <w:rFonts w:eastAsia="Palatino Linotype" w:cstheme="minorHAnsi"/>
        </w:rPr>
        <w:t xml:space="preserve"> and </w:t>
      </w:r>
      <w:r w:rsidRPr="001445AB">
        <w:rPr>
          <w:rFonts w:eastAsia="Palatino Linotype" w:cstheme="minorHAnsi"/>
          <w:i/>
        </w:rPr>
        <w:t xml:space="preserve">Penicillium </w:t>
      </w:r>
      <w:proofErr w:type="spellStart"/>
      <w:r w:rsidRPr="001445AB">
        <w:rPr>
          <w:rFonts w:eastAsia="Palatino Linotype" w:cstheme="minorHAnsi"/>
          <w:i/>
        </w:rPr>
        <w:t>citrinum</w:t>
      </w:r>
      <w:proofErr w:type="spellEnd"/>
      <w:r w:rsidRPr="001445AB">
        <w:rPr>
          <w:rFonts w:eastAsia="Palatino Linotype" w:cstheme="minorHAnsi"/>
        </w:rPr>
        <w:t xml:space="preserve">.  </w:t>
      </w:r>
      <w:r w:rsidRPr="001445AB">
        <w:rPr>
          <w:rFonts w:eastAsia="Palatino Linotype" w:cstheme="minorHAnsi"/>
          <w:i/>
        </w:rPr>
        <w:t>African Journal of Biotechnology; 10(47): 9657-9660</w:t>
      </w:r>
      <w:r w:rsidRPr="001445AB">
        <w:rPr>
          <w:rFonts w:eastAsia="Palatino Linotype" w:cstheme="minorHAnsi"/>
        </w:rPr>
        <w:t>.</w:t>
      </w:r>
    </w:p>
    <w:p w14:paraId="6B36BD47"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Doughari</w:t>
      </w:r>
      <w:proofErr w:type="spellEnd"/>
      <w:r w:rsidRPr="001445AB">
        <w:rPr>
          <w:rFonts w:eastAsia="Palatino Linotype" w:cstheme="minorHAnsi"/>
        </w:rPr>
        <w:t xml:space="preserve">, J. H. and </w:t>
      </w:r>
      <w:proofErr w:type="spellStart"/>
      <w:r w:rsidRPr="001445AB">
        <w:rPr>
          <w:rFonts w:eastAsia="Palatino Linotype" w:cstheme="minorHAnsi"/>
        </w:rPr>
        <w:t>Onyebarachi</w:t>
      </w:r>
      <w:proofErr w:type="spellEnd"/>
      <w:r w:rsidRPr="001445AB">
        <w:rPr>
          <w:rFonts w:eastAsia="Palatino Linotype" w:cstheme="minorHAnsi"/>
        </w:rPr>
        <w:t xml:space="preserve">, G. C. (2019). Production and Characterization of Polygalacturonase from </w:t>
      </w:r>
      <w:r w:rsidRPr="001445AB">
        <w:rPr>
          <w:rFonts w:eastAsia="Palatino Linotype" w:cstheme="minorHAnsi"/>
          <w:i/>
        </w:rPr>
        <w:t>Aspergillus flavus</w:t>
      </w:r>
      <w:r w:rsidRPr="001445AB">
        <w:rPr>
          <w:rFonts w:eastAsia="Palatino Linotype" w:cstheme="minorHAnsi"/>
        </w:rPr>
        <w:t xml:space="preserve"> Grown on Orange Peel. </w:t>
      </w:r>
      <w:r w:rsidRPr="001445AB">
        <w:rPr>
          <w:rFonts w:eastAsia="Palatino Linotype" w:cstheme="minorHAnsi"/>
          <w:i/>
        </w:rPr>
        <w:t>Applied Microbiology: Open Access; 4: 159</w:t>
      </w:r>
      <w:r w:rsidRPr="001445AB">
        <w:rPr>
          <w:rFonts w:eastAsia="Palatino Linotype" w:cstheme="minorHAnsi"/>
        </w:rPr>
        <w:t>.</w:t>
      </w:r>
    </w:p>
    <w:p w14:paraId="2E083492"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Erfle, J. D., Teather, R. M., Wood, J. E. and Irvin, J. E. (1988). Purification and properties of a 1,3-1,4- β-D-</w:t>
      </w:r>
      <w:proofErr w:type="spellStart"/>
      <w:r w:rsidRPr="001445AB">
        <w:rPr>
          <w:rFonts w:eastAsia="Palatino Linotype" w:cstheme="minorHAnsi"/>
        </w:rPr>
        <w:t>glucanase</w:t>
      </w:r>
      <w:proofErr w:type="spellEnd"/>
      <w:r w:rsidRPr="001445AB">
        <w:rPr>
          <w:rFonts w:eastAsia="Palatino Linotype" w:cstheme="minorHAnsi"/>
        </w:rPr>
        <w:t xml:space="preserve"> (</w:t>
      </w:r>
      <w:proofErr w:type="spellStart"/>
      <w:r w:rsidRPr="001445AB">
        <w:rPr>
          <w:rFonts w:eastAsia="Palatino Linotype" w:cstheme="minorHAnsi"/>
        </w:rPr>
        <w:t>lichenase</w:t>
      </w:r>
      <w:proofErr w:type="spellEnd"/>
      <w:r w:rsidRPr="001445AB">
        <w:rPr>
          <w:rFonts w:eastAsia="Palatino Linotype" w:cstheme="minorHAnsi"/>
        </w:rPr>
        <w:t xml:space="preserve">, 1,3-1,4- β-D-glucan 4-glucanohydrolase, EC 3.2. 1.73) from </w:t>
      </w:r>
      <w:r w:rsidRPr="001445AB">
        <w:rPr>
          <w:rFonts w:eastAsia="Palatino Linotype" w:cstheme="minorHAnsi"/>
          <w:i/>
        </w:rPr>
        <w:t>Bacteroides succinogenes</w:t>
      </w:r>
      <w:r w:rsidRPr="001445AB">
        <w:rPr>
          <w:rFonts w:eastAsia="Palatino Linotype" w:cstheme="minorHAnsi"/>
        </w:rPr>
        <w:t xml:space="preserve"> cloned in Escherichia coli, Biochemical Journal; 255(3): 833-841.</w:t>
      </w:r>
    </w:p>
    <w:p w14:paraId="0BD58E8C"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Frisvad, J. C., Moller, L. L. H. and Larsen, T. O. (2018). Safety of the fungal workhorse of industrial biotechnology: update on the mycotoxin and secondary metabolite potential of </w:t>
      </w:r>
      <w:r w:rsidRPr="001445AB">
        <w:rPr>
          <w:rFonts w:eastAsia="Palatino Linotype" w:cstheme="minorHAnsi"/>
          <w:i/>
        </w:rPr>
        <w:t xml:space="preserve">Aspergillus </w:t>
      </w:r>
      <w:proofErr w:type="spellStart"/>
      <w:r w:rsidRPr="001445AB">
        <w:rPr>
          <w:rFonts w:eastAsia="Palatino Linotype" w:cstheme="minorHAnsi"/>
          <w:i/>
        </w:rPr>
        <w:t>niger</w:t>
      </w:r>
      <w:proofErr w:type="spellEnd"/>
      <w:r w:rsidRPr="001445AB">
        <w:rPr>
          <w:rFonts w:eastAsia="Palatino Linotype" w:cstheme="minorHAnsi"/>
          <w:i/>
        </w:rPr>
        <w:t xml:space="preserve">, Aspergillus oryzae, </w:t>
      </w:r>
      <w:r w:rsidRPr="001445AB">
        <w:rPr>
          <w:rFonts w:eastAsia="Palatino Linotype" w:cstheme="minorHAnsi"/>
        </w:rPr>
        <w:t>and</w:t>
      </w:r>
      <w:r w:rsidRPr="001445AB">
        <w:rPr>
          <w:rFonts w:eastAsia="Palatino Linotype" w:cstheme="minorHAnsi"/>
          <w:i/>
        </w:rPr>
        <w:t xml:space="preserve"> Trichoderma </w:t>
      </w:r>
      <w:proofErr w:type="spellStart"/>
      <w:r w:rsidRPr="001445AB">
        <w:rPr>
          <w:rFonts w:eastAsia="Palatino Linotype" w:cstheme="minorHAnsi"/>
          <w:i/>
        </w:rPr>
        <w:t>reesei</w:t>
      </w:r>
      <w:proofErr w:type="spellEnd"/>
      <w:r w:rsidRPr="001445AB">
        <w:rPr>
          <w:rFonts w:eastAsia="Palatino Linotype" w:cstheme="minorHAnsi"/>
        </w:rPr>
        <w:t xml:space="preserve">. </w:t>
      </w:r>
      <w:r w:rsidRPr="001445AB">
        <w:rPr>
          <w:rFonts w:eastAsia="Palatino Linotype" w:cstheme="minorHAnsi"/>
          <w:i/>
        </w:rPr>
        <w:t>Applied Microbiology and Biotechnology; 102: 9481-9515</w:t>
      </w:r>
    </w:p>
    <w:p w14:paraId="1ACA4B9B"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Fukuda, K., </w:t>
      </w:r>
      <w:proofErr w:type="spellStart"/>
      <w:r w:rsidRPr="001445AB">
        <w:rPr>
          <w:rFonts w:eastAsia="Palatino Linotype" w:cstheme="minorHAnsi"/>
        </w:rPr>
        <w:t>Hirage</w:t>
      </w:r>
      <w:proofErr w:type="spellEnd"/>
      <w:r w:rsidRPr="001445AB">
        <w:rPr>
          <w:rFonts w:eastAsia="Palatino Linotype" w:cstheme="minorHAnsi"/>
        </w:rPr>
        <w:t xml:space="preserve">, M., </w:t>
      </w:r>
      <w:proofErr w:type="spellStart"/>
      <w:r w:rsidRPr="001445AB">
        <w:rPr>
          <w:rFonts w:eastAsia="Palatino Linotype" w:cstheme="minorHAnsi"/>
        </w:rPr>
        <w:t>Asakuma</w:t>
      </w:r>
      <w:proofErr w:type="spellEnd"/>
      <w:r w:rsidRPr="001445AB">
        <w:rPr>
          <w:rFonts w:eastAsia="Palatino Linotype" w:cstheme="minorHAnsi"/>
        </w:rPr>
        <w:t xml:space="preserve">, S., Arai, I. and </w:t>
      </w:r>
      <w:proofErr w:type="spellStart"/>
      <w:r w:rsidRPr="001445AB">
        <w:rPr>
          <w:rFonts w:eastAsia="Palatino Linotype" w:cstheme="minorHAnsi"/>
        </w:rPr>
        <w:t>Sekikawa</w:t>
      </w:r>
      <w:proofErr w:type="spellEnd"/>
      <w:r w:rsidRPr="001445AB">
        <w:rPr>
          <w:rFonts w:eastAsia="Palatino Linotype" w:cstheme="minorHAnsi"/>
        </w:rPr>
        <w:t xml:space="preserve">, M. (2008). Purification and characterization of a novel </w:t>
      </w:r>
      <w:proofErr w:type="spellStart"/>
      <w:r w:rsidRPr="001445AB">
        <w:rPr>
          <w:rFonts w:eastAsia="Palatino Linotype" w:cstheme="minorHAnsi"/>
        </w:rPr>
        <w:t>exo</w:t>
      </w:r>
      <w:proofErr w:type="spellEnd"/>
      <w:r w:rsidRPr="001445AB">
        <w:rPr>
          <w:rFonts w:eastAsia="Palatino Linotype" w:cstheme="minorHAnsi"/>
        </w:rPr>
        <w:t>- β-1,3-6-glucanase from the fruiting body of the edible mushroom Enoki (</w:t>
      </w:r>
      <w:proofErr w:type="spellStart"/>
      <w:r w:rsidRPr="001445AB">
        <w:rPr>
          <w:rFonts w:eastAsia="Palatino Linotype" w:cstheme="minorHAnsi"/>
          <w:i/>
        </w:rPr>
        <w:t>Flammulina</w:t>
      </w:r>
      <w:proofErr w:type="spellEnd"/>
      <w:r w:rsidRPr="001445AB">
        <w:rPr>
          <w:rFonts w:eastAsia="Palatino Linotype" w:cstheme="minorHAnsi"/>
          <w:i/>
        </w:rPr>
        <w:t xml:space="preserve"> </w:t>
      </w:r>
      <w:proofErr w:type="spellStart"/>
      <w:r w:rsidRPr="001445AB">
        <w:rPr>
          <w:rFonts w:eastAsia="Palatino Linotype" w:cstheme="minorHAnsi"/>
          <w:i/>
        </w:rPr>
        <w:t>velutipes</w:t>
      </w:r>
      <w:proofErr w:type="spellEnd"/>
      <w:r w:rsidRPr="001445AB">
        <w:rPr>
          <w:rFonts w:eastAsia="Palatino Linotype" w:cstheme="minorHAnsi"/>
        </w:rPr>
        <w:t xml:space="preserve">). </w:t>
      </w:r>
      <w:r w:rsidRPr="001445AB">
        <w:rPr>
          <w:rFonts w:eastAsia="Palatino Linotype" w:cstheme="minorHAnsi"/>
          <w:i/>
        </w:rPr>
        <w:t>Bioscience, and biochemistry; 72: 80213-1-7</w:t>
      </w:r>
      <w:r w:rsidRPr="001445AB">
        <w:rPr>
          <w:rFonts w:eastAsia="Palatino Linotype" w:cstheme="minorHAnsi"/>
        </w:rPr>
        <w:t>.</w:t>
      </w:r>
    </w:p>
    <w:p w14:paraId="5DC33C5E"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Hrmova</w:t>
      </w:r>
      <w:proofErr w:type="spellEnd"/>
      <w:r w:rsidRPr="001445AB">
        <w:rPr>
          <w:rFonts w:eastAsia="Palatino Linotype" w:cstheme="minorHAnsi"/>
        </w:rPr>
        <w:t>, M. and Fincher, G. B. (2001). Structure-function relationships of β-</w:t>
      </w:r>
      <w:proofErr w:type="spellStart"/>
      <w:r w:rsidRPr="001445AB">
        <w:rPr>
          <w:rFonts w:eastAsia="Palatino Linotype" w:cstheme="minorHAnsi"/>
        </w:rPr>
        <w:t>Dglucan</w:t>
      </w:r>
      <w:proofErr w:type="spellEnd"/>
      <w:r w:rsidRPr="001445AB">
        <w:rPr>
          <w:rFonts w:eastAsia="Palatino Linotype" w:cstheme="minorHAnsi"/>
        </w:rPr>
        <w:t xml:space="preserve"> endo-and </w:t>
      </w:r>
      <w:proofErr w:type="spellStart"/>
      <w:r w:rsidRPr="001445AB">
        <w:rPr>
          <w:rFonts w:eastAsia="Palatino Linotype" w:cstheme="minorHAnsi"/>
        </w:rPr>
        <w:t>exohydrolases</w:t>
      </w:r>
      <w:proofErr w:type="spellEnd"/>
      <w:r w:rsidRPr="001445AB">
        <w:rPr>
          <w:rFonts w:eastAsia="Palatino Linotype" w:cstheme="minorHAnsi"/>
        </w:rPr>
        <w:t xml:space="preserve"> from higher plants. </w:t>
      </w:r>
      <w:r w:rsidRPr="001445AB">
        <w:rPr>
          <w:rFonts w:eastAsia="Palatino Linotype" w:cstheme="minorHAnsi"/>
          <w:i/>
        </w:rPr>
        <w:t>Plant Molecular Biology; 47:73-91</w:t>
      </w:r>
      <w:r w:rsidRPr="001445AB">
        <w:rPr>
          <w:rFonts w:eastAsia="Palatino Linotype" w:cstheme="minorHAnsi"/>
        </w:rPr>
        <w:t>.</w:t>
      </w:r>
    </w:p>
    <w:p w14:paraId="25EFD1CB"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Hussein, N. and Yousef, N. (2011). Microbial population of soil contaminated with petroleum derivatives and molecular identification of </w:t>
      </w:r>
      <w:r w:rsidRPr="001445AB">
        <w:rPr>
          <w:rFonts w:eastAsia="Palatino Linotype" w:cstheme="minorHAnsi"/>
          <w:i/>
        </w:rPr>
        <w:t xml:space="preserve">Aspergillus </w:t>
      </w:r>
      <w:proofErr w:type="spellStart"/>
      <w:r w:rsidRPr="001445AB">
        <w:rPr>
          <w:rFonts w:eastAsia="Palatino Linotype" w:cstheme="minorHAnsi"/>
          <w:i/>
        </w:rPr>
        <w:t>niger</w:t>
      </w:r>
      <w:proofErr w:type="spellEnd"/>
      <w:r w:rsidRPr="001445AB">
        <w:rPr>
          <w:rFonts w:eastAsia="Palatino Linotype" w:cstheme="minorHAnsi"/>
          <w:i/>
        </w:rPr>
        <w:t>. Egyptian Journal of Experimental Biology (Botany); 7: 1-7</w:t>
      </w:r>
      <w:r w:rsidRPr="001445AB">
        <w:rPr>
          <w:rFonts w:eastAsia="Palatino Linotype" w:cstheme="minorHAnsi"/>
        </w:rPr>
        <w:t>.</w:t>
      </w:r>
    </w:p>
    <w:p w14:paraId="7C5024F2"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James, G. C. and Natalie, S. (2001). Microbiology: A Laboratory Manual. 3</w:t>
      </w:r>
      <w:r w:rsidRPr="001445AB">
        <w:rPr>
          <w:rFonts w:eastAsia="Palatino Linotype" w:cstheme="minorHAnsi"/>
          <w:vertAlign w:val="superscript"/>
        </w:rPr>
        <w:t>rd</w:t>
      </w:r>
      <w:r w:rsidRPr="001445AB">
        <w:rPr>
          <w:rFonts w:eastAsia="Palatino Linotype" w:cstheme="minorHAnsi"/>
        </w:rPr>
        <w:t xml:space="preserve"> Edition, </w:t>
      </w:r>
      <w:r w:rsidRPr="001445AB">
        <w:rPr>
          <w:rFonts w:eastAsia="Palatino Linotype" w:cstheme="minorHAnsi"/>
          <w:i/>
        </w:rPr>
        <w:t>Benjamin/Cummings Publishing Company, Redwood City, 211-223</w:t>
      </w:r>
      <w:r w:rsidRPr="001445AB">
        <w:rPr>
          <w:rFonts w:eastAsia="Palatino Linotype" w:cstheme="minorHAnsi"/>
        </w:rPr>
        <w:t>.</w:t>
      </w:r>
    </w:p>
    <w:p w14:paraId="29A64DB4"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Jirku</w:t>
      </w:r>
      <w:proofErr w:type="spellEnd"/>
      <w:r w:rsidRPr="001445AB">
        <w:rPr>
          <w:rFonts w:eastAsia="Palatino Linotype" w:cstheme="minorHAnsi"/>
        </w:rPr>
        <w:t>, V. (1996). The use of covalently immobilized mycelia to modify the β-</w:t>
      </w:r>
      <w:proofErr w:type="spellStart"/>
      <w:r w:rsidRPr="001445AB">
        <w:rPr>
          <w:rFonts w:eastAsia="Palatino Linotype" w:cstheme="minorHAnsi"/>
        </w:rPr>
        <w:t>glucanase</w:t>
      </w:r>
      <w:proofErr w:type="spellEnd"/>
      <w:r w:rsidRPr="001445AB">
        <w:rPr>
          <w:rFonts w:eastAsia="Palatino Linotype" w:cstheme="minorHAnsi"/>
        </w:rPr>
        <w:t xml:space="preserve"> system of </w:t>
      </w:r>
      <w:r w:rsidRPr="001445AB">
        <w:rPr>
          <w:rFonts w:eastAsia="Palatino Linotype" w:cstheme="minorHAnsi"/>
          <w:i/>
        </w:rPr>
        <w:t xml:space="preserve">Aspergillus </w:t>
      </w:r>
      <w:proofErr w:type="spellStart"/>
      <w:r w:rsidRPr="001445AB">
        <w:rPr>
          <w:rFonts w:eastAsia="Palatino Linotype" w:cstheme="minorHAnsi"/>
          <w:i/>
        </w:rPr>
        <w:t>vesicolor</w:t>
      </w:r>
      <w:proofErr w:type="spellEnd"/>
      <w:r w:rsidRPr="001445AB">
        <w:rPr>
          <w:rFonts w:eastAsia="Palatino Linotype" w:cstheme="minorHAnsi"/>
        </w:rPr>
        <w:t xml:space="preserve">. </w:t>
      </w:r>
      <w:r w:rsidRPr="001445AB">
        <w:rPr>
          <w:rFonts w:eastAsia="Palatino Linotype" w:cstheme="minorHAnsi"/>
          <w:i/>
        </w:rPr>
        <w:t>Journal of chemical Technology and Biotechnology; 65: 179-185.</w:t>
      </w:r>
    </w:p>
    <w:p w14:paraId="6BFFBA8B"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Klecius</w:t>
      </w:r>
      <w:proofErr w:type="spellEnd"/>
      <w:r w:rsidRPr="001445AB">
        <w:rPr>
          <w:rFonts w:eastAsia="Palatino Linotype" w:cstheme="minorHAnsi"/>
        </w:rPr>
        <w:t xml:space="preserve">, C., Ricardo, C. and Carlos, F. (2006). Characterization of a </w:t>
      </w:r>
      <w:proofErr w:type="spellStart"/>
      <w:r w:rsidRPr="001445AB">
        <w:rPr>
          <w:rFonts w:eastAsia="Palatino Linotype" w:cstheme="minorHAnsi"/>
        </w:rPr>
        <w:t>Glucanase</w:t>
      </w:r>
      <w:proofErr w:type="spellEnd"/>
      <w:r w:rsidRPr="001445AB">
        <w:rPr>
          <w:rFonts w:eastAsia="Palatino Linotype" w:cstheme="minorHAnsi"/>
        </w:rPr>
        <w:t xml:space="preserve"> Produced by </w:t>
      </w:r>
      <w:r w:rsidRPr="001445AB">
        <w:rPr>
          <w:rFonts w:eastAsia="Palatino Linotype" w:cstheme="minorHAnsi"/>
          <w:i/>
        </w:rPr>
        <w:t xml:space="preserve">Rhizopus </w:t>
      </w:r>
      <w:proofErr w:type="spellStart"/>
      <w:r w:rsidRPr="001445AB">
        <w:rPr>
          <w:rFonts w:eastAsia="Palatino Linotype" w:cstheme="minorHAnsi"/>
          <w:i/>
        </w:rPr>
        <w:t>microsporus</w:t>
      </w:r>
      <w:proofErr w:type="spellEnd"/>
      <w:r w:rsidRPr="001445AB">
        <w:rPr>
          <w:rFonts w:eastAsia="Palatino Linotype" w:cstheme="minorHAnsi"/>
        </w:rPr>
        <w:t xml:space="preserve"> var. </w:t>
      </w:r>
      <w:proofErr w:type="spellStart"/>
      <w:r w:rsidRPr="001445AB">
        <w:rPr>
          <w:rFonts w:eastAsia="Palatino Linotype" w:cstheme="minorHAnsi"/>
        </w:rPr>
        <w:t>microsporus</w:t>
      </w:r>
      <w:proofErr w:type="spellEnd"/>
      <w:r w:rsidRPr="001445AB">
        <w:rPr>
          <w:rFonts w:eastAsia="Palatino Linotype" w:cstheme="minorHAnsi"/>
        </w:rPr>
        <w:t xml:space="preserve"> and its Potential for Application in the Brewing </w:t>
      </w:r>
      <w:r w:rsidRPr="001445AB">
        <w:rPr>
          <w:rFonts w:eastAsia="Palatino Linotype" w:cstheme="minorHAnsi"/>
          <w:i/>
        </w:rPr>
        <w:t>Industry. BMC Biochemistry; 7: 23</w:t>
      </w:r>
      <w:r w:rsidRPr="001445AB">
        <w:rPr>
          <w:rFonts w:eastAsia="Palatino Linotype" w:cstheme="minorHAnsi"/>
        </w:rPr>
        <w:t>.</w:t>
      </w:r>
    </w:p>
    <w:p w14:paraId="4CA463A0"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Kutateladze</w:t>
      </w:r>
      <w:proofErr w:type="spellEnd"/>
      <w:r w:rsidRPr="001445AB">
        <w:rPr>
          <w:rFonts w:eastAsia="Palatino Linotype" w:cstheme="minorHAnsi"/>
        </w:rPr>
        <w:t xml:space="preserve">, N. Z., </w:t>
      </w:r>
      <w:proofErr w:type="spellStart"/>
      <w:r w:rsidRPr="001445AB">
        <w:rPr>
          <w:rFonts w:eastAsia="Palatino Linotype" w:cstheme="minorHAnsi"/>
        </w:rPr>
        <w:t>Zakariashvili</w:t>
      </w:r>
      <w:proofErr w:type="spellEnd"/>
      <w:r w:rsidRPr="001445AB">
        <w:rPr>
          <w:rFonts w:eastAsia="Palatino Linotype" w:cstheme="minorHAnsi"/>
        </w:rPr>
        <w:t xml:space="preserve">, N., </w:t>
      </w:r>
      <w:proofErr w:type="spellStart"/>
      <w:r w:rsidRPr="001445AB">
        <w:rPr>
          <w:rFonts w:eastAsia="Palatino Linotype" w:cstheme="minorHAnsi"/>
        </w:rPr>
        <w:t>Jobava</w:t>
      </w:r>
      <w:proofErr w:type="spellEnd"/>
      <w:r w:rsidRPr="001445AB">
        <w:rPr>
          <w:rFonts w:eastAsia="Palatino Linotype" w:cstheme="minorHAnsi"/>
        </w:rPr>
        <w:t xml:space="preserve">, M., Urushadze, T., Rusudan Khvedelidze, R. and </w:t>
      </w:r>
      <w:proofErr w:type="spellStart"/>
      <w:r w:rsidRPr="001445AB">
        <w:rPr>
          <w:rFonts w:eastAsia="Palatino Linotype" w:cstheme="minorHAnsi"/>
        </w:rPr>
        <w:t>Khokhashvili</w:t>
      </w:r>
      <w:proofErr w:type="spellEnd"/>
      <w:r w:rsidRPr="001445AB">
        <w:rPr>
          <w:rFonts w:eastAsia="Palatino Linotype" w:cstheme="minorHAnsi"/>
        </w:rPr>
        <w:t xml:space="preserve">, I. (2009). Selection of microscopic fungi-Pectinase producers. </w:t>
      </w:r>
      <w:r w:rsidRPr="001445AB">
        <w:rPr>
          <w:rFonts w:eastAsia="Palatino Linotype" w:cstheme="minorHAnsi"/>
          <w:i/>
        </w:rPr>
        <w:t>Bulletin of the Georgian National Academy of Science.</w:t>
      </w:r>
    </w:p>
    <w:p w14:paraId="598ED826"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Leubner-Metzger, G. (2005). Class I β-1,3-glucanase in the endosperm of tobacco during germination. </w:t>
      </w:r>
      <w:r w:rsidRPr="001445AB">
        <w:rPr>
          <w:rFonts w:eastAsia="Palatino Linotype" w:cstheme="minorHAnsi"/>
          <w:i/>
        </w:rPr>
        <w:t>Plant Physiology; 109:751- 759.</w:t>
      </w:r>
    </w:p>
    <w:p w14:paraId="580720A4"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Mahapatra, K., Nanda, R. K., Bag, S. S., Banerjee, R., Pandey, A. and Szakacs, G. (2005). Purification, characterization and some studies on secondary structure of </w:t>
      </w:r>
      <w:proofErr w:type="spellStart"/>
      <w:r w:rsidRPr="001445AB">
        <w:rPr>
          <w:rFonts w:eastAsia="Palatino Linotype" w:cstheme="minorHAnsi"/>
        </w:rPr>
        <w:t>tannase</w:t>
      </w:r>
      <w:proofErr w:type="spellEnd"/>
      <w:r w:rsidRPr="001445AB">
        <w:rPr>
          <w:rFonts w:eastAsia="Palatino Linotype" w:cstheme="minorHAnsi"/>
        </w:rPr>
        <w:t xml:space="preserve"> from </w:t>
      </w:r>
      <w:r w:rsidRPr="001445AB">
        <w:rPr>
          <w:rFonts w:eastAsia="Palatino Linotype" w:cstheme="minorHAnsi"/>
          <w:i/>
        </w:rPr>
        <w:t xml:space="preserve">Aspergillus </w:t>
      </w:r>
      <w:proofErr w:type="spellStart"/>
      <w:r w:rsidRPr="001445AB">
        <w:rPr>
          <w:rFonts w:eastAsia="Palatino Linotype" w:cstheme="minorHAnsi"/>
          <w:i/>
        </w:rPr>
        <w:t>awamorii</w:t>
      </w:r>
      <w:proofErr w:type="spellEnd"/>
      <w:r w:rsidRPr="001445AB">
        <w:rPr>
          <w:rFonts w:eastAsia="Palatino Linotype" w:cstheme="minorHAnsi"/>
        </w:rPr>
        <w:t xml:space="preserve"> </w:t>
      </w:r>
      <w:r w:rsidRPr="001445AB">
        <w:rPr>
          <w:rFonts w:eastAsia="Palatino Linotype" w:cstheme="minorHAnsi"/>
          <w:i/>
        </w:rPr>
        <w:t>Nakazawa. Biochemical Journal; 40: 3251-3254.</w:t>
      </w:r>
    </w:p>
    <w:p w14:paraId="247C1091"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Manczinger</w:t>
      </w:r>
      <w:proofErr w:type="spellEnd"/>
      <w:r w:rsidRPr="001445AB">
        <w:rPr>
          <w:rFonts w:eastAsia="Palatino Linotype" w:cstheme="minorHAnsi"/>
        </w:rPr>
        <w:t xml:space="preserve">, L., Antal, Z., Schoop, A. and </w:t>
      </w:r>
      <w:proofErr w:type="spellStart"/>
      <w:r w:rsidRPr="001445AB">
        <w:rPr>
          <w:rFonts w:eastAsia="Palatino Linotype" w:cstheme="minorHAnsi"/>
        </w:rPr>
        <w:t>Kredics</w:t>
      </w:r>
      <w:proofErr w:type="spellEnd"/>
      <w:r w:rsidRPr="001445AB">
        <w:rPr>
          <w:rFonts w:eastAsia="Palatino Linotype" w:cstheme="minorHAnsi"/>
        </w:rPr>
        <w:t xml:space="preserve">, L. (2001). Characterization of the extracellular enzyme systems of </w:t>
      </w:r>
      <w:r w:rsidRPr="001445AB">
        <w:rPr>
          <w:rFonts w:eastAsia="Palatino Linotype" w:cstheme="minorHAnsi"/>
          <w:i/>
        </w:rPr>
        <w:t xml:space="preserve">Trichoderma </w:t>
      </w:r>
      <w:proofErr w:type="spellStart"/>
      <w:r w:rsidRPr="001445AB">
        <w:rPr>
          <w:rFonts w:eastAsia="Palatino Linotype" w:cstheme="minorHAnsi"/>
          <w:i/>
        </w:rPr>
        <w:t>viride</w:t>
      </w:r>
      <w:proofErr w:type="spellEnd"/>
      <w:r w:rsidRPr="001445AB">
        <w:rPr>
          <w:rFonts w:eastAsia="Palatino Linotype" w:cstheme="minorHAnsi"/>
          <w:i/>
        </w:rPr>
        <w:t xml:space="preserve"> </w:t>
      </w:r>
      <w:r w:rsidRPr="001445AB">
        <w:rPr>
          <w:rFonts w:eastAsia="Palatino Linotype" w:cstheme="minorHAnsi"/>
        </w:rPr>
        <w:t xml:space="preserve">AH124. </w:t>
      </w:r>
      <w:r w:rsidRPr="001445AB">
        <w:rPr>
          <w:rFonts w:eastAsia="Palatino Linotype" w:cstheme="minorHAnsi"/>
          <w:i/>
        </w:rPr>
        <w:t xml:space="preserve">Acta </w:t>
      </w:r>
      <w:proofErr w:type="spellStart"/>
      <w:r w:rsidRPr="001445AB">
        <w:rPr>
          <w:rFonts w:eastAsia="Palatino Linotype" w:cstheme="minorHAnsi"/>
          <w:i/>
        </w:rPr>
        <w:t>Biologica</w:t>
      </w:r>
      <w:proofErr w:type="spellEnd"/>
      <w:r w:rsidRPr="001445AB">
        <w:rPr>
          <w:rFonts w:eastAsia="Palatino Linotype" w:cstheme="minorHAnsi"/>
          <w:i/>
        </w:rPr>
        <w:t xml:space="preserve"> </w:t>
      </w:r>
      <w:proofErr w:type="spellStart"/>
      <w:r w:rsidRPr="001445AB">
        <w:rPr>
          <w:rFonts w:eastAsia="Palatino Linotype" w:cstheme="minorHAnsi"/>
          <w:i/>
        </w:rPr>
        <w:t>Hungarica</w:t>
      </w:r>
      <w:proofErr w:type="spellEnd"/>
      <w:r w:rsidRPr="001445AB">
        <w:rPr>
          <w:rFonts w:eastAsia="Palatino Linotype" w:cstheme="minorHAnsi"/>
          <w:i/>
        </w:rPr>
        <w:t>; 52(2): 223-229</w:t>
      </w:r>
      <w:r w:rsidRPr="001445AB">
        <w:rPr>
          <w:rFonts w:eastAsia="Palatino Linotype" w:cstheme="minorHAnsi"/>
        </w:rPr>
        <w:t>.</w:t>
      </w:r>
    </w:p>
    <w:p w14:paraId="46944E1C"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Miller, G. L. (1959). Use of </w:t>
      </w:r>
      <w:proofErr w:type="spellStart"/>
      <w:r w:rsidRPr="001445AB">
        <w:rPr>
          <w:rFonts w:eastAsia="Palatino Linotype" w:cstheme="minorHAnsi"/>
        </w:rPr>
        <w:t>dinitrosalicylic</w:t>
      </w:r>
      <w:proofErr w:type="spellEnd"/>
      <w:r w:rsidRPr="001445AB">
        <w:rPr>
          <w:rFonts w:eastAsia="Palatino Linotype" w:cstheme="minorHAnsi"/>
        </w:rPr>
        <w:t xml:space="preserve"> acid reagent for determination of reducing sugar. </w:t>
      </w:r>
      <w:r w:rsidRPr="001445AB">
        <w:rPr>
          <w:rFonts w:eastAsia="Palatino Linotype" w:cstheme="minorHAnsi"/>
          <w:i/>
        </w:rPr>
        <w:t>Analytical Chemistry; 31: 426-428</w:t>
      </w:r>
      <w:r w:rsidRPr="001445AB">
        <w:rPr>
          <w:rFonts w:eastAsia="Palatino Linotype" w:cstheme="minorHAnsi"/>
        </w:rPr>
        <w:t xml:space="preserve">. </w:t>
      </w:r>
    </w:p>
    <w:p w14:paraId="4285744B"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Palanivel, P., Ashokkumar, L. and </w:t>
      </w:r>
      <w:proofErr w:type="spellStart"/>
      <w:r w:rsidRPr="001445AB">
        <w:rPr>
          <w:rFonts w:eastAsia="Palatino Linotype" w:cstheme="minorHAnsi"/>
        </w:rPr>
        <w:t>Balagurunathan</w:t>
      </w:r>
      <w:proofErr w:type="spellEnd"/>
      <w:r w:rsidRPr="001445AB">
        <w:rPr>
          <w:rFonts w:eastAsia="Palatino Linotype" w:cstheme="minorHAnsi"/>
        </w:rPr>
        <w:t xml:space="preserve">, R. (2013). Production, purification and fibrinolytic characterization of alkaline protease from extremophilic soil fungi. </w:t>
      </w:r>
      <w:r w:rsidRPr="001445AB">
        <w:rPr>
          <w:rFonts w:eastAsia="Palatino Linotype" w:cstheme="minorHAnsi"/>
          <w:i/>
        </w:rPr>
        <w:t>International Journal of Biological Science; 4(2): 101-110.</w:t>
      </w:r>
    </w:p>
    <w:p w14:paraId="14CB3F36"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Pitson</w:t>
      </w:r>
      <w:proofErr w:type="spellEnd"/>
      <w:r w:rsidRPr="001445AB">
        <w:rPr>
          <w:rFonts w:eastAsia="Palatino Linotype" w:cstheme="minorHAnsi"/>
        </w:rPr>
        <w:t xml:space="preserve">, S., Seviour, R. And </w:t>
      </w:r>
      <w:proofErr w:type="spellStart"/>
      <w:r w:rsidRPr="001445AB">
        <w:rPr>
          <w:rFonts w:eastAsia="Palatino Linotype" w:cstheme="minorHAnsi"/>
        </w:rPr>
        <w:t>Mcdougall</w:t>
      </w:r>
      <w:proofErr w:type="spellEnd"/>
      <w:r w:rsidRPr="001445AB">
        <w:rPr>
          <w:rFonts w:eastAsia="Palatino Linotype" w:cstheme="minorHAnsi"/>
        </w:rPr>
        <w:t xml:space="preserve">, B. (1993). </w:t>
      </w:r>
      <w:proofErr w:type="spellStart"/>
      <w:r w:rsidRPr="001445AB">
        <w:rPr>
          <w:rFonts w:eastAsia="Palatino Linotype" w:cstheme="minorHAnsi"/>
        </w:rPr>
        <w:t>Noncellulolytic</w:t>
      </w:r>
      <w:proofErr w:type="spellEnd"/>
      <w:r w:rsidRPr="001445AB">
        <w:rPr>
          <w:rFonts w:eastAsia="Palatino Linotype" w:cstheme="minorHAnsi"/>
        </w:rPr>
        <w:t xml:space="preserve"> fungal β-</w:t>
      </w:r>
      <w:proofErr w:type="spellStart"/>
      <w:r w:rsidRPr="001445AB">
        <w:rPr>
          <w:rFonts w:eastAsia="Palatino Linotype" w:cstheme="minorHAnsi"/>
        </w:rPr>
        <w:t>glucanases</w:t>
      </w:r>
      <w:proofErr w:type="spellEnd"/>
      <w:r w:rsidRPr="001445AB">
        <w:rPr>
          <w:rFonts w:eastAsia="Palatino Linotype" w:cstheme="minorHAnsi"/>
        </w:rPr>
        <w:t xml:space="preserve">: their physiology and regulation. </w:t>
      </w:r>
      <w:r w:rsidRPr="001445AB">
        <w:rPr>
          <w:rFonts w:eastAsia="Palatino Linotype" w:cstheme="minorHAnsi"/>
          <w:i/>
        </w:rPr>
        <w:t>Enzyme Microbial Technology</w:t>
      </w:r>
      <w:r w:rsidRPr="001445AB">
        <w:rPr>
          <w:rFonts w:eastAsia="Palatino Linotype" w:cstheme="minorHAnsi"/>
        </w:rPr>
        <w:t xml:space="preserve">; </w:t>
      </w:r>
      <w:r w:rsidRPr="001445AB">
        <w:rPr>
          <w:rFonts w:eastAsia="Palatino Linotype" w:cstheme="minorHAnsi"/>
          <w:i/>
        </w:rPr>
        <w:t>15: 178–192</w:t>
      </w:r>
      <w:r w:rsidRPr="001445AB">
        <w:rPr>
          <w:rFonts w:eastAsia="Palatino Linotype" w:cstheme="minorHAnsi"/>
        </w:rPr>
        <w:t>.</w:t>
      </w:r>
    </w:p>
    <w:p w14:paraId="5444A58D" w14:textId="77777777" w:rsidR="006F2964" w:rsidRPr="001445AB" w:rsidRDefault="006F2964" w:rsidP="006F2964">
      <w:pPr>
        <w:spacing w:after="120"/>
        <w:ind w:left="709" w:hanging="709"/>
        <w:jc w:val="both"/>
        <w:rPr>
          <w:rFonts w:eastAsia="Palatino Linotype" w:cstheme="minorHAnsi"/>
        </w:rPr>
      </w:pPr>
      <w:proofErr w:type="spellStart"/>
      <w:r w:rsidRPr="001445AB">
        <w:rPr>
          <w:rFonts w:eastAsia="Palatino Linotype" w:cstheme="minorHAnsi"/>
        </w:rPr>
        <w:t>Ragaee</w:t>
      </w:r>
      <w:proofErr w:type="spellEnd"/>
      <w:r w:rsidRPr="001445AB">
        <w:rPr>
          <w:rFonts w:eastAsia="Palatino Linotype" w:cstheme="minorHAnsi"/>
        </w:rPr>
        <w:t>, S. M., Wood, P. J., Wang, Q., Tosh, S. and Brummer, Y. (2008). Extractability, structure and molecular weight of β-glucan from Canadian rye (</w:t>
      </w:r>
      <w:r w:rsidRPr="001445AB">
        <w:rPr>
          <w:rFonts w:eastAsia="Palatino Linotype" w:cstheme="minorHAnsi"/>
          <w:i/>
        </w:rPr>
        <w:t xml:space="preserve">Secale cereale </w:t>
      </w:r>
      <w:r w:rsidRPr="001445AB">
        <w:rPr>
          <w:rFonts w:eastAsia="Palatino Linotype" w:cstheme="minorHAnsi"/>
        </w:rPr>
        <w:t xml:space="preserve">L.) whole meal. </w:t>
      </w:r>
      <w:r w:rsidRPr="001445AB">
        <w:rPr>
          <w:rFonts w:eastAsia="Palatino Linotype" w:cstheme="minorHAnsi"/>
          <w:i/>
        </w:rPr>
        <w:t>Cereal Chemistry; 85:283-288</w:t>
      </w:r>
      <w:r w:rsidRPr="001445AB">
        <w:rPr>
          <w:rFonts w:eastAsia="Palatino Linotype" w:cstheme="minorHAnsi"/>
        </w:rPr>
        <w:t>.</w:t>
      </w:r>
    </w:p>
    <w:p w14:paraId="688FEF22"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Ramachandran S (2005). Isolation, purification and characterization of </w:t>
      </w:r>
      <w:proofErr w:type="spellStart"/>
      <w:r w:rsidRPr="001445AB">
        <w:rPr>
          <w:rFonts w:eastAsia="Palatino Linotype" w:cstheme="minorHAnsi"/>
        </w:rPr>
        <w:t>peptinase</w:t>
      </w:r>
      <w:proofErr w:type="spellEnd"/>
      <w:r w:rsidRPr="001445AB">
        <w:rPr>
          <w:rFonts w:eastAsia="Palatino Linotype" w:cstheme="minorHAnsi"/>
        </w:rPr>
        <w:t xml:space="preserve"> from </w:t>
      </w:r>
      <w:r w:rsidRPr="001445AB">
        <w:rPr>
          <w:rFonts w:eastAsia="Palatino Linotype" w:cstheme="minorHAnsi"/>
          <w:i/>
        </w:rPr>
        <w:t xml:space="preserve">Penicillium </w:t>
      </w:r>
      <w:proofErr w:type="spellStart"/>
      <w:r w:rsidRPr="001445AB">
        <w:rPr>
          <w:rFonts w:eastAsia="Palatino Linotype" w:cstheme="minorHAnsi"/>
          <w:i/>
        </w:rPr>
        <w:t>Citrinum</w:t>
      </w:r>
      <w:proofErr w:type="spellEnd"/>
      <w:r w:rsidRPr="001445AB">
        <w:rPr>
          <w:rFonts w:eastAsia="Palatino Linotype" w:cstheme="minorHAnsi"/>
          <w:i/>
        </w:rPr>
        <w:t>. School of Biological Sciences, Mahatma Gandhi University</w:t>
      </w:r>
    </w:p>
    <w:p w14:paraId="74D5CE2E" w14:textId="77777777" w:rsidR="006F2964" w:rsidRPr="001445AB" w:rsidRDefault="006F2964" w:rsidP="006F2964">
      <w:pPr>
        <w:spacing w:after="120"/>
        <w:ind w:left="709" w:hanging="709"/>
        <w:jc w:val="both"/>
        <w:rPr>
          <w:rFonts w:eastAsia="Palatino Linotype" w:cstheme="minorHAnsi"/>
        </w:rPr>
      </w:pPr>
      <w:r w:rsidRPr="001445AB">
        <w:rPr>
          <w:rFonts w:eastAsia="Palatino Linotype" w:cstheme="minorHAnsi"/>
        </w:rPr>
        <w:t xml:space="preserve">Raza, F., Raza, N. K., Hameed, U., Haq, I. and Maryam, I. (2011). Solid state fermentation for the production of β-glycosidase by co-culture of </w:t>
      </w:r>
      <w:r w:rsidRPr="001445AB">
        <w:rPr>
          <w:rFonts w:eastAsia="Palatino Linotype" w:cstheme="minorHAnsi"/>
          <w:i/>
        </w:rPr>
        <w:t xml:space="preserve">Aspergillus </w:t>
      </w:r>
      <w:proofErr w:type="spellStart"/>
      <w:r w:rsidRPr="001445AB">
        <w:rPr>
          <w:rFonts w:eastAsia="Palatino Linotype" w:cstheme="minorHAnsi"/>
          <w:i/>
        </w:rPr>
        <w:t>niger</w:t>
      </w:r>
      <w:proofErr w:type="spellEnd"/>
      <w:r w:rsidRPr="001445AB">
        <w:rPr>
          <w:rFonts w:eastAsia="Palatino Linotype" w:cstheme="minorHAnsi"/>
        </w:rPr>
        <w:t xml:space="preserve"> and </w:t>
      </w:r>
      <w:r w:rsidRPr="001445AB">
        <w:rPr>
          <w:rFonts w:eastAsia="Palatino Linotype" w:cstheme="minorHAnsi"/>
          <w:i/>
        </w:rPr>
        <w:t>A. oryzae</w:t>
      </w:r>
      <w:r w:rsidRPr="001445AB">
        <w:rPr>
          <w:rFonts w:eastAsia="Palatino Linotype" w:cstheme="minorHAnsi"/>
        </w:rPr>
        <w:t xml:space="preserve">. </w:t>
      </w:r>
      <w:r w:rsidRPr="001445AB">
        <w:rPr>
          <w:rFonts w:eastAsia="Palatino Linotype" w:cstheme="minorHAnsi"/>
          <w:i/>
        </w:rPr>
        <w:t>Journal of Biotechnology 43 (1): 75-83.</w:t>
      </w:r>
    </w:p>
    <w:p w14:paraId="4953AAF4"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Regmi, S., Choi, Y. S., Kim, Y. K., Khan, M. M., Lee, S. H. and </w:t>
      </w:r>
      <w:proofErr w:type="spellStart"/>
      <w:r w:rsidRPr="006F2964">
        <w:rPr>
          <w:rFonts w:eastAsia="Palatino Linotype" w:cstheme="minorHAnsi"/>
        </w:rPr>
        <w:t>Hee</w:t>
      </w:r>
      <w:proofErr w:type="spellEnd"/>
      <w:r w:rsidRPr="006F2964">
        <w:rPr>
          <w:rFonts w:eastAsia="Palatino Linotype" w:cstheme="minorHAnsi"/>
        </w:rPr>
        <w:t>, Y. (2020). Industrial attributes of β-</w:t>
      </w:r>
      <w:proofErr w:type="spellStart"/>
      <w:r w:rsidRPr="006F2964">
        <w:rPr>
          <w:rFonts w:eastAsia="Palatino Linotype" w:cstheme="minorHAnsi"/>
        </w:rPr>
        <w:t>glucanase</w:t>
      </w:r>
      <w:proofErr w:type="spellEnd"/>
      <w:r w:rsidRPr="006F2964">
        <w:rPr>
          <w:rFonts w:eastAsia="Palatino Linotype" w:cstheme="minorHAnsi"/>
        </w:rPr>
        <w:t xml:space="preserve"> produced by Bacillus sp. CSB55 and its potential application as bio-industrial catalyst. </w:t>
      </w:r>
      <w:r w:rsidRPr="006F2964">
        <w:rPr>
          <w:rFonts w:eastAsia="Palatino Linotype" w:cstheme="minorHAnsi"/>
          <w:i/>
        </w:rPr>
        <w:t>Bioprocess and biosystems engineering; 43(2): 249-259.</w:t>
      </w:r>
    </w:p>
    <w:p w14:paraId="29D23061"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Romos-Ibarra, J. R., Arriola-Guevara, E., Toriz, G., Guatemala-Morales, G. M. and Corona-Gonzalez, R. I. (2021). Enzymatic extraction of limonene, limonin and other relevant compounds from citrus sinensis and Citrus </w:t>
      </w:r>
      <w:proofErr w:type="spellStart"/>
      <w:r w:rsidRPr="006F2964">
        <w:rPr>
          <w:rFonts w:eastAsia="Palatino Linotype" w:cstheme="minorHAnsi"/>
        </w:rPr>
        <w:t>aurantiifolia</w:t>
      </w:r>
      <w:proofErr w:type="spellEnd"/>
      <w:r w:rsidRPr="006F2964">
        <w:rPr>
          <w:rFonts w:eastAsia="Palatino Linotype" w:cstheme="minorHAnsi"/>
        </w:rPr>
        <w:t xml:space="preserve"> by-products. </w:t>
      </w:r>
      <w:r w:rsidRPr="006F2964">
        <w:rPr>
          <w:rFonts w:eastAsia="Palatino Linotype" w:cstheme="minorHAnsi"/>
          <w:i/>
        </w:rPr>
        <w:t>Mexican Journal; 20(3): 1-13</w:t>
      </w:r>
    </w:p>
    <w:p w14:paraId="7F96B5A0" w14:textId="77777777" w:rsidR="006F2964" w:rsidRPr="006F2964" w:rsidRDefault="006F2964" w:rsidP="006F2964">
      <w:pPr>
        <w:spacing w:after="120"/>
        <w:ind w:left="709" w:hanging="709"/>
        <w:jc w:val="both"/>
        <w:rPr>
          <w:rFonts w:eastAsia="Palatino Linotype" w:cstheme="minorHAnsi"/>
        </w:rPr>
      </w:pPr>
      <w:proofErr w:type="spellStart"/>
      <w:r w:rsidRPr="006F2964">
        <w:rPr>
          <w:rFonts w:eastAsia="Palatino Linotype" w:cstheme="minorHAnsi"/>
        </w:rPr>
        <w:t>Rondanelli</w:t>
      </w:r>
      <w:proofErr w:type="spellEnd"/>
      <w:r w:rsidRPr="006F2964">
        <w:rPr>
          <w:rFonts w:eastAsia="Palatino Linotype" w:cstheme="minorHAnsi"/>
        </w:rPr>
        <w:t xml:space="preserve">, M., Opizzi, A., </w:t>
      </w:r>
      <w:proofErr w:type="spellStart"/>
      <w:r w:rsidRPr="006F2964">
        <w:rPr>
          <w:rFonts w:eastAsia="Palatino Linotype" w:cstheme="minorHAnsi"/>
        </w:rPr>
        <w:t>Monteferrario</w:t>
      </w:r>
      <w:proofErr w:type="spellEnd"/>
      <w:r w:rsidRPr="006F2964">
        <w:rPr>
          <w:rFonts w:eastAsia="Palatino Linotype" w:cstheme="minorHAnsi"/>
        </w:rPr>
        <w:t xml:space="preserve">, F., </w:t>
      </w:r>
      <w:proofErr w:type="spellStart"/>
      <w:r w:rsidRPr="006F2964">
        <w:rPr>
          <w:rFonts w:eastAsia="Palatino Linotype" w:cstheme="minorHAnsi"/>
        </w:rPr>
        <w:t>Klersy</w:t>
      </w:r>
      <w:proofErr w:type="spellEnd"/>
      <w:r w:rsidRPr="006F2964">
        <w:rPr>
          <w:rFonts w:eastAsia="Palatino Linotype" w:cstheme="minorHAnsi"/>
        </w:rPr>
        <w:t xml:space="preserve">, C., Cazzola, R. and Cestaro, B. (2011). Beta glucan- or rice bran-enriched foods: a comparative crossover clinical trial on lipidic pattern in mildly hypercholesterolemic men. </w:t>
      </w:r>
      <w:r w:rsidRPr="006F2964">
        <w:rPr>
          <w:rFonts w:eastAsia="Palatino Linotype" w:cstheme="minorHAnsi"/>
          <w:i/>
        </w:rPr>
        <w:t>European Journal of Clinical Nutrition; 65(7): 864-871</w:t>
      </w:r>
      <w:r w:rsidRPr="006F2964">
        <w:rPr>
          <w:rFonts w:eastAsia="Palatino Linotype" w:cstheme="minorHAnsi"/>
        </w:rPr>
        <w:t>.</w:t>
      </w:r>
    </w:p>
    <w:p w14:paraId="53C2CAC3"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Sena, A., </w:t>
      </w:r>
      <w:proofErr w:type="spellStart"/>
      <w:r w:rsidRPr="006F2964">
        <w:rPr>
          <w:rFonts w:eastAsia="Palatino Linotype" w:cstheme="minorHAnsi"/>
        </w:rPr>
        <w:t>Valasques</w:t>
      </w:r>
      <w:proofErr w:type="spellEnd"/>
      <w:r w:rsidRPr="006F2964">
        <w:rPr>
          <w:rFonts w:eastAsia="Palatino Linotype" w:cstheme="minorHAnsi"/>
        </w:rPr>
        <w:t xml:space="preserve">, G., Goes-Neto, A., Taranto, A., Pirovani, C., Cascardo, J., </w:t>
      </w:r>
      <w:proofErr w:type="spellStart"/>
      <w:r w:rsidRPr="006F2964">
        <w:rPr>
          <w:rFonts w:eastAsia="Palatino Linotype" w:cstheme="minorHAnsi"/>
        </w:rPr>
        <w:t>Zingali</w:t>
      </w:r>
      <w:proofErr w:type="spellEnd"/>
      <w:r w:rsidRPr="006F2964">
        <w:rPr>
          <w:rFonts w:eastAsia="Palatino Linotype" w:cstheme="minorHAnsi"/>
        </w:rPr>
        <w:t xml:space="preserve">, R., Bezerra, M. and Assis, S. (2011). Production, purification and characterization of a thermostable β-1,3-glucanase produced by </w:t>
      </w:r>
      <w:proofErr w:type="spellStart"/>
      <w:r w:rsidRPr="006F2964">
        <w:rPr>
          <w:rFonts w:eastAsia="Palatino Linotype" w:cstheme="minorHAnsi"/>
          <w:i/>
        </w:rPr>
        <w:t>Moniliphthora</w:t>
      </w:r>
      <w:proofErr w:type="spellEnd"/>
      <w:r w:rsidRPr="006F2964">
        <w:rPr>
          <w:rFonts w:eastAsia="Palatino Linotype" w:cstheme="minorHAnsi"/>
          <w:i/>
        </w:rPr>
        <w:t xml:space="preserve"> </w:t>
      </w:r>
      <w:proofErr w:type="spellStart"/>
      <w:r w:rsidRPr="006F2964">
        <w:rPr>
          <w:rFonts w:eastAsia="Palatino Linotype" w:cstheme="minorHAnsi"/>
          <w:i/>
        </w:rPr>
        <w:t>perniciosa</w:t>
      </w:r>
      <w:proofErr w:type="spellEnd"/>
      <w:r w:rsidRPr="006F2964">
        <w:rPr>
          <w:rFonts w:eastAsia="Palatino Linotype" w:cstheme="minorHAnsi"/>
        </w:rPr>
        <w:t xml:space="preserve">. </w:t>
      </w:r>
      <w:r w:rsidRPr="006F2964">
        <w:rPr>
          <w:rFonts w:eastAsia="Palatino Linotype" w:cstheme="minorHAnsi"/>
          <w:i/>
        </w:rPr>
        <w:t xml:space="preserve">Anais da Academia Brasileira de </w:t>
      </w:r>
      <w:proofErr w:type="spellStart"/>
      <w:r w:rsidRPr="006F2964">
        <w:rPr>
          <w:rFonts w:eastAsia="Palatino Linotype" w:cstheme="minorHAnsi"/>
          <w:i/>
        </w:rPr>
        <w:t>Ciencias</w:t>
      </w:r>
      <w:proofErr w:type="spellEnd"/>
      <w:r w:rsidRPr="006F2964">
        <w:rPr>
          <w:rFonts w:eastAsia="Palatino Linotype" w:cstheme="minorHAnsi"/>
          <w:i/>
        </w:rPr>
        <w:t>; 83(2): 599-609</w:t>
      </w:r>
      <w:r w:rsidRPr="006F2964">
        <w:rPr>
          <w:rFonts w:eastAsia="Palatino Linotype" w:cstheme="minorHAnsi"/>
        </w:rPr>
        <w:t>.</w:t>
      </w:r>
    </w:p>
    <w:p w14:paraId="72E97C9E"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Shao-</w:t>
      </w:r>
      <w:proofErr w:type="spellStart"/>
      <w:r w:rsidRPr="006F2964">
        <w:rPr>
          <w:rFonts w:eastAsia="Palatino Linotype" w:cstheme="minorHAnsi"/>
        </w:rPr>
        <w:t>jun</w:t>
      </w:r>
      <w:proofErr w:type="spellEnd"/>
      <w:r w:rsidRPr="006F2964">
        <w:rPr>
          <w:rFonts w:eastAsia="Palatino Linotype" w:cstheme="minorHAnsi"/>
        </w:rPr>
        <w:t xml:space="preserve">, D., Wei, G. and Buswell, J. A. (2001). Endoglucanase 1 from the edible straw mushroom </w:t>
      </w:r>
      <w:proofErr w:type="spellStart"/>
      <w:r w:rsidRPr="006F2964">
        <w:rPr>
          <w:rFonts w:eastAsia="Palatino Linotype" w:cstheme="minorHAnsi"/>
          <w:i/>
        </w:rPr>
        <w:t>Volvariela</w:t>
      </w:r>
      <w:proofErr w:type="spellEnd"/>
      <w:r w:rsidRPr="006F2964">
        <w:rPr>
          <w:rFonts w:eastAsia="Palatino Linotype" w:cstheme="minorHAnsi"/>
          <w:i/>
        </w:rPr>
        <w:t xml:space="preserve"> </w:t>
      </w:r>
      <w:proofErr w:type="spellStart"/>
      <w:r w:rsidRPr="006F2964">
        <w:rPr>
          <w:rFonts w:eastAsia="Palatino Linotype" w:cstheme="minorHAnsi"/>
          <w:i/>
        </w:rPr>
        <w:t>volvacea</w:t>
      </w:r>
      <w:proofErr w:type="spellEnd"/>
      <w:r w:rsidRPr="006F2964">
        <w:rPr>
          <w:rFonts w:eastAsia="Palatino Linotype" w:cstheme="minorHAnsi"/>
          <w:i/>
        </w:rPr>
        <w:t xml:space="preserve">. </w:t>
      </w:r>
      <w:r w:rsidRPr="006F2964">
        <w:rPr>
          <w:rFonts w:eastAsia="Palatino Linotype" w:cstheme="minorHAnsi"/>
        </w:rPr>
        <w:t xml:space="preserve">Purification, Characterization, cloning and expression. </w:t>
      </w:r>
      <w:r w:rsidRPr="006F2964">
        <w:rPr>
          <w:rFonts w:eastAsia="Palatino Linotype" w:cstheme="minorHAnsi"/>
          <w:i/>
        </w:rPr>
        <w:t>European Journal of Biochemistry; 268: 5687-5695.</w:t>
      </w:r>
    </w:p>
    <w:p w14:paraId="025EBB2E"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Singh, S. and Mandal, S. K. (2012). Optimization of processing parameters for production of pectinolytic enzymes from fermented pineapple residue of mixed Aspergillus species. </w:t>
      </w:r>
      <w:r w:rsidRPr="006F2964">
        <w:rPr>
          <w:rFonts w:eastAsia="Palatino Linotype" w:cstheme="minorHAnsi"/>
          <w:i/>
        </w:rPr>
        <w:t>Jordan Journal of Biological Science 5(4): 307-314.</w:t>
      </w:r>
    </w:p>
    <w:p w14:paraId="073F77E8" w14:textId="77777777" w:rsidR="006F2964" w:rsidRPr="006F2964" w:rsidRDefault="006F2964" w:rsidP="006F2964">
      <w:pPr>
        <w:spacing w:after="120"/>
        <w:ind w:left="709" w:hanging="709"/>
        <w:jc w:val="both"/>
        <w:rPr>
          <w:rFonts w:eastAsia="Palatino Linotype" w:cstheme="minorHAnsi"/>
        </w:rPr>
      </w:pPr>
      <w:proofErr w:type="spellStart"/>
      <w:r w:rsidRPr="006F2964">
        <w:rPr>
          <w:rFonts w:eastAsia="Palatino Linotype" w:cstheme="minorHAnsi"/>
        </w:rPr>
        <w:t>Sserumaga</w:t>
      </w:r>
      <w:proofErr w:type="spellEnd"/>
      <w:r w:rsidRPr="006F2964">
        <w:rPr>
          <w:rFonts w:eastAsia="Palatino Linotype" w:cstheme="minorHAnsi"/>
        </w:rPr>
        <w:t xml:space="preserve">, Julius. (2012). Re: What are the general methods used for the spore counting of </w:t>
      </w:r>
      <w:proofErr w:type="gramStart"/>
      <w:r w:rsidRPr="006F2964">
        <w:rPr>
          <w:rFonts w:eastAsia="Palatino Linotype" w:cstheme="minorHAnsi"/>
        </w:rPr>
        <w:t>fungi?.</w:t>
      </w:r>
      <w:proofErr w:type="gramEnd"/>
      <w:r w:rsidRPr="006F2964">
        <w:rPr>
          <w:rFonts w:eastAsia="Palatino Linotype" w:cstheme="minorHAnsi"/>
        </w:rPr>
        <w:t xml:space="preserve"> Retrieved from: </w:t>
      </w:r>
      <w:hyperlink r:id="rId20">
        <w:r w:rsidRPr="006F2964">
          <w:rPr>
            <w:rFonts w:eastAsia="Palatino Linotype" w:cstheme="minorHAnsi"/>
          </w:rPr>
          <w:t>https://www.researchgate.net/post/What-are-the-general-methods-used-for-the-spore-counting-of-ungi/4f4954ac80e58246200-00000/citation/download</w:t>
        </w:r>
      </w:hyperlink>
      <w:r w:rsidRPr="006F2964">
        <w:rPr>
          <w:rFonts w:eastAsia="Palatino Linotype" w:cstheme="minorHAnsi"/>
        </w:rPr>
        <w:t>.</w:t>
      </w:r>
    </w:p>
    <w:p w14:paraId="28E7A87F" w14:textId="77777777" w:rsidR="006F2964" w:rsidRPr="006F2964" w:rsidRDefault="006F2964" w:rsidP="006F2964">
      <w:pPr>
        <w:spacing w:after="120"/>
        <w:ind w:left="709" w:hanging="709"/>
        <w:jc w:val="both"/>
        <w:rPr>
          <w:rFonts w:eastAsia="Palatino Linotype" w:cstheme="minorHAnsi"/>
        </w:rPr>
      </w:pPr>
      <w:proofErr w:type="spellStart"/>
      <w:r w:rsidRPr="006F2964">
        <w:rPr>
          <w:rFonts w:eastAsia="Palatino Linotype" w:cstheme="minorHAnsi"/>
        </w:rPr>
        <w:t>Stryer</w:t>
      </w:r>
      <w:proofErr w:type="spellEnd"/>
      <w:r w:rsidRPr="006F2964">
        <w:rPr>
          <w:rFonts w:eastAsia="Palatino Linotype" w:cstheme="minorHAnsi"/>
        </w:rPr>
        <w:t xml:space="preserve">, Berge and </w:t>
      </w:r>
      <w:proofErr w:type="spellStart"/>
      <w:r w:rsidRPr="006F2964">
        <w:rPr>
          <w:rFonts w:eastAsia="Palatino Linotype" w:cstheme="minorHAnsi"/>
        </w:rPr>
        <w:t>Tymoczko</w:t>
      </w:r>
      <w:proofErr w:type="spellEnd"/>
      <w:r w:rsidRPr="006F2964">
        <w:rPr>
          <w:rFonts w:eastAsia="Palatino Linotype" w:cstheme="minorHAnsi"/>
        </w:rPr>
        <w:t>, (2002). Biochemistry. 5</w:t>
      </w:r>
      <w:r w:rsidRPr="006F2964">
        <w:rPr>
          <w:rFonts w:eastAsia="Palatino Linotype" w:cstheme="minorHAnsi"/>
          <w:vertAlign w:val="superscript"/>
        </w:rPr>
        <w:t>th</w:t>
      </w:r>
      <w:r w:rsidRPr="006F2964">
        <w:rPr>
          <w:rFonts w:eastAsia="Palatino Linotype" w:cstheme="minorHAnsi"/>
        </w:rPr>
        <w:t xml:space="preserve"> edition. W. H Freeman </w:t>
      </w:r>
      <w:r w:rsidRPr="006F2964">
        <w:rPr>
          <w:rFonts w:eastAsia="Palatino Linotype" w:cstheme="minorHAnsi"/>
          <w:i/>
        </w:rPr>
        <w:t>Publishing, New York</w:t>
      </w:r>
      <w:r w:rsidRPr="006F2964">
        <w:rPr>
          <w:rFonts w:eastAsia="Palatino Linotype" w:cstheme="minorHAnsi"/>
        </w:rPr>
        <w:t>.</w:t>
      </w:r>
    </w:p>
    <w:p w14:paraId="5A37D6DC"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Tang-Yao, H. (2002). Isolation and Biochemical Characterization of an endo-1, 3- β-</w:t>
      </w:r>
      <w:proofErr w:type="spellStart"/>
      <w:r w:rsidRPr="006F2964">
        <w:rPr>
          <w:rFonts w:eastAsia="Palatino Linotype" w:cstheme="minorHAnsi"/>
        </w:rPr>
        <w:t>glucanase</w:t>
      </w:r>
      <w:proofErr w:type="spellEnd"/>
      <w:r w:rsidRPr="006F2964">
        <w:rPr>
          <w:rFonts w:eastAsia="Palatino Linotype" w:cstheme="minorHAnsi"/>
        </w:rPr>
        <w:t xml:space="preserve"> from </w:t>
      </w:r>
      <w:r w:rsidRPr="006F2964">
        <w:rPr>
          <w:rFonts w:eastAsia="Palatino Linotype" w:cstheme="minorHAnsi"/>
          <w:i/>
        </w:rPr>
        <w:t xml:space="preserve">Streptomyces </w:t>
      </w:r>
      <w:proofErr w:type="spellStart"/>
      <w:r w:rsidRPr="006F2964">
        <w:rPr>
          <w:rFonts w:eastAsia="Palatino Linotype" w:cstheme="minorHAnsi"/>
          <w:i/>
        </w:rPr>
        <w:t>sioyaensis</w:t>
      </w:r>
      <w:proofErr w:type="spellEnd"/>
      <w:r w:rsidRPr="006F2964">
        <w:rPr>
          <w:rFonts w:eastAsia="Palatino Linotype" w:cstheme="minorHAnsi"/>
          <w:i/>
        </w:rPr>
        <w:t xml:space="preserve"> </w:t>
      </w:r>
      <w:r w:rsidRPr="006F2964">
        <w:rPr>
          <w:rFonts w:eastAsia="Palatino Linotype" w:cstheme="minorHAnsi"/>
        </w:rPr>
        <w:t>containing a C-</w:t>
      </w:r>
      <w:proofErr w:type="spellStart"/>
      <w:r w:rsidRPr="006F2964">
        <w:rPr>
          <w:rFonts w:eastAsia="Palatino Linotype" w:cstheme="minorHAnsi"/>
        </w:rPr>
        <w:t>termal</w:t>
      </w:r>
      <w:proofErr w:type="spellEnd"/>
      <w:r w:rsidRPr="006F2964">
        <w:rPr>
          <w:rFonts w:eastAsia="Palatino Linotype" w:cstheme="minorHAnsi"/>
        </w:rPr>
        <w:t xml:space="preserve"> family 6 carbohydrate binding 1,3- β-glucan. </w:t>
      </w:r>
      <w:r w:rsidRPr="006F2964">
        <w:rPr>
          <w:rFonts w:eastAsia="Palatino Linotype" w:cstheme="minorHAnsi"/>
          <w:i/>
        </w:rPr>
        <w:t>Microbiology; 148: 1151-1159</w:t>
      </w:r>
    </w:p>
    <w:p w14:paraId="2B3A927F"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Taniguchi, H. and </w:t>
      </w:r>
      <w:proofErr w:type="spellStart"/>
      <w:r w:rsidRPr="006F2964">
        <w:rPr>
          <w:rFonts w:eastAsia="Palatino Linotype" w:cstheme="minorHAnsi"/>
        </w:rPr>
        <w:t>Honnda</w:t>
      </w:r>
      <w:proofErr w:type="spellEnd"/>
      <w:r w:rsidRPr="006F2964">
        <w:rPr>
          <w:rFonts w:eastAsia="Palatino Linotype" w:cstheme="minorHAnsi"/>
        </w:rPr>
        <w:t xml:space="preserve">, Y. (2009). In </w:t>
      </w:r>
      <w:proofErr w:type="spellStart"/>
      <w:r w:rsidRPr="006F2964">
        <w:rPr>
          <w:rFonts w:eastAsia="Palatino Linotype" w:cstheme="minorHAnsi"/>
        </w:rPr>
        <w:t>Encyclopedia</w:t>
      </w:r>
      <w:proofErr w:type="spellEnd"/>
      <w:r w:rsidRPr="006F2964">
        <w:rPr>
          <w:rFonts w:eastAsia="Palatino Linotype" w:cstheme="minorHAnsi"/>
        </w:rPr>
        <w:t xml:space="preserve"> of Microbiology; </w:t>
      </w:r>
      <w:r w:rsidRPr="006F2964">
        <w:rPr>
          <w:rFonts w:eastAsia="Palatino Linotype" w:cstheme="minorHAnsi"/>
          <w:i/>
        </w:rPr>
        <w:t>Elsevier BV: Amsterdam, The Netherlands; pp 159-173</w:t>
      </w:r>
    </w:p>
    <w:p w14:paraId="0112E8C2"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Tari, C., Dogan, N. and </w:t>
      </w:r>
      <w:proofErr w:type="spellStart"/>
      <w:r w:rsidRPr="006F2964">
        <w:rPr>
          <w:rFonts w:eastAsia="Palatino Linotype" w:cstheme="minorHAnsi"/>
        </w:rPr>
        <w:t>Gogus</w:t>
      </w:r>
      <w:proofErr w:type="spellEnd"/>
      <w:r w:rsidRPr="006F2964">
        <w:rPr>
          <w:rFonts w:eastAsia="Palatino Linotype" w:cstheme="minorHAnsi"/>
        </w:rPr>
        <w:t xml:space="preserve">, N. (2008). Biochemical and thermal characterization of crude </w:t>
      </w:r>
      <w:proofErr w:type="spellStart"/>
      <w:r w:rsidRPr="006F2964">
        <w:rPr>
          <w:rFonts w:eastAsia="Palatino Linotype" w:cstheme="minorHAnsi"/>
        </w:rPr>
        <w:t>exo</w:t>
      </w:r>
      <w:proofErr w:type="spellEnd"/>
      <w:r w:rsidRPr="006F2964">
        <w:rPr>
          <w:rFonts w:eastAsia="Palatino Linotype" w:cstheme="minorHAnsi"/>
        </w:rPr>
        <w:t xml:space="preserve">-polygalacturonase produced by </w:t>
      </w:r>
      <w:r w:rsidRPr="006F2964">
        <w:rPr>
          <w:rFonts w:eastAsia="Palatino Linotype" w:cstheme="minorHAnsi"/>
          <w:i/>
        </w:rPr>
        <w:t xml:space="preserve">Aspergillus </w:t>
      </w:r>
      <w:proofErr w:type="spellStart"/>
      <w:r w:rsidRPr="006F2964">
        <w:rPr>
          <w:rFonts w:eastAsia="Palatino Linotype" w:cstheme="minorHAnsi"/>
          <w:i/>
        </w:rPr>
        <w:t>sojae</w:t>
      </w:r>
      <w:proofErr w:type="spellEnd"/>
      <w:r w:rsidRPr="006F2964">
        <w:rPr>
          <w:rFonts w:eastAsia="Palatino Linotype" w:cstheme="minorHAnsi"/>
        </w:rPr>
        <w:t xml:space="preserve">. </w:t>
      </w:r>
      <w:r w:rsidRPr="006F2964">
        <w:rPr>
          <w:rFonts w:eastAsia="Palatino Linotype" w:cstheme="minorHAnsi"/>
          <w:i/>
        </w:rPr>
        <w:t>Journal of Food Chemistry; 111(4): 824-829</w:t>
      </w:r>
      <w:r w:rsidRPr="006F2964">
        <w:rPr>
          <w:rFonts w:eastAsia="Palatino Linotype" w:cstheme="minorHAnsi"/>
        </w:rPr>
        <w:t>.</w:t>
      </w:r>
    </w:p>
    <w:p w14:paraId="4D780D0D"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Thakur, A., Pahwa, R., Singh, S., and Gupta, R. (2010). Production, purification, and characterization of polygalacturonase from </w:t>
      </w:r>
      <w:r w:rsidRPr="006F2964">
        <w:rPr>
          <w:rFonts w:eastAsia="Palatino Linotype" w:cstheme="minorHAnsi"/>
          <w:i/>
        </w:rPr>
        <w:t xml:space="preserve">Mucor </w:t>
      </w:r>
      <w:proofErr w:type="spellStart"/>
      <w:r w:rsidRPr="006F2964">
        <w:rPr>
          <w:rFonts w:eastAsia="Palatino Linotype" w:cstheme="minorHAnsi"/>
          <w:i/>
        </w:rPr>
        <w:t>circinelloides</w:t>
      </w:r>
      <w:proofErr w:type="spellEnd"/>
      <w:r w:rsidRPr="006F2964">
        <w:rPr>
          <w:rFonts w:eastAsia="Palatino Linotype" w:cstheme="minorHAnsi"/>
          <w:i/>
        </w:rPr>
        <w:t xml:space="preserve"> ITCC 6025. Enzyme research</w:t>
      </w:r>
      <w:r w:rsidRPr="006F2964">
        <w:rPr>
          <w:rFonts w:eastAsia="Palatino Linotype" w:cstheme="minorHAnsi"/>
        </w:rPr>
        <w:t>, </w:t>
      </w:r>
      <w:r w:rsidRPr="006F2964">
        <w:rPr>
          <w:rFonts w:eastAsia="Palatino Linotype" w:cstheme="minorHAnsi"/>
          <w:i/>
        </w:rPr>
        <w:t>2010</w:t>
      </w:r>
      <w:r w:rsidRPr="006F2964">
        <w:rPr>
          <w:rFonts w:eastAsia="Palatino Linotype" w:cstheme="minorHAnsi"/>
        </w:rPr>
        <w:t>.</w:t>
      </w:r>
    </w:p>
    <w:p w14:paraId="11999CDE"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Tiwari, and Cummins. (2009). Simulation of the factors affecting β-glucan levels during the cultivation of oats.</w:t>
      </w:r>
      <w:r w:rsidRPr="006F2964">
        <w:rPr>
          <w:rFonts w:eastAsia="Palatino Linotype" w:cstheme="minorHAnsi"/>
          <w:i/>
        </w:rPr>
        <w:t xml:space="preserve"> Journal of Cereal Science; 50 (2)</w:t>
      </w:r>
      <w:r w:rsidRPr="006F2964">
        <w:rPr>
          <w:rFonts w:eastAsia="Palatino Linotype" w:cstheme="minorHAnsi"/>
        </w:rPr>
        <w:t>.</w:t>
      </w:r>
    </w:p>
    <w:p w14:paraId="4D23BA3A" w14:textId="77777777" w:rsidR="006F2964" w:rsidRPr="006F2964" w:rsidRDefault="006F2964" w:rsidP="006F2964">
      <w:pPr>
        <w:spacing w:after="120"/>
        <w:ind w:left="709" w:hanging="709"/>
        <w:jc w:val="both"/>
        <w:rPr>
          <w:rFonts w:eastAsia="Palatino Linotype" w:cstheme="minorHAnsi"/>
        </w:rPr>
      </w:pPr>
      <w:proofErr w:type="spellStart"/>
      <w:r w:rsidRPr="006F2964">
        <w:rPr>
          <w:rFonts w:eastAsia="Palatino Linotype" w:cstheme="minorHAnsi"/>
        </w:rPr>
        <w:t>Vaclave</w:t>
      </w:r>
      <w:proofErr w:type="spellEnd"/>
      <w:r w:rsidRPr="006F2964">
        <w:rPr>
          <w:rFonts w:eastAsia="Palatino Linotype" w:cstheme="minorHAnsi"/>
        </w:rPr>
        <w:t xml:space="preserve">, V., Gover, O., Karpovsky, M., </w:t>
      </w:r>
      <w:proofErr w:type="spellStart"/>
      <w:r w:rsidRPr="006F2964">
        <w:rPr>
          <w:rFonts w:eastAsia="Palatino Linotype" w:cstheme="minorHAnsi"/>
        </w:rPr>
        <w:t>Hayby</w:t>
      </w:r>
      <w:proofErr w:type="spellEnd"/>
      <w:r w:rsidRPr="006F2964">
        <w:rPr>
          <w:rFonts w:eastAsia="Palatino Linotype" w:cstheme="minorHAnsi"/>
        </w:rPr>
        <w:t xml:space="preserve">, H., Danay, O., </w:t>
      </w:r>
      <w:proofErr w:type="spellStart"/>
      <w:r w:rsidRPr="006F2964">
        <w:rPr>
          <w:rFonts w:eastAsia="Palatino Linotype" w:cstheme="minorHAnsi"/>
        </w:rPr>
        <w:t>Ezov</w:t>
      </w:r>
      <w:proofErr w:type="spellEnd"/>
      <w:r w:rsidRPr="006F2964">
        <w:rPr>
          <w:rFonts w:eastAsia="Palatino Linotype" w:cstheme="minorHAnsi"/>
        </w:rPr>
        <w:t xml:space="preserve">, N., </w:t>
      </w:r>
      <w:proofErr w:type="spellStart"/>
      <w:r w:rsidRPr="006F2964">
        <w:rPr>
          <w:rFonts w:eastAsia="Palatino Linotype" w:cstheme="minorHAnsi"/>
        </w:rPr>
        <w:t>Hardar</w:t>
      </w:r>
      <w:proofErr w:type="spellEnd"/>
      <w:r w:rsidRPr="006F2964">
        <w:rPr>
          <w:rFonts w:eastAsia="Palatino Linotype" w:cstheme="minorHAnsi"/>
        </w:rPr>
        <w:t xml:space="preserve">, Y. and Schwart, B. (2019). Immune-modulating activities of glucans extracted from </w:t>
      </w:r>
      <w:r w:rsidRPr="006F2964">
        <w:rPr>
          <w:rFonts w:eastAsia="Palatino Linotype" w:cstheme="minorHAnsi"/>
          <w:i/>
        </w:rPr>
        <w:t>Pleurotus ostreatus</w:t>
      </w:r>
      <w:r w:rsidRPr="006F2964">
        <w:rPr>
          <w:rFonts w:eastAsia="Palatino Linotype" w:cstheme="minorHAnsi"/>
        </w:rPr>
        <w:t xml:space="preserve"> and </w:t>
      </w:r>
      <w:r w:rsidRPr="006F2964">
        <w:rPr>
          <w:rFonts w:eastAsia="Palatino Linotype" w:cstheme="minorHAnsi"/>
          <w:i/>
        </w:rPr>
        <w:t xml:space="preserve">Pleurotus </w:t>
      </w:r>
      <w:proofErr w:type="spellStart"/>
      <w:r w:rsidRPr="006F2964">
        <w:rPr>
          <w:rFonts w:eastAsia="Palatino Linotype" w:cstheme="minorHAnsi"/>
          <w:i/>
        </w:rPr>
        <w:t>eryngii</w:t>
      </w:r>
      <w:proofErr w:type="spellEnd"/>
      <w:r w:rsidRPr="006F2964">
        <w:rPr>
          <w:rFonts w:eastAsia="Palatino Linotype" w:cstheme="minorHAnsi"/>
        </w:rPr>
        <w:t xml:space="preserve">. </w:t>
      </w:r>
      <w:r w:rsidRPr="006F2964">
        <w:rPr>
          <w:rFonts w:eastAsia="Palatino Linotype" w:cstheme="minorHAnsi"/>
          <w:i/>
        </w:rPr>
        <w:t>Journal of Food functions; 54: 81-91</w:t>
      </w:r>
      <w:r w:rsidRPr="006F2964">
        <w:rPr>
          <w:rFonts w:eastAsia="Palatino Linotype" w:cstheme="minorHAnsi"/>
        </w:rPr>
        <w:t>.</w:t>
      </w:r>
    </w:p>
    <w:p w14:paraId="6EAC2B25"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Varki, A., Cummings, R., Esko, J., Freeze, H., Stanley, P., Marth, J., Bertozzi, C., Hart, G. and Etzler, M. (2009). Symbol nomenclature for glycan representation. </w:t>
      </w:r>
      <w:r w:rsidRPr="006F2964">
        <w:rPr>
          <w:rFonts w:eastAsia="Palatino Linotype" w:cstheme="minorHAnsi"/>
          <w:i/>
        </w:rPr>
        <w:t>Proteomics; 9(24): 5398-5399</w:t>
      </w:r>
      <w:r w:rsidRPr="006F2964">
        <w:rPr>
          <w:rFonts w:eastAsia="Palatino Linotype" w:cstheme="minorHAnsi"/>
        </w:rPr>
        <w:t>.</w:t>
      </w:r>
    </w:p>
    <w:p w14:paraId="5E000FBE"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Wang, J., Zhang, G., Chen, J. and Wu, F. (2012). The changes of β-glucan content and β-</w:t>
      </w:r>
      <w:proofErr w:type="spellStart"/>
      <w:r w:rsidRPr="006F2964">
        <w:rPr>
          <w:rFonts w:eastAsia="Palatino Linotype" w:cstheme="minorHAnsi"/>
        </w:rPr>
        <w:t>glucanase</w:t>
      </w:r>
      <w:proofErr w:type="spellEnd"/>
      <w:r w:rsidRPr="006F2964">
        <w:rPr>
          <w:rFonts w:eastAsia="Palatino Linotype" w:cstheme="minorHAnsi"/>
        </w:rPr>
        <w:t xml:space="preserve"> activity in barley before and after malting and their relationships to malt qualities. </w:t>
      </w:r>
      <w:r w:rsidRPr="006F2964">
        <w:rPr>
          <w:rFonts w:eastAsia="Palatino Linotype" w:cstheme="minorHAnsi"/>
          <w:i/>
        </w:rPr>
        <w:t>Food Chemistry; 86:223-228.</w:t>
      </w:r>
    </w:p>
    <w:p w14:paraId="4368DC0B"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Wood, P. J. (2010). Review Oat and rye β-glucan: properties and function. </w:t>
      </w:r>
      <w:r w:rsidRPr="006F2964">
        <w:rPr>
          <w:rFonts w:eastAsia="Palatino Linotype" w:cstheme="minorHAnsi"/>
          <w:i/>
        </w:rPr>
        <w:t>Cereal Chemistry; 87:315-330</w:t>
      </w:r>
      <w:r w:rsidRPr="006F2964">
        <w:rPr>
          <w:rFonts w:eastAsia="Palatino Linotype" w:cstheme="minorHAnsi"/>
        </w:rPr>
        <w:t>.</w:t>
      </w:r>
    </w:p>
    <w:p w14:paraId="28CE5AAE"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Woodward, J. and Wiseman, A. (1982). Fungal and other β-glucosidases: their properties and applications </w:t>
      </w:r>
      <w:r w:rsidRPr="006F2964">
        <w:rPr>
          <w:rFonts w:eastAsia="Palatino Linotype" w:cstheme="minorHAnsi"/>
          <w:i/>
        </w:rPr>
        <w:t>Enzyme and Microbiology Technology; 4: 73-79</w:t>
      </w:r>
      <w:r w:rsidRPr="006F2964">
        <w:rPr>
          <w:rFonts w:eastAsia="Palatino Linotype" w:cstheme="minorHAnsi"/>
        </w:rPr>
        <w:t>.</w:t>
      </w:r>
    </w:p>
    <w:p w14:paraId="0F798008"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Xing-Jun Tang (2004). Medium optimization for the production of thermal stable </w:t>
      </w:r>
      <w:proofErr w:type="spellStart"/>
      <w:r w:rsidRPr="006F2964">
        <w:rPr>
          <w:rFonts w:eastAsia="Palatino Linotype" w:cstheme="minorHAnsi"/>
        </w:rPr>
        <w:t>glucanase</w:t>
      </w:r>
      <w:proofErr w:type="spellEnd"/>
      <w:r w:rsidRPr="006F2964">
        <w:rPr>
          <w:rFonts w:eastAsia="Palatino Linotype" w:cstheme="minorHAnsi"/>
        </w:rPr>
        <w:t xml:space="preserve"> by Bacillus subtilis ZJF-1A5 using response surface methodology. </w:t>
      </w:r>
      <w:r w:rsidRPr="006F2964">
        <w:rPr>
          <w:rFonts w:eastAsia="Palatino Linotype" w:cstheme="minorHAnsi"/>
          <w:i/>
        </w:rPr>
        <w:t>Bioresource Technology; 93(2): 175-181</w:t>
      </w:r>
    </w:p>
    <w:p w14:paraId="43317CEF"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Yang, S., </w:t>
      </w:r>
      <w:proofErr w:type="spellStart"/>
      <w:r w:rsidRPr="006F2964">
        <w:rPr>
          <w:rFonts w:eastAsia="Palatino Linotype" w:cstheme="minorHAnsi"/>
        </w:rPr>
        <w:t>Qiaojuan</w:t>
      </w:r>
      <w:proofErr w:type="spellEnd"/>
      <w:r w:rsidRPr="006F2964">
        <w:rPr>
          <w:rFonts w:eastAsia="Palatino Linotype" w:cstheme="minorHAnsi"/>
        </w:rPr>
        <w:t xml:space="preserve">, Y., Jiang, Z., Fan, G. and Wang, L. (2014). Biochemical characterization of a novel thermostable β-1,3-1,4 </w:t>
      </w:r>
      <w:proofErr w:type="spellStart"/>
      <w:r w:rsidRPr="006F2964">
        <w:rPr>
          <w:rFonts w:eastAsia="Palatino Linotype" w:cstheme="minorHAnsi"/>
        </w:rPr>
        <w:t>glucanase</w:t>
      </w:r>
      <w:proofErr w:type="spellEnd"/>
      <w:r w:rsidRPr="006F2964">
        <w:rPr>
          <w:rFonts w:eastAsia="Palatino Linotype" w:cstheme="minorHAnsi"/>
        </w:rPr>
        <w:t xml:space="preserve"> (</w:t>
      </w:r>
      <w:proofErr w:type="spellStart"/>
      <w:r w:rsidRPr="006F2964">
        <w:rPr>
          <w:rFonts w:eastAsia="Palatino Linotype" w:cstheme="minorHAnsi"/>
        </w:rPr>
        <w:t>lichenase</w:t>
      </w:r>
      <w:proofErr w:type="spellEnd"/>
      <w:r w:rsidRPr="006F2964">
        <w:rPr>
          <w:rFonts w:eastAsia="Palatino Linotype" w:cstheme="minorHAnsi"/>
        </w:rPr>
        <w:t xml:space="preserve">) from </w:t>
      </w:r>
      <w:proofErr w:type="spellStart"/>
      <w:r w:rsidRPr="006F2964">
        <w:rPr>
          <w:rFonts w:eastAsia="Palatino Linotype" w:cstheme="minorHAnsi"/>
          <w:i/>
        </w:rPr>
        <w:t>Paecilomyces</w:t>
      </w:r>
      <w:proofErr w:type="spellEnd"/>
      <w:r w:rsidRPr="006F2964">
        <w:rPr>
          <w:rFonts w:eastAsia="Palatino Linotype" w:cstheme="minorHAnsi"/>
          <w:i/>
        </w:rPr>
        <w:t xml:space="preserve"> </w:t>
      </w:r>
      <w:proofErr w:type="spellStart"/>
      <w:r w:rsidRPr="006F2964">
        <w:rPr>
          <w:rFonts w:eastAsia="Palatino Linotype" w:cstheme="minorHAnsi"/>
          <w:i/>
        </w:rPr>
        <w:t>thermphila</w:t>
      </w:r>
      <w:proofErr w:type="spellEnd"/>
      <w:r w:rsidRPr="006F2964">
        <w:rPr>
          <w:rFonts w:eastAsia="Palatino Linotype" w:cstheme="minorHAnsi"/>
        </w:rPr>
        <w:t xml:space="preserve">. </w:t>
      </w:r>
      <w:r w:rsidRPr="006F2964">
        <w:rPr>
          <w:rFonts w:eastAsia="Palatino Linotype" w:cstheme="minorHAnsi"/>
          <w:i/>
        </w:rPr>
        <w:t>Journal of Agriculture and Food Chemistry; 56: 5351-5435</w:t>
      </w:r>
      <w:r w:rsidRPr="006F2964">
        <w:rPr>
          <w:rFonts w:eastAsia="Palatino Linotype" w:cstheme="minorHAnsi"/>
        </w:rPr>
        <w:t>.</w:t>
      </w:r>
    </w:p>
    <w:p w14:paraId="5C92C858"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Yasir, H. K., Syed, S. A., Amar, T. and Seon, W. K. (2013). Cloning and functional characterization of endo- β-1,4-glucanase gene from metagenomic library of vermicompost. </w:t>
      </w:r>
      <w:r w:rsidRPr="006F2964">
        <w:rPr>
          <w:rFonts w:eastAsia="Palatino Linotype" w:cstheme="minorHAnsi"/>
          <w:i/>
        </w:rPr>
        <w:t>Journal of Microbiology; 51(3): 329-335</w:t>
      </w:r>
      <w:r w:rsidRPr="006F2964">
        <w:rPr>
          <w:rFonts w:eastAsia="Palatino Linotype" w:cstheme="minorHAnsi"/>
        </w:rPr>
        <w:t>.</w:t>
      </w:r>
    </w:p>
    <w:p w14:paraId="061CCAEA" w14:textId="77777777" w:rsidR="006F2964" w:rsidRPr="006F2964" w:rsidRDefault="006F2964" w:rsidP="006F2964">
      <w:pPr>
        <w:spacing w:after="120"/>
        <w:ind w:left="709" w:hanging="709"/>
        <w:jc w:val="both"/>
        <w:rPr>
          <w:rFonts w:eastAsia="Palatino Linotype" w:cstheme="minorHAnsi"/>
        </w:rPr>
      </w:pPr>
      <w:r w:rsidRPr="006F2964">
        <w:rPr>
          <w:rFonts w:eastAsia="Palatino Linotype" w:cstheme="minorHAnsi"/>
        </w:rPr>
        <w:t xml:space="preserve">Yogesh, K., Vamsi, K.K., Amol, B., Nikhil, G., Soham, T., Prasad, P., Girish, G., Mayank, G., Amol, J., Adarsh, M., Joshi, B. and Mishra, D. (2009). Study of pectinase production in submerged fermentation using different strains </w:t>
      </w:r>
      <w:r w:rsidRPr="006F2964">
        <w:rPr>
          <w:rFonts w:eastAsia="Palatino Linotype" w:cstheme="minorHAnsi"/>
          <w:i/>
        </w:rPr>
        <w:t xml:space="preserve">of Aspergillus </w:t>
      </w:r>
      <w:proofErr w:type="spellStart"/>
      <w:r w:rsidRPr="006F2964">
        <w:rPr>
          <w:rFonts w:eastAsia="Palatino Linotype" w:cstheme="minorHAnsi"/>
          <w:i/>
        </w:rPr>
        <w:t>niger</w:t>
      </w:r>
      <w:proofErr w:type="spellEnd"/>
      <w:r w:rsidRPr="006F2964">
        <w:rPr>
          <w:rFonts w:eastAsia="Palatino Linotype" w:cstheme="minorHAnsi"/>
        </w:rPr>
        <w:t xml:space="preserve">. </w:t>
      </w:r>
      <w:r w:rsidRPr="006F2964">
        <w:rPr>
          <w:rFonts w:eastAsia="Palatino Linotype" w:cstheme="minorHAnsi"/>
          <w:i/>
        </w:rPr>
        <w:t>International Journal of Microbiology Research; 1(2) 13 – 17.</w:t>
      </w:r>
    </w:p>
    <w:p w14:paraId="53E9D691" w14:textId="19A1188D" w:rsidR="003768CC" w:rsidRPr="006F2964" w:rsidRDefault="006F2964" w:rsidP="006F2964">
      <w:pPr>
        <w:spacing w:after="120"/>
        <w:ind w:left="709" w:hanging="709"/>
        <w:jc w:val="both"/>
        <w:rPr>
          <w:rFonts w:eastAsia="ACaslonPro-Regular" w:cstheme="minorHAnsi"/>
          <w:bCs/>
        </w:rPr>
      </w:pPr>
      <w:r w:rsidRPr="006F2964">
        <w:rPr>
          <w:rFonts w:eastAsia="Palatino Linotype" w:cstheme="minorHAnsi"/>
        </w:rPr>
        <w:t xml:space="preserve">Zheng, X., Li, L. and Wang, Q., (2011). The Properties of β-Glucans from Different Fractions of Hull-Less Barley. </w:t>
      </w:r>
      <w:r w:rsidRPr="006F2964">
        <w:rPr>
          <w:rFonts w:eastAsia="Palatino Linotype" w:cstheme="minorHAnsi"/>
          <w:i/>
        </w:rPr>
        <w:t>Advanced Materials Research; 365: 338-341</w:t>
      </w:r>
    </w:p>
    <w:sectPr w:rsidR="003768CC" w:rsidRPr="006F2964" w:rsidSect="00843EB8">
      <w:headerReference w:type="default" r:id="rId21"/>
      <w:footerReference w:type="even" r:id="rId22"/>
      <w:footerReference w:type="default" r:id="rId23"/>
      <w:footerReference w:type="first" r:id="rId24"/>
      <w:pgSz w:w="11900" w:h="16840"/>
      <w:pgMar w:top="1440" w:right="1440" w:bottom="1440" w:left="1440" w:header="709" w:footer="709"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0A6C2" w14:textId="77777777" w:rsidR="0011440C" w:rsidRDefault="0011440C" w:rsidP="00DB34F7">
      <w:r>
        <w:separator/>
      </w:r>
    </w:p>
  </w:endnote>
  <w:endnote w:type="continuationSeparator" w:id="0">
    <w:p w14:paraId="7346C8F9" w14:textId="77777777" w:rsidR="0011440C" w:rsidRDefault="0011440C" w:rsidP="00DB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arnock Pr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nionPro-Regular">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Casl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B50D" w14:textId="77777777" w:rsidR="00E831AF" w:rsidRDefault="00E831AF" w:rsidP="00460851">
    <w:pPr>
      <w:pStyle w:val="Footer"/>
      <w:framePr w:wrap="none" w:vAnchor="text" w:hAnchor="margin" w:xAlign="right" w:y="1"/>
      <w:rPr>
        <w:rStyle w:val="NomorHalaman"/>
      </w:rPr>
    </w:pPr>
    <w:r>
      <w:rPr>
        <w:rStyle w:val="NomorHalaman"/>
      </w:rPr>
      <w:fldChar w:fldCharType="begin"/>
    </w:r>
    <w:r>
      <w:rPr>
        <w:rStyle w:val="NomorHalaman"/>
      </w:rPr>
      <w:instrText xml:space="preserve">PAGE  </w:instrText>
    </w:r>
    <w:r>
      <w:rPr>
        <w:rStyle w:val="NomorHalaman"/>
      </w:rPr>
      <w:fldChar w:fldCharType="end"/>
    </w:r>
  </w:p>
  <w:p w14:paraId="1A1673B5" w14:textId="77777777" w:rsidR="00E831AF" w:rsidRDefault="00E831AF" w:rsidP="00502B44">
    <w:pPr>
      <w:pStyle w:val="Footer"/>
      <w:ind w:right="360"/>
    </w:pPr>
  </w:p>
  <w:p w14:paraId="1F76D8F6" w14:textId="77777777" w:rsidR="003B2526" w:rsidRDefault="003B25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omorHalaman"/>
      </w:rPr>
      <w:id w:val="-239717755"/>
      <w:docPartObj>
        <w:docPartGallery w:val="Page Numbers (Bottom of Page)"/>
        <w:docPartUnique/>
      </w:docPartObj>
    </w:sdtPr>
    <w:sdtContent>
      <w:p w14:paraId="037A3413" w14:textId="35872CA6" w:rsidR="00E831AF" w:rsidRDefault="00E831AF" w:rsidP="00843EB8">
        <w:pPr>
          <w:pStyle w:val="Footer"/>
          <w:framePr w:w="401" w:wrap="none" w:vAnchor="text" w:hAnchor="page" w:x="10141" w:y="-64"/>
          <w:jc w:val="center"/>
          <w:rPr>
            <w:rStyle w:val="NomorHalaman"/>
          </w:rPr>
        </w:pPr>
        <w:r>
          <w:rPr>
            <w:rStyle w:val="NomorHalaman"/>
          </w:rPr>
          <w:fldChar w:fldCharType="begin"/>
        </w:r>
        <w:r>
          <w:rPr>
            <w:rStyle w:val="NomorHalaman"/>
          </w:rPr>
          <w:instrText xml:space="preserve"> PAGE </w:instrText>
        </w:r>
        <w:r>
          <w:rPr>
            <w:rStyle w:val="NomorHalaman"/>
          </w:rPr>
          <w:fldChar w:fldCharType="separate"/>
        </w:r>
        <w:r w:rsidR="00FE6979">
          <w:rPr>
            <w:rStyle w:val="NomorHalaman"/>
            <w:noProof/>
          </w:rPr>
          <w:t>59</w:t>
        </w:r>
        <w:r>
          <w:rPr>
            <w:rStyle w:val="NomorHalaman"/>
          </w:rPr>
          <w:fldChar w:fldCharType="end"/>
        </w:r>
      </w:p>
    </w:sdtContent>
  </w:sdt>
  <w:p w14:paraId="5AD1490E" w14:textId="07ABBE93" w:rsidR="00E831AF" w:rsidRDefault="00E831AF" w:rsidP="00502B44">
    <w:pPr>
      <w:pStyle w:val="Footer"/>
      <w:ind w:right="360"/>
    </w:pPr>
    <w:r>
      <w:rPr>
        <w:noProof/>
        <w:lang w:val="en-US" w:eastAsia="ja-JP"/>
      </w:rPr>
      <mc:AlternateContent>
        <mc:Choice Requires="wps">
          <w:drawing>
            <wp:anchor distT="0" distB="0" distL="114300" distR="114300" simplePos="0" relativeHeight="251661312" behindDoc="1" locked="0" layoutInCell="1" allowOverlap="1" wp14:anchorId="62BAB304" wp14:editId="0F7D8DCE">
              <wp:simplePos x="0" y="0"/>
              <wp:positionH relativeFrom="column">
                <wp:posOffset>5476974</wp:posOffset>
              </wp:positionH>
              <wp:positionV relativeFrom="paragraph">
                <wp:posOffset>-69349</wp:posOffset>
              </wp:positionV>
              <wp:extent cx="342900" cy="228600"/>
              <wp:effectExtent l="0" t="0" r="12700" b="0"/>
              <wp:wrapNone/>
              <wp:docPr id="14" name="Oval 14"/>
              <wp:cNvGraphicFramePr/>
              <a:graphic xmlns:a="http://schemas.openxmlformats.org/drawingml/2006/main">
                <a:graphicData uri="http://schemas.microsoft.com/office/word/2010/wordprocessingShape">
                  <wps:wsp>
                    <wps:cNvSpPr/>
                    <wps:spPr>
                      <a:xfrm>
                        <a:off x="0" y="0"/>
                        <a:ext cx="342900" cy="228600"/>
                      </a:xfrm>
                      <a:prstGeom prst="ellipse">
                        <a:avLst/>
                      </a:prstGeom>
                      <a:solidFill>
                        <a:srgbClr val="92D050">
                          <a:alpha val="4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018D8A" id="Oval 14" o:spid="_x0000_s1026" style="position:absolute;margin-left:431.25pt;margin-top:-5.45pt;width:27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" fillcolor="#92d050" stroked="f" strokeweight="1pt">
              <v:fill opacity="31354f"/>
              <v:stroke joinstyle="miter"/>
            </v:oval>
          </w:pict>
        </mc:Fallback>
      </mc:AlternateContent>
    </w:r>
  </w:p>
  <w:p w14:paraId="50F6A40C" w14:textId="77777777" w:rsidR="003B2526" w:rsidRDefault="003B25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omorHalaman"/>
      </w:rPr>
      <w:id w:val="456912992"/>
      <w:docPartObj>
        <w:docPartGallery w:val="Page Numbers (Bottom of Page)"/>
        <w:docPartUnique/>
      </w:docPartObj>
    </w:sdtPr>
    <w:sdtContent>
      <w:p w14:paraId="747B9D14" w14:textId="2A535ACF" w:rsidR="00E831AF" w:rsidRDefault="00E831AF" w:rsidP="00843EB8">
        <w:pPr>
          <w:pStyle w:val="Footer"/>
          <w:framePr w:wrap="none" w:vAnchor="text" w:hAnchor="page" w:x="10161" w:y="1"/>
          <w:jc w:val="center"/>
          <w:rPr>
            <w:rStyle w:val="NomorHalaman"/>
          </w:rPr>
        </w:pPr>
        <w:r>
          <w:rPr>
            <w:rStyle w:val="NomorHalaman"/>
          </w:rPr>
          <w:fldChar w:fldCharType="begin"/>
        </w:r>
        <w:r>
          <w:rPr>
            <w:rStyle w:val="NomorHalaman"/>
          </w:rPr>
          <w:instrText xml:space="preserve"> PAGE </w:instrText>
        </w:r>
        <w:r>
          <w:rPr>
            <w:rStyle w:val="NomorHalaman"/>
          </w:rPr>
          <w:fldChar w:fldCharType="separate"/>
        </w:r>
        <w:r w:rsidR="00FE6979">
          <w:rPr>
            <w:rStyle w:val="NomorHalaman"/>
            <w:noProof/>
          </w:rPr>
          <w:t>54</w:t>
        </w:r>
        <w:r>
          <w:rPr>
            <w:rStyle w:val="NomorHalaman"/>
          </w:rPr>
          <w:fldChar w:fldCharType="end"/>
        </w:r>
      </w:p>
    </w:sdtContent>
  </w:sdt>
  <w:p w14:paraId="61C836F3" w14:textId="4A7DD320" w:rsidR="00E831AF" w:rsidRPr="003E7ED9" w:rsidRDefault="00E831AF" w:rsidP="003E7ED9">
    <w:pPr>
      <w:jc w:val="both"/>
      <w:rPr>
        <w:rFonts w:ascii="Times New Roman" w:hAnsi="Times New Roman" w:cs="Times New Roman"/>
      </w:rPr>
    </w:pPr>
    <w:r w:rsidRPr="005E676C">
      <w:rPr>
        <w:b/>
        <w:noProof/>
        <w:color w:val="538135" w:themeColor="accent6" w:themeShade="BF"/>
        <w:lang w:val="en-US" w:eastAsia="ja-JP"/>
      </w:rPr>
      <w:drawing>
        <wp:anchor distT="0" distB="0" distL="114300" distR="114300" simplePos="0" relativeHeight="251637248" behindDoc="0" locked="0" layoutInCell="1" allowOverlap="1" wp14:anchorId="3AC19F0C" wp14:editId="334300FF">
          <wp:simplePos x="0" y="0"/>
          <wp:positionH relativeFrom="column">
            <wp:posOffset>3161665</wp:posOffset>
          </wp:positionH>
          <wp:positionV relativeFrom="paragraph">
            <wp:posOffset>21590</wp:posOffset>
          </wp:positionV>
          <wp:extent cx="165735" cy="165735"/>
          <wp:effectExtent l="0" t="0" r="5715"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rot="10800000" flipV="1">
                    <a:off x="0" y="0"/>
                    <a:ext cx="165735" cy="165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538135" w:themeColor="accent6" w:themeShade="BF"/>
        <w:lang w:val="en-US" w:eastAsia="ja-JP"/>
      </w:rPr>
      <mc:AlternateContent>
        <mc:Choice Requires="wps">
          <w:drawing>
            <wp:anchor distT="0" distB="0" distL="114300" distR="114300" simplePos="0" relativeHeight="251715072" behindDoc="1" locked="0" layoutInCell="1" allowOverlap="1" wp14:anchorId="5B6637BC" wp14:editId="409BD5EA">
              <wp:simplePos x="0" y="0"/>
              <wp:positionH relativeFrom="column">
                <wp:posOffset>5519226</wp:posOffset>
              </wp:positionH>
              <wp:positionV relativeFrom="paragraph">
                <wp:posOffset>-8255</wp:posOffset>
              </wp:positionV>
              <wp:extent cx="342900" cy="228600"/>
              <wp:effectExtent l="0" t="0" r="0" b="0"/>
              <wp:wrapNone/>
              <wp:docPr id="15" name="Oval 15"/>
              <wp:cNvGraphicFramePr/>
              <a:graphic xmlns:a="http://schemas.openxmlformats.org/drawingml/2006/main">
                <a:graphicData uri="http://schemas.microsoft.com/office/word/2010/wordprocessingShape">
                  <wps:wsp>
                    <wps:cNvSpPr/>
                    <wps:spPr>
                      <a:xfrm>
                        <a:off x="0" y="0"/>
                        <a:ext cx="342900" cy="228600"/>
                      </a:xfrm>
                      <a:prstGeom prst="ellipse">
                        <a:avLst/>
                      </a:prstGeom>
                      <a:solidFill>
                        <a:srgbClr val="92D050">
                          <a:alpha val="48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6CACDC" w14:textId="1ED9D562" w:rsidR="00E831AF" w:rsidRPr="0067678D" w:rsidRDefault="00E831AF" w:rsidP="0067678D">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637BC" id="Oval 15" o:spid="_x0000_s1033" style="position:absolute;left:0;text-align:left;margin-left:434.6pt;margin-top:-.65pt;width:27pt;height:18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" fillcolor="#92d050" stroked="f" strokeweight="1pt">
              <v:fill opacity="31354f"/>
              <v:stroke joinstyle="miter"/>
              <v:textbox>
                <w:txbxContent>
                  <w:p w14:paraId="736CACDC" w14:textId="1ED9D562" w:rsidR="00E831AF" w:rsidRPr="0067678D" w:rsidRDefault="00E831AF" w:rsidP="0067678D">
                    <w:pPr>
                      <w:jc w:val="center"/>
                      <w:rPr>
                        <w:lang w:val="en-US"/>
                      </w:rPr>
                    </w:pPr>
                    <w:r>
                      <w:rPr>
                        <w:lang w:val="en-US"/>
                      </w:rPr>
                      <w:t xml:space="preserve">                 </w:t>
                    </w:r>
                  </w:p>
                </w:txbxContent>
              </v:textbox>
            </v:oval>
          </w:pict>
        </mc:Fallback>
      </mc:AlternateContent>
    </w:r>
    <w:r w:rsidRPr="005E676C">
      <w:rPr>
        <w:i/>
        <w:noProof/>
        <w:color w:val="538135" w:themeColor="accent6" w:themeShade="BF"/>
        <w:sz w:val="22"/>
        <w:szCs w:val="22"/>
        <w:lang w:val="en-US" w:eastAsia="ja-JP"/>
      </w:rPr>
      <mc:AlternateContent>
        <mc:Choice Requires="wps">
          <w:drawing>
            <wp:anchor distT="0" distB="0" distL="114300" distR="114300" simplePos="0" relativeHeight="251677184" behindDoc="0" locked="0" layoutInCell="1" allowOverlap="1" wp14:anchorId="00582501" wp14:editId="35E3B42D">
              <wp:simplePos x="0" y="0"/>
              <wp:positionH relativeFrom="column">
                <wp:posOffset>-46990</wp:posOffset>
              </wp:positionH>
              <wp:positionV relativeFrom="paragraph">
                <wp:posOffset>-47057</wp:posOffset>
              </wp:positionV>
              <wp:extent cx="5829300" cy="0"/>
              <wp:effectExtent l="0" t="0" r="12700" b="25400"/>
              <wp:wrapNone/>
              <wp:docPr id="8" name="Straight Connector 8"/>
              <wp:cNvGraphicFramePr/>
              <a:graphic xmlns:a="http://schemas.openxmlformats.org/drawingml/2006/main">
                <a:graphicData uri="http://schemas.microsoft.com/office/word/2010/wordprocessingShape">
                  <wps:wsp>
                    <wps:cNvCnPr/>
                    <wps:spPr>
                      <a:xfrm>
                        <a:off x="0" y="0"/>
                        <a:ext cx="5829300" cy="0"/>
                      </a:xfrm>
                      <a:prstGeom prst="line">
                        <a:avLst/>
                      </a:prstGeom>
                      <a:ln w="158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225B21F" id="Straight Connector 8"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7pt,-3.7pt" to="45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" strokecolor="#538135 [2409]" strokeweight="1.25pt">
              <v:stroke joinstyle="miter"/>
            </v:line>
          </w:pict>
        </mc:Fallback>
      </mc:AlternateContent>
    </w:r>
    <w:proofErr w:type="gramStart"/>
    <w:r>
      <w:rPr>
        <w:b/>
        <w:color w:val="538135" w:themeColor="accent6" w:themeShade="BF"/>
        <w:lang w:val="en-US"/>
      </w:rPr>
      <w:t xml:space="preserve">CONTACT </w:t>
    </w:r>
    <w:r w:rsidRPr="005E676C">
      <w:rPr>
        <w:b/>
        <w:color w:val="538135" w:themeColor="accent6" w:themeShade="BF"/>
        <w:lang w:val="en-US"/>
      </w:rPr>
      <w:t>:</w:t>
    </w:r>
    <w:proofErr w:type="gramEnd"/>
    <w:r>
      <w:rPr>
        <w:b/>
        <w:color w:val="538135" w:themeColor="accent6" w:themeShade="BF"/>
        <w:lang w:val="en-US"/>
      </w:rPr>
      <w:t xml:space="preserve"> </w:t>
    </w:r>
    <w:r w:rsidR="001F3C4D" w:rsidRPr="001F3C4D">
      <w:rPr>
        <w:rFonts w:cstheme="minorHAnsi"/>
        <w:b/>
        <w:color w:val="000000" w:themeColor="text1"/>
      </w:rPr>
      <w:t>JAMES HAMUEL DOUGHARI</w:t>
    </w:r>
    <w:r w:rsidR="009A5353">
      <w:rPr>
        <w:rFonts w:cstheme="minorHAnsi"/>
        <w:b/>
        <w:color w:val="000000" w:themeColor="text1"/>
      </w:rPr>
      <w:t xml:space="preserve">        </w:t>
    </w:r>
    <w:r w:rsidR="004F20C5">
      <w:rPr>
        <w:rFonts w:cstheme="minorHAnsi"/>
        <w:b/>
        <w:color w:val="000000" w:themeColor="text1"/>
      </w:rPr>
      <w:t xml:space="preserve"> </w:t>
    </w:r>
    <w:r w:rsidR="00243E8F">
      <w:rPr>
        <w:rFonts w:cstheme="minorHAnsi"/>
        <w:b/>
        <w:color w:val="000000" w:themeColor="text1"/>
      </w:rPr>
      <w:t xml:space="preserve">                 </w:t>
    </w:r>
    <w:r w:rsidR="001F3C4D" w:rsidRPr="001F3C4D">
      <w:rPr>
        <w:b/>
        <w:bCs/>
      </w:rPr>
      <w:t>jameshamuel@mau.edu.ng or</w:t>
    </w:r>
  </w:p>
  <w:p w14:paraId="6D214C65" w14:textId="129F867E" w:rsidR="00E831AF" w:rsidRPr="00A060E8" w:rsidRDefault="00E831AF">
    <w:pPr>
      <w:pStyle w:val="Footer"/>
      <w:rPr>
        <w:sz w:val="16"/>
        <w:lang w:val="id-ID"/>
      </w:rPr>
    </w:pPr>
  </w:p>
  <w:p w14:paraId="6928B57E" w14:textId="77777777" w:rsidR="003B2526" w:rsidRDefault="003B25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E03BB" w14:textId="77777777" w:rsidR="0011440C" w:rsidRDefault="0011440C" w:rsidP="00DB34F7">
      <w:r>
        <w:separator/>
      </w:r>
    </w:p>
  </w:footnote>
  <w:footnote w:type="continuationSeparator" w:id="0">
    <w:p w14:paraId="0172EA17" w14:textId="77777777" w:rsidR="0011440C" w:rsidRDefault="0011440C" w:rsidP="00DB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5DBB8" w14:textId="635DBBC6" w:rsidR="00E831AF" w:rsidRPr="009A7224" w:rsidRDefault="00E831AF" w:rsidP="009A7224">
    <w:pPr>
      <w:pStyle w:val="Header"/>
      <w:jc w:val="center"/>
      <w:rPr>
        <w:i/>
        <w:sz w:val="22"/>
        <w:szCs w:val="22"/>
        <w:lang w:val="en-US"/>
      </w:rPr>
    </w:pPr>
    <w:r w:rsidRPr="00FF6AAE">
      <w:rPr>
        <w:i/>
        <w:noProof/>
        <w:sz w:val="22"/>
        <w:szCs w:val="22"/>
        <w:lang w:val="en-US" w:eastAsia="ja-JP"/>
      </w:rPr>
      <mc:AlternateContent>
        <mc:Choice Requires="wps">
          <w:drawing>
            <wp:anchor distT="0" distB="0" distL="114300" distR="114300" simplePos="0" relativeHeight="251590144" behindDoc="0" locked="0" layoutInCell="1" allowOverlap="1" wp14:anchorId="48B12BA1" wp14:editId="5F064B24">
              <wp:simplePos x="0" y="0"/>
              <wp:positionH relativeFrom="column">
                <wp:posOffset>-62865</wp:posOffset>
              </wp:positionH>
              <wp:positionV relativeFrom="paragraph">
                <wp:posOffset>276860</wp:posOffset>
              </wp:positionV>
              <wp:extent cx="58293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5829300" cy="0"/>
                      </a:xfrm>
                      <a:prstGeom prst="line">
                        <a:avLst/>
                      </a:prstGeom>
                      <a:ln w="15875">
                        <a:solidFill>
                          <a:schemeClr val="accent6">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03C079" id="Straight Connector 6"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4.95pt,21.8pt" to="454.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" strokecolor="#538135 [2409]" strokeweight="1.25pt">
              <v:stroke joinstyle="miter"/>
            </v:line>
          </w:pict>
        </mc:Fallback>
      </mc:AlternateContent>
    </w:r>
    <w:r w:rsidRPr="00FF6AAE">
      <w:rPr>
        <w:i/>
        <w:sz w:val="22"/>
        <w:szCs w:val="22"/>
        <w:lang w:val="en-US"/>
      </w:rPr>
      <w:t xml:space="preserve">International Journal of Applied Biology, </w:t>
    </w:r>
    <w:r w:rsidR="002D6770">
      <w:rPr>
        <w:i/>
        <w:sz w:val="22"/>
        <w:szCs w:val="22"/>
        <w:lang w:val="en-US"/>
      </w:rPr>
      <w:t>8</w:t>
    </w:r>
    <w:r w:rsidRPr="00FF6AAE">
      <w:rPr>
        <w:i/>
        <w:sz w:val="22"/>
        <w:szCs w:val="22"/>
        <w:lang w:val="en-US"/>
      </w:rPr>
      <w:t>(</w:t>
    </w:r>
    <w:r w:rsidR="002D6770">
      <w:rPr>
        <w:i/>
        <w:sz w:val="22"/>
        <w:szCs w:val="22"/>
        <w:lang w:val="en-US"/>
      </w:rPr>
      <w:t>1</w:t>
    </w:r>
    <w:r w:rsidRPr="00FF6AAE">
      <w:rPr>
        <w:i/>
        <w:sz w:val="22"/>
        <w:szCs w:val="22"/>
        <w:lang w:val="en-US"/>
      </w:rPr>
      <w:t>)</w:t>
    </w:r>
    <w:r>
      <w:rPr>
        <w:i/>
        <w:sz w:val="22"/>
        <w:szCs w:val="22"/>
        <w:lang w:val="en-US"/>
      </w:rPr>
      <w:t>, 202</w:t>
    </w:r>
    <w:r w:rsidR="002D6770">
      <w:rPr>
        <w:i/>
        <w:sz w:val="22"/>
        <w:szCs w:val="22"/>
        <w:lang w:val="en-US"/>
      </w:rPr>
      <w:t>4</w:t>
    </w:r>
  </w:p>
  <w:p w14:paraId="5DEEF622" w14:textId="77777777" w:rsidR="003B2526" w:rsidRDefault="003B25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B12B3"/>
    <w:multiLevelType w:val="multilevel"/>
    <w:tmpl w:val="4D84535C"/>
    <w:lvl w:ilvl="0">
      <w:start w:val="1"/>
      <w:numFmt w:val="upperRoman"/>
      <w:lvlText w:val="%1."/>
      <w:lvlJc w:val="left"/>
      <w:pPr>
        <w:ind w:left="1080" w:hanging="720"/>
      </w:pPr>
    </w:lvl>
    <w:lvl w:ilvl="1">
      <w:start w:val="1"/>
      <w:numFmt w:val="decimal"/>
      <w:isLgl/>
      <w:lvlText w:val="%1.%2"/>
      <w:lvlJc w:val="left"/>
      <w:pPr>
        <w:ind w:left="644"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73C1B48"/>
    <w:multiLevelType w:val="hybridMultilevel"/>
    <w:tmpl w:val="B4F6F21C"/>
    <w:lvl w:ilvl="0" w:tplc="F2A8BFC0">
      <w:start w:val="1"/>
      <w:numFmt w:val="decimal"/>
      <w:lvlText w:val="%1."/>
      <w:lvlJc w:val="left"/>
      <w:pPr>
        <w:ind w:left="720" w:hanging="360"/>
      </w:pPr>
      <w:rPr>
        <w:rFonts w:hint="default"/>
        <w:b w:val="0"/>
        <w:color w:val="FF0000"/>
        <w:sz w:val="2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78613F3"/>
    <w:multiLevelType w:val="hybridMultilevel"/>
    <w:tmpl w:val="FFFAC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A3526"/>
    <w:multiLevelType w:val="hybridMultilevel"/>
    <w:tmpl w:val="4978D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F655C0"/>
    <w:multiLevelType w:val="hybridMultilevel"/>
    <w:tmpl w:val="58C04D94"/>
    <w:lvl w:ilvl="0" w:tplc="669857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7386260E"/>
    <w:multiLevelType w:val="hybridMultilevel"/>
    <w:tmpl w:val="2BE6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4068F"/>
    <w:multiLevelType w:val="hybridMultilevel"/>
    <w:tmpl w:val="1E702A90"/>
    <w:lvl w:ilvl="0" w:tplc="984C2F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222328">
    <w:abstractNumId w:val="1"/>
  </w:num>
  <w:num w:numId="2" w16cid:durableId="589319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7773289">
    <w:abstractNumId w:val="2"/>
  </w:num>
  <w:num w:numId="4" w16cid:durableId="1013457233">
    <w:abstractNumId w:val="4"/>
  </w:num>
  <w:num w:numId="5" w16cid:durableId="2130277578">
    <w:abstractNumId w:val="6"/>
  </w:num>
  <w:num w:numId="6" w16cid:durableId="342440356">
    <w:abstractNumId w:val="5"/>
  </w:num>
  <w:num w:numId="7" w16cid:durableId="971247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22"/>
    <w:rsid w:val="00000A40"/>
    <w:rsid w:val="00006AC7"/>
    <w:rsid w:val="00006AE8"/>
    <w:rsid w:val="000079A1"/>
    <w:rsid w:val="00010164"/>
    <w:rsid w:val="00010697"/>
    <w:rsid w:val="00010F0B"/>
    <w:rsid w:val="00010F92"/>
    <w:rsid w:val="00011C0B"/>
    <w:rsid w:val="00015C26"/>
    <w:rsid w:val="00021930"/>
    <w:rsid w:val="00023253"/>
    <w:rsid w:val="00024E29"/>
    <w:rsid w:val="00025DF5"/>
    <w:rsid w:val="000269FA"/>
    <w:rsid w:val="000320A4"/>
    <w:rsid w:val="00033260"/>
    <w:rsid w:val="00034326"/>
    <w:rsid w:val="000403A7"/>
    <w:rsid w:val="00042F53"/>
    <w:rsid w:val="00043253"/>
    <w:rsid w:val="000450B5"/>
    <w:rsid w:val="00054838"/>
    <w:rsid w:val="00055637"/>
    <w:rsid w:val="0005795A"/>
    <w:rsid w:val="0006078A"/>
    <w:rsid w:val="000614C7"/>
    <w:rsid w:val="000623EA"/>
    <w:rsid w:val="000635CB"/>
    <w:rsid w:val="000639EE"/>
    <w:rsid w:val="00065D75"/>
    <w:rsid w:val="00072AE4"/>
    <w:rsid w:val="000745ED"/>
    <w:rsid w:val="000767F1"/>
    <w:rsid w:val="00077190"/>
    <w:rsid w:val="00080979"/>
    <w:rsid w:val="0008351F"/>
    <w:rsid w:val="000848D4"/>
    <w:rsid w:val="00084AD9"/>
    <w:rsid w:val="00092DAA"/>
    <w:rsid w:val="00096905"/>
    <w:rsid w:val="000A11B1"/>
    <w:rsid w:val="000A120B"/>
    <w:rsid w:val="000A1D10"/>
    <w:rsid w:val="000A6E94"/>
    <w:rsid w:val="000A73BD"/>
    <w:rsid w:val="000A776D"/>
    <w:rsid w:val="000B119B"/>
    <w:rsid w:val="000B1996"/>
    <w:rsid w:val="000B2F5C"/>
    <w:rsid w:val="000B3149"/>
    <w:rsid w:val="000B64A6"/>
    <w:rsid w:val="000C0124"/>
    <w:rsid w:val="000C1E10"/>
    <w:rsid w:val="000C2A4D"/>
    <w:rsid w:val="000C500C"/>
    <w:rsid w:val="000D0727"/>
    <w:rsid w:val="000D2C1E"/>
    <w:rsid w:val="000D4F24"/>
    <w:rsid w:val="000D61B9"/>
    <w:rsid w:val="000E1DC1"/>
    <w:rsid w:val="000E2D83"/>
    <w:rsid w:val="000F560A"/>
    <w:rsid w:val="000F69E5"/>
    <w:rsid w:val="0010056D"/>
    <w:rsid w:val="001045A0"/>
    <w:rsid w:val="00105F28"/>
    <w:rsid w:val="00106008"/>
    <w:rsid w:val="00110888"/>
    <w:rsid w:val="0011366D"/>
    <w:rsid w:val="0011440C"/>
    <w:rsid w:val="00121179"/>
    <w:rsid w:val="001222B1"/>
    <w:rsid w:val="001251A2"/>
    <w:rsid w:val="00125AB2"/>
    <w:rsid w:val="0012657F"/>
    <w:rsid w:val="00127D02"/>
    <w:rsid w:val="001307D3"/>
    <w:rsid w:val="00131DB3"/>
    <w:rsid w:val="001322A2"/>
    <w:rsid w:val="00132839"/>
    <w:rsid w:val="00132C23"/>
    <w:rsid w:val="00133600"/>
    <w:rsid w:val="001342A1"/>
    <w:rsid w:val="00134A02"/>
    <w:rsid w:val="00134B54"/>
    <w:rsid w:val="001367BE"/>
    <w:rsid w:val="00136EDF"/>
    <w:rsid w:val="00146F16"/>
    <w:rsid w:val="001513A8"/>
    <w:rsid w:val="0016091A"/>
    <w:rsid w:val="00164621"/>
    <w:rsid w:val="00170E68"/>
    <w:rsid w:val="00171ABB"/>
    <w:rsid w:val="00175CE9"/>
    <w:rsid w:val="00176E3D"/>
    <w:rsid w:val="00176F37"/>
    <w:rsid w:val="0018145E"/>
    <w:rsid w:val="00181FEE"/>
    <w:rsid w:val="00183E69"/>
    <w:rsid w:val="00186328"/>
    <w:rsid w:val="001865BF"/>
    <w:rsid w:val="00187218"/>
    <w:rsid w:val="00192174"/>
    <w:rsid w:val="001937B5"/>
    <w:rsid w:val="00197340"/>
    <w:rsid w:val="00197815"/>
    <w:rsid w:val="001A2569"/>
    <w:rsid w:val="001A358F"/>
    <w:rsid w:val="001A3629"/>
    <w:rsid w:val="001A3686"/>
    <w:rsid w:val="001B58C5"/>
    <w:rsid w:val="001B7B6A"/>
    <w:rsid w:val="001C0568"/>
    <w:rsid w:val="001C1CFA"/>
    <w:rsid w:val="001C4F0A"/>
    <w:rsid w:val="001C5D5D"/>
    <w:rsid w:val="001C64A2"/>
    <w:rsid w:val="001C74C5"/>
    <w:rsid w:val="001D2407"/>
    <w:rsid w:val="001D5A03"/>
    <w:rsid w:val="001E0299"/>
    <w:rsid w:val="001E2124"/>
    <w:rsid w:val="001E284F"/>
    <w:rsid w:val="001E4602"/>
    <w:rsid w:val="001E53A6"/>
    <w:rsid w:val="001E6A4B"/>
    <w:rsid w:val="001E7E30"/>
    <w:rsid w:val="001F3C4D"/>
    <w:rsid w:val="00202BEF"/>
    <w:rsid w:val="0020433D"/>
    <w:rsid w:val="00210D44"/>
    <w:rsid w:val="002130C0"/>
    <w:rsid w:val="00215709"/>
    <w:rsid w:val="002203F5"/>
    <w:rsid w:val="00224267"/>
    <w:rsid w:val="00227595"/>
    <w:rsid w:val="002323D8"/>
    <w:rsid w:val="00232A2E"/>
    <w:rsid w:val="00237275"/>
    <w:rsid w:val="00241803"/>
    <w:rsid w:val="002418D9"/>
    <w:rsid w:val="00243E8F"/>
    <w:rsid w:val="0024636F"/>
    <w:rsid w:val="0025171F"/>
    <w:rsid w:val="0025225D"/>
    <w:rsid w:val="00255AB2"/>
    <w:rsid w:val="002567A7"/>
    <w:rsid w:val="002573D8"/>
    <w:rsid w:val="002579D8"/>
    <w:rsid w:val="0026249C"/>
    <w:rsid w:val="002631CE"/>
    <w:rsid w:val="0026347A"/>
    <w:rsid w:val="00267D5B"/>
    <w:rsid w:val="0027110F"/>
    <w:rsid w:val="00273F1C"/>
    <w:rsid w:val="00274547"/>
    <w:rsid w:val="00275239"/>
    <w:rsid w:val="00276FAA"/>
    <w:rsid w:val="00283317"/>
    <w:rsid w:val="00283AFF"/>
    <w:rsid w:val="002873C2"/>
    <w:rsid w:val="002902AA"/>
    <w:rsid w:val="0029047E"/>
    <w:rsid w:val="002931C9"/>
    <w:rsid w:val="00295A89"/>
    <w:rsid w:val="00295E2A"/>
    <w:rsid w:val="00296089"/>
    <w:rsid w:val="00296F87"/>
    <w:rsid w:val="00297BF6"/>
    <w:rsid w:val="00297F68"/>
    <w:rsid w:val="002A19B7"/>
    <w:rsid w:val="002A751E"/>
    <w:rsid w:val="002B320D"/>
    <w:rsid w:val="002B58C8"/>
    <w:rsid w:val="002B5F7B"/>
    <w:rsid w:val="002C1906"/>
    <w:rsid w:val="002C1EA1"/>
    <w:rsid w:val="002C6C70"/>
    <w:rsid w:val="002D064F"/>
    <w:rsid w:val="002D3E9C"/>
    <w:rsid w:val="002D6770"/>
    <w:rsid w:val="002D72DA"/>
    <w:rsid w:val="002E5491"/>
    <w:rsid w:val="002E5958"/>
    <w:rsid w:val="002E7021"/>
    <w:rsid w:val="002F19FA"/>
    <w:rsid w:val="002F35FF"/>
    <w:rsid w:val="002F375A"/>
    <w:rsid w:val="002F6376"/>
    <w:rsid w:val="002F6E94"/>
    <w:rsid w:val="003050B1"/>
    <w:rsid w:val="00305811"/>
    <w:rsid w:val="00307D96"/>
    <w:rsid w:val="003166A4"/>
    <w:rsid w:val="00316E94"/>
    <w:rsid w:val="00317F66"/>
    <w:rsid w:val="00323917"/>
    <w:rsid w:val="00323A72"/>
    <w:rsid w:val="00324D09"/>
    <w:rsid w:val="003268C0"/>
    <w:rsid w:val="00331AE4"/>
    <w:rsid w:val="003355C0"/>
    <w:rsid w:val="00336448"/>
    <w:rsid w:val="003424BA"/>
    <w:rsid w:val="003424F5"/>
    <w:rsid w:val="00342E05"/>
    <w:rsid w:val="003467A3"/>
    <w:rsid w:val="00350F3E"/>
    <w:rsid w:val="00352B02"/>
    <w:rsid w:val="0037064E"/>
    <w:rsid w:val="003716FE"/>
    <w:rsid w:val="00376075"/>
    <w:rsid w:val="0037677C"/>
    <w:rsid w:val="003768CC"/>
    <w:rsid w:val="00377428"/>
    <w:rsid w:val="0038142F"/>
    <w:rsid w:val="003818D8"/>
    <w:rsid w:val="00381EA2"/>
    <w:rsid w:val="00385392"/>
    <w:rsid w:val="003936F6"/>
    <w:rsid w:val="0039640A"/>
    <w:rsid w:val="00396F7E"/>
    <w:rsid w:val="00397D44"/>
    <w:rsid w:val="003A0406"/>
    <w:rsid w:val="003A1B32"/>
    <w:rsid w:val="003A49BA"/>
    <w:rsid w:val="003B227A"/>
    <w:rsid w:val="003B2526"/>
    <w:rsid w:val="003B3D69"/>
    <w:rsid w:val="003B4BB5"/>
    <w:rsid w:val="003B7CB4"/>
    <w:rsid w:val="003C29D8"/>
    <w:rsid w:val="003C6C63"/>
    <w:rsid w:val="003D670E"/>
    <w:rsid w:val="003D7447"/>
    <w:rsid w:val="003E0AAA"/>
    <w:rsid w:val="003E64E4"/>
    <w:rsid w:val="003E7ED9"/>
    <w:rsid w:val="003F0F21"/>
    <w:rsid w:val="003F364F"/>
    <w:rsid w:val="003F5A1B"/>
    <w:rsid w:val="003F6BD0"/>
    <w:rsid w:val="004002A7"/>
    <w:rsid w:val="00401206"/>
    <w:rsid w:val="00402988"/>
    <w:rsid w:val="00410494"/>
    <w:rsid w:val="00410BD0"/>
    <w:rsid w:val="00415766"/>
    <w:rsid w:val="004159F5"/>
    <w:rsid w:val="00417779"/>
    <w:rsid w:val="0042114D"/>
    <w:rsid w:val="00423764"/>
    <w:rsid w:val="00423A3B"/>
    <w:rsid w:val="004276D7"/>
    <w:rsid w:val="004279ED"/>
    <w:rsid w:val="00430D68"/>
    <w:rsid w:val="004365FC"/>
    <w:rsid w:val="00437C33"/>
    <w:rsid w:val="0044082D"/>
    <w:rsid w:val="00441404"/>
    <w:rsid w:val="004418BA"/>
    <w:rsid w:val="0044437F"/>
    <w:rsid w:val="00444434"/>
    <w:rsid w:val="00445D72"/>
    <w:rsid w:val="00455E3C"/>
    <w:rsid w:val="00460851"/>
    <w:rsid w:val="00462839"/>
    <w:rsid w:val="00462860"/>
    <w:rsid w:val="0046700A"/>
    <w:rsid w:val="00470D08"/>
    <w:rsid w:val="00473DBC"/>
    <w:rsid w:val="00474A93"/>
    <w:rsid w:val="00475694"/>
    <w:rsid w:val="00475DB0"/>
    <w:rsid w:val="0047726E"/>
    <w:rsid w:val="00477CAA"/>
    <w:rsid w:val="00477DF7"/>
    <w:rsid w:val="004801B0"/>
    <w:rsid w:val="00493288"/>
    <w:rsid w:val="004942D9"/>
    <w:rsid w:val="00496276"/>
    <w:rsid w:val="00496376"/>
    <w:rsid w:val="00497FDC"/>
    <w:rsid w:val="004A02A6"/>
    <w:rsid w:val="004A1A27"/>
    <w:rsid w:val="004A34D2"/>
    <w:rsid w:val="004A3A9C"/>
    <w:rsid w:val="004A4908"/>
    <w:rsid w:val="004A4FF2"/>
    <w:rsid w:val="004A5D2F"/>
    <w:rsid w:val="004A658B"/>
    <w:rsid w:val="004A7F7C"/>
    <w:rsid w:val="004B0420"/>
    <w:rsid w:val="004B06B5"/>
    <w:rsid w:val="004B1255"/>
    <w:rsid w:val="004B2C5A"/>
    <w:rsid w:val="004B520B"/>
    <w:rsid w:val="004C2BDF"/>
    <w:rsid w:val="004C374C"/>
    <w:rsid w:val="004D0328"/>
    <w:rsid w:val="004D3129"/>
    <w:rsid w:val="004D3E07"/>
    <w:rsid w:val="004D4069"/>
    <w:rsid w:val="004D40F2"/>
    <w:rsid w:val="004E1535"/>
    <w:rsid w:val="004F20C5"/>
    <w:rsid w:val="004F3511"/>
    <w:rsid w:val="00502B44"/>
    <w:rsid w:val="00504980"/>
    <w:rsid w:val="00510809"/>
    <w:rsid w:val="00510FA9"/>
    <w:rsid w:val="00515319"/>
    <w:rsid w:val="0051672B"/>
    <w:rsid w:val="00516737"/>
    <w:rsid w:val="00525845"/>
    <w:rsid w:val="0053393C"/>
    <w:rsid w:val="00535CD9"/>
    <w:rsid w:val="00542E54"/>
    <w:rsid w:val="005430ED"/>
    <w:rsid w:val="00543824"/>
    <w:rsid w:val="00553A48"/>
    <w:rsid w:val="00553D95"/>
    <w:rsid w:val="005549AF"/>
    <w:rsid w:val="005549B3"/>
    <w:rsid w:val="00555598"/>
    <w:rsid w:val="00557234"/>
    <w:rsid w:val="00564AE5"/>
    <w:rsid w:val="00565C6C"/>
    <w:rsid w:val="005671E8"/>
    <w:rsid w:val="00572D67"/>
    <w:rsid w:val="005746C9"/>
    <w:rsid w:val="00574853"/>
    <w:rsid w:val="0058335F"/>
    <w:rsid w:val="0058501B"/>
    <w:rsid w:val="005947F7"/>
    <w:rsid w:val="00594B8B"/>
    <w:rsid w:val="005A25E7"/>
    <w:rsid w:val="005A2E22"/>
    <w:rsid w:val="005A2F1F"/>
    <w:rsid w:val="005A3AF5"/>
    <w:rsid w:val="005A47B5"/>
    <w:rsid w:val="005A74BF"/>
    <w:rsid w:val="005A74D5"/>
    <w:rsid w:val="005A7862"/>
    <w:rsid w:val="005B4B2F"/>
    <w:rsid w:val="005B6913"/>
    <w:rsid w:val="005B6E8C"/>
    <w:rsid w:val="005B75B8"/>
    <w:rsid w:val="005C2850"/>
    <w:rsid w:val="005C48EE"/>
    <w:rsid w:val="005C7693"/>
    <w:rsid w:val="005D3DD2"/>
    <w:rsid w:val="005E0A11"/>
    <w:rsid w:val="005E676C"/>
    <w:rsid w:val="005E68A1"/>
    <w:rsid w:val="005F0C00"/>
    <w:rsid w:val="005F4227"/>
    <w:rsid w:val="005F470E"/>
    <w:rsid w:val="006036B4"/>
    <w:rsid w:val="00603909"/>
    <w:rsid w:val="00604A13"/>
    <w:rsid w:val="00610AC2"/>
    <w:rsid w:val="00612363"/>
    <w:rsid w:val="00615F65"/>
    <w:rsid w:val="00616B95"/>
    <w:rsid w:val="0062084A"/>
    <w:rsid w:val="006224F5"/>
    <w:rsid w:val="00623524"/>
    <w:rsid w:val="0062611D"/>
    <w:rsid w:val="00633CA5"/>
    <w:rsid w:val="00635951"/>
    <w:rsid w:val="00640419"/>
    <w:rsid w:val="006407E7"/>
    <w:rsid w:val="00642B4A"/>
    <w:rsid w:val="00643BFD"/>
    <w:rsid w:val="006462DD"/>
    <w:rsid w:val="00650126"/>
    <w:rsid w:val="00652F2A"/>
    <w:rsid w:val="00653042"/>
    <w:rsid w:val="006537B2"/>
    <w:rsid w:val="00656374"/>
    <w:rsid w:val="00656A68"/>
    <w:rsid w:val="00660555"/>
    <w:rsid w:val="00671B08"/>
    <w:rsid w:val="00674DCD"/>
    <w:rsid w:val="0067678D"/>
    <w:rsid w:val="00681637"/>
    <w:rsid w:val="00681A4D"/>
    <w:rsid w:val="00687306"/>
    <w:rsid w:val="00691E1A"/>
    <w:rsid w:val="00693151"/>
    <w:rsid w:val="00694BD6"/>
    <w:rsid w:val="006A5939"/>
    <w:rsid w:val="006B3229"/>
    <w:rsid w:val="006B5591"/>
    <w:rsid w:val="006B69E4"/>
    <w:rsid w:val="006C25A4"/>
    <w:rsid w:val="006C3962"/>
    <w:rsid w:val="006C4510"/>
    <w:rsid w:val="006C7898"/>
    <w:rsid w:val="006C7E05"/>
    <w:rsid w:val="006D5492"/>
    <w:rsid w:val="006D7392"/>
    <w:rsid w:val="006E0350"/>
    <w:rsid w:val="006E2021"/>
    <w:rsid w:val="006E21AA"/>
    <w:rsid w:val="006E3545"/>
    <w:rsid w:val="006E396D"/>
    <w:rsid w:val="006E3AF0"/>
    <w:rsid w:val="006E6BBA"/>
    <w:rsid w:val="006E76E4"/>
    <w:rsid w:val="006F0157"/>
    <w:rsid w:val="006F2964"/>
    <w:rsid w:val="006F56F3"/>
    <w:rsid w:val="0070076E"/>
    <w:rsid w:val="0070126B"/>
    <w:rsid w:val="0070160D"/>
    <w:rsid w:val="007031E5"/>
    <w:rsid w:val="00703811"/>
    <w:rsid w:val="00703B57"/>
    <w:rsid w:val="0070525E"/>
    <w:rsid w:val="00714081"/>
    <w:rsid w:val="00717D69"/>
    <w:rsid w:val="00717ED0"/>
    <w:rsid w:val="00720DEA"/>
    <w:rsid w:val="00730CF7"/>
    <w:rsid w:val="00735C39"/>
    <w:rsid w:val="00737857"/>
    <w:rsid w:val="00740867"/>
    <w:rsid w:val="00746C1D"/>
    <w:rsid w:val="007579F9"/>
    <w:rsid w:val="00760210"/>
    <w:rsid w:val="007603FA"/>
    <w:rsid w:val="0076437F"/>
    <w:rsid w:val="0076455D"/>
    <w:rsid w:val="0076569C"/>
    <w:rsid w:val="007679D8"/>
    <w:rsid w:val="00770DD4"/>
    <w:rsid w:val="00771263"/>
    <w:rsid w:val="00771A32"/>
    <w:rsid w:val="007866E2"/>
    <w:rsid w:val="007907EF"/>
    <w:rsid w:val="00791C3C"/>
    <w:rsid w:val="00791CEA"/>
    <w:rsid w:val="00792A0E"/>
    <w:rsid w:val="00794432"/>
    <w:rsid w:val="0079735D"/>
    <w:rsid w:val="007A07D8"/>
    <w:rsid w:val="007A1326"/>
    <w:rsid w:val="007A2820"/>
    <w:rsid w:val="007A2E4E"/>
    <w:rsid w:val="007A42CD"/>
    <w:rsid w:val="007A715B"/>
    <w:rsid w:val="007B28A6"/>
    <w:rsid w:val="007B3B15"/>
    <w:rsid w:val="007B64F6"/>
    <w:rsid w:val="007B6887"/>
    <w:rsid w:val="007B6B24"/>
    <w:rsid w:val="007C1E99"/>
    <w:rsid w:val="007C2B4A"/>
    <w:rsid w:val="007C4F8D"/>
    <w:rsid w:val="007C6644"/>
    <w:rsid w:val="007C66EC"/>
    <w:rsid w:val="007D2C00"/>
    <w:rsid w:val="007D60DA"/>
    <w:rsid w:val="007E0D0A"/>
    <w:rsid w:val="007E0E59"/>
    <w:rsid w:val="007E170A"/>
    <w:rsid w:val="007E1EE5"/>
    <w:rsid w:val="007E4472"/>
    <w:rsid w:val="007E5424"/>
    <w:rsid w:val="007E567F"/>
    <w:rsid w:val="007E5F08"/>
    <w:rsid w:val="007F1539"/>
    <w:rsid w:val="007F23D5"/>
    <w:rsid w:val="007F4355"/>
    <w:rsid w:val="007F5DF9"/>
    <w:rsid w:val="007F6F42"/>
    <w:rsid w:val="008037A6"/>
    <w:rsid w:val="008061F9"/>
    <w:rsid w:val="008077A1"/>
    <w:rsid w:val="0081143E"/>
    <w:rsid w:val="00811CBD"/>
    <w:rsid w:val="0081271E"/>
    <w:rsid w:val="00812F5A"/>
    <w:rsid w:val="008207FF"/>
    <w:rsid w:val="00823429"/>
    <w:rsid w:val="008260E0"/>
    <w:rsid w:val="00826D40"/>
    <w:rsid w:val="008271CD"/>
    <w:rsid w:val="008336DD"/>
    <w:rsid w:val="00833956"/>
    <w:rsid w:val="0083473C"/>
    <w:rsid w:val="00840668"/>
    <w:rsid w:val="00843EB8"/>
    <w:rsid w:val="00845807"/>
    <w:rsid w:val="00845F21"/>
    <w:rsid w:val="00853F79"/>
    <w:rsid w:val="00856B22"/>
    <w:rsid w:val="00861E54"/>
    <w:rsid w:val="008624EF"/>
    <w:rsid w:val="00862B66"/>
    <w:rsid w:val="00863B9E"/>
    <w:rsid w:val="00863C63"/>
    <w:rsid w:val="0086546E"/>
    <w:rsid w:val="0086617D"/>
    <w:rsid w:val="0087360C"/>
    <w:rsid w:val="00874CAC"/>
    <w:rsid w:val="008770BA"/>
    <w:rsid w:val="00886838"/>
    <w:rsid w:val="00890242"/>
    <w:rsid w:val="00891701"/>
    <w:rsid w:val="008924CD"/>
    <w:rsid w:val="0089317E"/>
    <w:rsid w:val="0089388B"/>
    <w:rsid w:val="00893B95"/>
    <w:rsid w:val="008954CE"/>
    <w:rsid w:val="00896B3D"/>
    <w:rsid w:val="008A0715"/>
    <w:rsid w:val="008A26DD"/>
    <w:rsid w:val="008A2707"/>
    <w:rsid w:val="008A2D05"/>
    <w:rsid w:val="008A3E6C"/>
    <w:rsid w:val="008A400F"/>
    <w:rsid w:val="008A40FC"/>
    <w:rsid w:val="008A74D2"/>
    <w:rsid w:val="008A77AD"/>
    <w:rsid w:val="008B27E9"/>
    <w:rsid w:val="008C5252"/>
    <w:rsid w:val="008C668D"/>
    <w:rsid w:val="008D2943"/>
    <w:rsid w:val="008D312F"/>
    <w:rsid w:val="008D3809"/>
    <w:rsid w:val="008D3AFB"/>
    <w:rsid w:val="008D64A8"/>
    <w:rsid w:val="008D6542"/>
    <w:rsid w:val="008D6842"/>
    <w:rsid w:val="008E1ADF"/>
    <w:rsid w:val="008E202F"/>
    <w:rsid w:val="008E546A"/>
    <w:rsid w:val="008F03CB"/>
    <w:rsid w:val="008F39C8"/>
    <w:rsid w:val="008F3D04"/>
    <w:rsid w:val="008F6AC1"/>
    <w:rsid w:val="008F76E5"/>
    <w:rsid w:val="0090057E"/>
    <w:rsid w:val="009109AF"/>
    <w:rsid w:val="009110A7"/>
    <w:rsid w:val="00913BBA"/>
    <w:rsid w:val="009214ED"/>
    <w:rsid w:val="009258C5"/>
    <w:rsid w:val="00927ABB"/>
    <w:rsid w:val="00932B30"/>
    <w:rsid w:val="00941282"/>
    <w:rsid w:val="00943A5F"/>
    <w:rsid w:val="00943B5B"/>
    <w:rsid w:val="00944DE7"/>
    <w:rsid w:val="00944EA7"/>
    <w:rsid w:val="00947BD3"/>
    <w:rsid w:val="0096290C"/>
    <w:rsid w:val="00962B4F"/>
    <w:rsid w:val="00963CE1"/>
    <w:rsid w:val="00963E03"/>
    <w:rsid w:val="00964B59"/>
    <w:rsid w:val="009654FF"/>
    <w:rsid w:val="00970B49"/>
    <w:rsid w:val="0097171C"/>
    <w:rsid w:val="00974A2A"/>
    <w:rsid w:val="009753FA"/>
    <w:rsid w:val="009779C1"/>
    <w:rsid w:val="0098021A"/>
    <w:rsid w:val="0098087D"/>
    <w:rsid w:val="009A01F3"/>
    <w:rsid w:val="009A3720"/>
    <w:rsid w:val="009A4382"/>
    <w:rsid w:val="009A48CE"/>
    <w:rsid w:val="009A5353"/>
    <w:rsid w:val="009A71B4"/>
    <w:rsid w:val="009A7224"/>
    <w:rsid w:val="009B4DBB"/>
    <w:rsid w:val="009B63D9"/>
    <w:rsid w:val="009C57FC"/>
    <w:rsid w:val="009C5E65"/>
    <w:rsid w:val="009C6432"/>
    <w:rsid w:val="009C65D1"/>
    <w:rsid w:val="009D0B5F"/>
    <w:rsid w:val="009D1556"/>
    <w:rsid w:val="009E0CBD"/>
    <w:rsid w:val="009E2880"/>
    <w:rsid w:val="009E28D4"/>
    <w:rsid w:val="009F1EB2"/>
    <w:rsid w:val="009F2C92"/>
    <w:rsid w:val="009F2F25"/>
    <w:rsid w:val="00A0096E"/>
    <w:rsid w:val="00A012D3"/>
    <w:rsid w:val="00A02593"/>
    <w:rsid w:val="00A02A47"/>
    <w:rsid w:val="00A060E8"/>
    <w:rsid w:val="00A07367"/>
    <w:rsid w:val="00A146EE"/>
    <w:rsid w:val="00A148A6"/>
    <w:rsid w:val="00A14A43"/>
    <w:rsid w:val="00A2353E"/>
    <w:rsid w:val="00A25BB0"/>
    <w:rsid w:val="00A271C9"/>
    <w:rsid w:val="00A34B65"/>
    <w:rsid w:val="00A35080"/>
    <w:rsid w:val="00A402AF"/>
    <w:rsid w:val="00A41587"/>
    <w:rsid w:val="00A433EA"/>
    <w:rsid w:val="00A44F69"/>
    <w:rsid w:val="00A44FB7"/>
    <w:rsid w:val="00A46A6C"/>
    <w:rsid w:val="00A509CB"/>
    <w:rsid w:val="00A534FC"/>
    <w:rsid w:val="00A55015"/>
    <w:rsid w:val="00A62067"/>
    <w:rsid w:val="00A63095"/>
    <w:rsid w:val="00A64A89"/>
    <w:rsid w:val="00A679A9"/>
    <w:rsid w:val="00A67A21"/>
    <w:rsid w:val="00A67E3C"/>
    <w:rsid w:val="00A67F0B"/>
    <w:rsid w:val="00A72958"/>
    <w:rsid w:val="00A744FF"/>
    <w:rsid w:val="00A76980"/>
    <w:rsid w:val="00A77AA4"/>
    <w:rsid w:val="00A84FAE"/>
    <w:rsid w:val="00A92C31"/>
    <w:rsid w:val="00A93F79"/>
    <w:rsid w:val="00A941F6"/>
    <w:rsid w:val="00A967A1"/>
    <w:rsid w:val="00AA0864"/>
    <w:rsid w:val="00AA0D47"/>
    <w:rsid w:val="00AA4A4D"/>
    <w:rsid w:val="00AB413B"/>
    <w:rsid w:val="00AB5A30"/>
    <w:rsid w:val="00AB60C8"/>
    <w:rsid w:val="00AB6B8B"/>
    <w:rsid w:val="00AB6CF0"/>
    <w:rsid w:val="00AC122D"/>
    <w:rsid w:val="00AC3817"/>
    <w:rsid w:val="00AC7F2E"/>
    <w:rsid w:val="00AD02F4"/>
    <w:rsid w:val="00AD16EC"/>
    <w:rsid w:val="00AD1B0C"/>
    <w:rsid w:val="00AD3AD6"/>
    <w:rsid w:val="00AD6908"/>
    <w:rsid w:val="00AE0B8E"/>
    <w:rsid w:val="00AE1BC7"/>
    <w:rsid w:val="00AE3CE3"/>
    <w:rsid w:val="00AE6500"/>
    <w:rsid w:val="00AF0143"/>
    <w:rsid w:val="00AF6E08"/>
    <w:rsid w:val="00B01E88"/>
    <w:rsid w:val="00B030D6"/>
    <w:rsid w:val="00B046FE"/>
    <w:rsid w:val="00B052A6"/>
    <w:rsid w:val="00B05D74"/>
    <w:rsid w:val="00B0679A"/>
    <w:rsid w:val="00B0699B"/>
    <w:rsid w:val="00B12195"/>
    <w:rsid w:val="00B12518"/>
    <w:rsid w:val="00B12555"/>
    <w:rsid w:val="00B16485"/>
    <w:rsid w:val="00B165D3"/>
    <w:rsid w:val="00B16E99"/>
    <w:rsid w:val="00B20310"/>
    <w:rsid w:val="00B20924"/>
    <w:rsid w:val="00B21CF9"/>
    <w:rsid w:val="00B2277C"/>
    <w:rsid w:val="00B234C8"/>
    <w:rsid w:val="00B23607"/>
    <w:rsid w:val="00B25296"/>
    <w:rsid w:val="00B2786C"/>
    <w:rsid w:val="00B32B15"/>
    <w:rsid w:val="00B41892"/>
    <w:rsid w:val="00B4297F"/>
    <w:rsid w:val="00B4400A"/>
    <w:rsid w:val="00B46222"/>
    <w:rsid w:val="00B51ED9"/>
    <w:rsid w:val="00B53CD3"/>
    <w:rsid w:val="00B62BCA"/>
    <w:rsid w:val="00B645D6"/>
    <w:rsid w:val="00B64C57"/>
    <w:rsid w:val="00B67FA1"/>
    <w:rsid w:val="00B77900"/>
    <w:rsid w:val="00B80783"/>
    <w:rsid w:val="00B8155F"/>
    <w:rsid w:val="00B82B2E"/>
    <w:rsid w:val="00B833F5"/>
    <w:rsid w:val="00B87AED"/>
    <w:rsid w:val="00B90E33"/>
    <w:rsid w:val="00B9173F"/>
    <w:rsid w:val="00B931CB"/>
    <w:rsid w:val="00BA1F15"/>
    <w:rsid w:val="00BA26A2"/>
    <w:rsid w:val="00BA2E14"/>
    <w:rsid w:val="00BA4BE6"/>
    <w:rsid w:val="00BB0458"/>
    <w:rsid w:val="00BB0F42"/>
    <w:rsid w:val="00BB3512"/>
    <w:rsid w:val="00BB44D1"/>
    <w:rsid w:val="00BB615A"/>
    <w:rsid w:val="00BC0DD3"/>
    <w:rsid w:val="00BC39A9"/>
    <w:rsid w:val="00BC5A77"/>
    <w:rsid w:val="00BC7E11"/>
    <w:rsid w:val="00BD0E3C"/>
    <w:rsid w:val="00BD4F40"/>
    <w:rsid w:val="00BE00FF"/>
    <w:rsid w:val="00BE31B4"/>
    <w:rsid w:val="00BE32DE"/>
    <w:rsid w:val="00BE50EF"/>
    <w:rsid w:val="00BE5C93"/>
    <w:rsid w:val="00BE7704"/>
    <w:rsid w:val="00BF1737"/>
    <w:rsid w:val="00BF1DA7"/>
    <w:rsid w:val="00BF3593"/>
    <w:rsid w:val="00BF5719"/>
    <w:rsid w:val="00BF685D"/>
    <w:rsid w:val="00BF729D"/>
    <w:rsid w:val="00C01DEB"/>
    <w:rsid w:val="00C065FA"/>
    <w:rsid w:val="00C06912"/>
    <w:rsid w:val="00C075F6"/>
    <w:rsid w:val="00C10737"/>
    <w:rsid w:val="00C1230F"/>
    <w:rsid w:val="00C12451"/>
    <w:rsid w:val="00C12A66"/>
    <w:rsid w:val="00C16E60"/>
    <w:rsid w:val="00C24152"/>
    <w:rsid w:val="00C241E2"/>
    <w:rsid w:val="00C3489C"/>
    <w:rsid w:val="00C3538D"/>
    <w:rsid w:val="00C376C1"/>
    <w:rsid w:val="00C43D6F"/>
    <w:rsid w:val="00C47111"/>
    <w:rsid w:val="00C471B5"/>
    <w:rsid w:val="00C47C81"/>
    <w:rsid w:val="00C50056"/>
    <w:rsid w:val="00C51EDE"/>
    <w:rsid w:val="00C5312C"/>
    <w:rsid w:val="00C538EF"/>
    <w:rsid w:val="00C543B3"/>
    <w:rsid w:val="00C5459E"/>
    <w:rsid w:val="00C54B24"/>
    <w:rsid w:val="00C55A31"/>
    <w:rsid w:val="00C57CAE"/>
    <w:rsid w:val="00C647E0"/>
    <w:rsid w:val="00C72FB5"/>
    <w:rsid w:val="00C8101D"/>
    <w:rsid w:val="00C81335"/>
    <w:rsid w:val="00C83279"/>
    <w:rsid w:val="00C91E86"/>
    <w:rsid w:val="00C91FC9"/>
    <w:rsid w:val="00C92330"/>
    <w:rsid w:val="00C9287F"/>
    <w:rsid w:val="00C944F0"/>
    <w:rsid w:val="00C95A27"/>
    <w:rsid w:val="00C96935"/>
    <w:rsid w:val="00CA6DB7"/>
    <w:rsid w:val="00CB1BAF"/>
    <w:rsid w:val="00CB1F1C"/>
    <w:rsid w:val="00CB420A"/>
    <w:rsid w:val="00CB69C8"/>
    <w:rsid w:val="00CC1C20"/>
    <w:rsid w:val="00CC54C9"/>
    <w:rsid w:val="00CC72EF"/>
    <w:rsid w:val="00CC79D6"/>
    <w:rsid w:val="00CD146F"/>
    <w:rsid w:val="00CD33BA"/>
    <w:rsid w:val="00CD43CD"/>
    <w:rsid w:val="00CD5DF0"/>
    <w:rsid w:val="00CE0594"/>
    <w:rsid w:val="00CE1544"/>
    <w:rsid w:val="00CF019F"/>
    <w:rsid w:val="00CF06B9"/>
    <w:rsid w:val="00CF0E95"/>
    <w:rsid w:val="00CF2121"/>
    <w:rsid w:val="00CF47A4"/>
    <w:rsid w:val="00CF587D"/>
    <w:rsid w:val="00CF701E"/>
    <w:rsid w:val="00D075F7"/>
    <w:rsid w:val="00D10820"/>
    <w:rsid w:val="00D12C39"/>
    <w:rsid w:val="00D12E91"/>
    <w:rsid w:val="00D14A15"/>
    <w:rsid w:val="00D16EB0"/>
    <w:rsid w:val="00D16FBA"/>
    <w:rsid w:val="00D21DF4"/>
    <w:rsid w:val="00D23F3B"/>
    <w:rsid w:val="00D31300"/>
    <w:rsid w:val="00D31728"/>
    <w:rsid w:val="00D3359B"/>
    <w:rsid w:val="00D3393E"/>
    <w:rsid w:val="00D3778F"/>
    <w:rsid w:val="00D4172C"/>
    <w:rsid w:val="00D434EB"/>
    <w:rsid w:val="00D43514"/>
    <w:rsid w:val="00D476D3"/>
    <w:rsid w:val="00D509DA"/>
    <w:rsid w:val="00D54740"/>
    <w:rsid w:val="00D55F11"/>
    <w:rsid w:val="00D56C3B"/>
    <w:rsid w:val="00D60443"/>
    <w:rsid w:val="00D612E6"/>
    <w:rsid w:val="00D65CFE"/>
    <w:rsid w:val="00D66874"/>
    <w:rsid w:val="00D705D1"/>
    <w:rsid w:val="00D712F8"/>
    <w:rsid w:val="00D71824"/>
    <w:rsid w:val="00D75366"/>
    <w:rsid w:val="00D757F0"/>
    <w:rsid w:val="00D7585C"/>
    <w:rsid w:val="00D80A85"/>
    <w:rsid w:val="00D80CEB"/>
    <w:rsid w:val="00D827B7"/>
    <w:rsid w:val="00D8383C"/>
    <w:rsid w:val="00D85556"/>
    <w:rsid w:val="00D85822"/>
    <w:rsid w:val="00D906FF"/>
    <w:rsid w:val="00D91009"/>
    <w:rsid w:val="00D914B4"/>
    <w:rsid w:val="00D96485"/>
    <w:rsid w:val="00D96AB9"/>
    <w:rsid w:val="00D970AD"/>
    <w:rsid w:val="00DA4509"/>
    <w:rsid w:val="00DA4D09"/>
    <w:rsid w:val="00DB2F0F"/>
    <w:rsid w:val="00DB2F68"/>
    <w:rsid w:val="00DB34F7"/>
    <w:rsid w:val="00DB7565"/>
    <w:rsid w:val="00DC22B9"/>
    <w:rsid w:val="00DC31E6"/>
    <w:rsid w:val="00DC381D"/>
    <w:rsid w:val="00DC5DC3"/>
    <w:rsid w:val="00DD00B3"/>
    <w:rsid w:val="00DD50D5"/>
    <w:rsid w:val="00DE06A4"/>
    <w:rsid w:val="00DE223A"/>
    <w:rsid w:val="00DE6E15"/>
    <w:rsid w:val="00DE77BB"/>
    <w:rsid w:val="00DF0831"/>
    <w:rsid w:val="00DF1399"/>
    <w:rsid w:val="00DF16B7"/>
    <w:rsid w:val="00DF313B"/>
    <w:rsid w:val="00DF3CB8"/>
    <w:rsid w:val="00DF3F76"/>
    <w:rsid w:val="00E00D94"/>
    <w:rsid w:val="00E02CD5"/>
    <w:rsid w:val="00E05DF2"/>
    <w:rsid w:val="00E06693"/>
    <w:rsid w:val="00E12798"/>
    <w:rsid w:val="00E12CCD"/>
    <w:rsid w:val="00E14353"/>
    <w:rsid w:val="00E1674E"/>
    <w:rsid w:val="00E17B69"/>
    <w:rsid w:val="00E21F56"/>
    <w:rsid w:val="00E238C1"/>
    <w:rsid w:val="00E30C0A"/>
    <w:rsid w:val="00E3221B"/>
    <w:rsid w:val="00E34DC5"/>
    <w:rsid w:val="00E37749"/>
    <w:rsid w:val="00E37818"/>
    <w:rsid w:val="00E404E0"/>
    <w:rsid w:val="00E4741A"/>
    <w:rsid w:val="00E536FD"/>
    <w:rsid w:val="00E605FD"/>
    <w:rsid w:val="00E60633"/>
    <w:rsid w:val="00E609AE"/>
    <w:rsid w:val="00E61F3D"/>
    <w:rsid w:val="00E62E0B"/>
    <w:rsid w:val="00E66154"/>
    <w:rsid w:val="00E667EA"/>
    <w:rsid w:val="00E6693C"/>
    <w:rsid w:val="00E71EEB"/>
    <w:rsid w:val="00E7222A"/>
    <w:rsid w:val="00E72B94"/>
    <w:rsid w:val="00E73F82"/>
    <w:rsid w:val="00E754EE"/>
    <w:rsid w:val="00E77461"/>
    <w:rsid w:val="00E77D2C"/>
    <w:rsid w:val="00E831AF"/>
    <w:rsid w:val="00E8475D"/>
    <w:rsid w:val="00E84B43"/>
    <w:rsid w:val="00E90937"/>
    <w:rsid w:val="00E92354"/>
    <w:rsid w:val="00E9483F"/>
    <w:rsid w:val="00EA58DA"/>
    <w:rsid w:val="00EA6CE3"/>
    <w:rsid w:val="00EA75A7"/>
    <w:rsid w:val="00EA79D7"/>
    <w:rsid w:val="00EB22AE"/>
    <w:rsid w:val="00EB3CAF"/>
    <w:rsid w:val="00EB648F"/>
    <w:rsid w:val="00EC0BF8"/>
    <w:rsid w:val="00EC7E6A"/>
    <w:rsid w:val="00ED0876"/>
    <w:rsid w:val="00ED3D74"/>
    <w:rsid w:val="00EE1A6B"/>
    <w:rsid w:val="00EE632E"/>
    <w:rsid w:val="00EE7863"/>
    <w:rsid w:val="00EE786C"/>
    <w:rsid w:val="00EF1F61"/>
    <w:rsid w:val="00EF2E0C"/>
    <w:rsid w:val="00EF2E5B"/>
    <w:rsid w:val="00F028AC"/>
    <w:rsid w:val="00F060D2"/>
    <w:rsid w:val="00F07793"/>
    <w:rsid w:val="00F1292C"/>
    <w:rsid w:val="00F1324F"/>
    <w:rsid w:val="00F15058"/>
    <w:rsid w:val="00F1626C"/>
    <w:rsid w:val="00F21B5F"/>
    <w:rsid w:val="00F262C0"/>
    <w:rsid w:val="00F27EAC"/>
    <w:rsid w:val="00F30BBD"/>
    <w:rsid w:val="00F321DF"/>
    <w:rsid w:val="00F33671"/>
    <w:rsid w:val="00F37184"/>
    <w:rsid w:val="00F37729"/>
    <w:rsid w:val="00F410D6"/>
    <w:rsid w:val="00F4183F"/>
    <w:rsid w:val="00F41EF1"/>
    <w:rsid w:val="00F4326C"/>
    <w:rsid w:val="00F45A8A"/>
    <w:rsid w:val="00F45CD0"/>
    <w:rsid w:val="00F464BF"/>
    <w:rsid w:val="00F47851"/>
    <w:rsid w:val="00F50EC5"/>
    <w:rsid w:val="00F50F49"/>
    <w:rsid w:val="00F53588"/>
    <w:rsid w:val="00F54A8C"/>
    <w:rsid w:val="00F55C15"/>
    <w:rsid w:val="00F5639C"/>
    <w:rsid w:val="00F56BE6"/>
    <w:rsid w:val="00F627E3"/>
    <w:rsid w:val="00F63562"/>
    <w:rsid w:val="00F641D3"/>
    <w:rsid w:val="00F6497F"/>
    <w:rsid w:val="00F65933"/>
    <w:rsid w:val="00F762E2"/>
    <w:rsid w:val="00F76773"/>
    <w:rsid w:val="00F76AF5"/>
    <w:rsid w:val="00F8013E"/>
    <w:rsid w:val="00F8695E"/>
    <w:rsid w:val="00F87419"/>
    <w:rsid w:val="00F941A3"/>
    <w:rsid w:val="00F95FAD"/>
    <w:rsid w:val="00F96769"/>
    <w:rsid w:val="00F96FC2"/>
    <w:rsid w:val="00F975A1"/>
    <w:rsid w:val="00F97FC4"/>
    <w:rsid w:val="00FA2572"/>
    <w:rsid w:val="00FA66F9"/>
    <w:rsid w:val="00FB08A1"/>
    <w:rsid w:val="00FB5386"/>
    <w:rsid w:val="00FB7A5D"/>
    <w:rsid w:val="00FC0F4B"/>
    <w:rsid w:val="00FC1196"/>
    <w:rsid w:val="00FC3CDF"/>
    <w:rsid w:val="00FC4A1B"/>
    <w:rsid w:val="00FC7160"/>
    <w:rsid w:val="00FD0A6B"/>
    <w:rsid w:val="00FD169B"/>
    <w:rsid w:val="00FD1C38"/>
    <w:rsid w:val="00FD57E3"/>
    <w:rsid w:val="00FD5D95"/>
    <w:rsid w:val="00FE59DA"/>
    <w:rsid w:val="00FE6979"/>
    <w:rsid w:val="00FF0B26"/>
    <w:rsid w:val="00FF0DA5"/>
    <w:rsid w:val="00FF1528"/>
    <w:rsid w:val="00FF1FD9"/>
    <w:rsid w:val="00FF3EAB"/>
    <w:rsid w:val="00FF4BA1"/>
    <w:rsid w:val="00FF5AEA"/>
    <w:rsid w:val="00FF643E"/>
    <w:rsid w:val="00FF6AAE"/>
    <w:rsid w:val="00FF6CED"/>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0CBF6"/>
  <w15:docId w15:val="{F3D06FAA-9AA6-4205-9769-DA1D49DF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link w:val="Judul1KAR"/>
    <w:uiPriority w:val="9"/>
    <w:qFormat/>
    <w:rsid w:val="00694BD6"/>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Judul2">
    <w:name w:val="heading 2"/>
    <w:basedOn w:val="Normal"/>
    <w:next w:val="Normal"/>
    <w:link w:val="Judul2KAR"/>
    <w:uiPriority w:val="9"/>
    <w:semiHidden/>
    <w:unhideWhenUsed/>
    <w:qFormat/>
    <w:rsid w:val="002043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uiPriority w:val="99"/>
    <w:unhideWhenUsed/>
    <w:rsid w:val="00DB34F7"/>
    <w:pPr>
      <w:tabs>
        <w:tab w:val="center" w:pos="4680"/>
        <w:tab w:val="right" w:pos="9360"/>
      </w:tabs>
    </w:pPr>
  </w:style>
  <w:style w:type="character" w:customStyle="1" w:styleId="FooterKAR">
    <w:name w:val="Footer KAR"/>
    <w:basedOn w:val="FontParagrafDefault"/>
    <w:link w:val="Footer"/>
    <w:uiPriority w:val="99"/>
    <w:rsid w:val="00DB34F7"/>
  </w:style>
  <w:style w:type="character" w:styleId="NomorHalaman">
    <w:name w:val="page number"/>
    <w:basedOn w:val="FontParagrafDefault"/>
    <w:uiPriority w:val="99"/>
    <w:semiHidden/>
    <w:unhideWhenUsed/>
    <w:rsid w:val="00DB34F7"/>
  </w:style>
  <w:style w:type="paragraph" w:styleId="Header">
    <w:name w:val="header"/>
    <w:basedOn w:val="Normal"/>
    <w:link w:val="HeaderKAR"/>
    <w:uiPriority w:val="99"/>
    <w:unhideWhenUsed/>
    <w:rsid w:val="00DB34F7"/>
    <w:pPr>
      <w:tabs>
        <w:tab w:val="center" w:pos="4680"/>
        <w:tab w:val="right" w:pos="9360"/>
      </w:tabs>
    </w:pPr>
  </w:style>
  <w:style w:type="character" w:customStyle="1" w:styleId="HeaderKAR">
    <w:name w:val="Header KAR"/>
    <w:basedOn w:val="FontParagrafDefault"/>
    <w:link w:val="Header"/>
    <w:uiPriority w:val="99"/>
    <w:rsid w:val="00DB34F7"/>
  </w:style>
  <w:style w:type="character" w:styleId="Hyperlink">
    <w:name w:val="Hyperlink"/>
    <w:basedOn w:val="FontParagrafDefault"/>
    <w:uiPriority w:val="99"/>
    <w:unhideWhenUsed/>
    <w:rsid w:val="00F55C15"/>
    <w:rPr>
      <w:color w:val="0563C1" w:themeColor="hyperlink"/>
      <w:u w:val="single"/>
    </w:rPr>
  </w:style>
  <w:style w:type="character" w:styleId="HiperlinkyangDiikuti">
    <w:name w:val="FollowedHyperlink"/>
    <w:basedOn w:val="FontParagrafDefault"/>
    <w:uiPriority w:val="99"/>
    <w:semiHidden/>
    <w:unhideWhenUsed/>
    <w:rsid w:val="00DC5DC3"/>
    <w:rPr>
      <w:color w:val="954F72" w:themeColor="followedHyperlink"/>
      <w:u w:val="single"/>
    </w:rPr>
  </w:style>
  <w:style w:type="paragraph" w:customStyle="1" w:styleId="Body">
    <w:name w:val="Body"/>
    <w:rsid w:val="00C91E86"/>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character" w:customStyle="1" w:styleId="None">
    <w:name w:val="None"/>
    <w:rsid w:val="00C91E86"/>
  </w:style>
  <w:style w:type="table" w:styleId="KisiTabel">
    <w:name w:val="Table Grid"/>
    <w:basedOn w:val="TabelNormal"/>
    <w:uiPriority w:val="39"/>
    <w:qFormat/>
    <w:rsid w:val="00E1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0715"/>
    <w:rPr>
      <w:rFonts w:ascii="Times New Roman" w:hAnsi="Times New Roman" w:cs="Times New Roman"/>
    </w:rPr>
  </w:style>
  <w:style w:type="character" w:customStyle="1" w:styleId="Judul1KAR">
    <w:name w:val="Judul 1 KAR"/>
    <w:basedOn w:val="FontParagrafDefault"/>
    <w:link w:val="Judul1"/>
    <w:uiPriority w:val="9"/>
    <w:rsid w:val="00694BD6"/>
    <w:rPr>
      <w:rFonts w:ascii="Times New Roman" w:eastAsia="Times New Roman" w:hAnsi="Times New Roman" w:cs="Times New Roman"/>
      <w:b/>
      <w:bCs/>
      <w:kern w:val="36"/>
      <w:sz w:val="48"/>
      <w:szCs w:val="48"/>
      <w:lang w:val="en-US"/>
    </w:rPr>
  </w:style>
  <w:style w:type="character" w:customStyle="1" w:styleId="shorttext">
    <w:name w:val="short_text"/>
    <w:basedOn w:val="FontParagrafDefault"/>
    <w:rsid w:val="00694BD6"/>
  </w:style>
  <w:style w:type="character" w:styleId="Penekanan">
    <w:name w:val="Emphasis"/>
    <w:basedOn w:val="FontParagrafDefault"/>
    <w:uiPriority w:val="20"/>
    <w:qFormat/>
    <w:rsid w:val="00694BD6"/>
    <w:rPr>
      <w:i/>
      <w:iCs/>
    </w:rPr>
  </w:style>
  <w:style w:type="paragraph" w:styleId="DaftarParagraf">
    <w:name w:val="List Paragraph"/>
    <w:basedOn w:val="Normal"/>
    <w:uiPriority w:val="34"/>
    <w:qFormat/>
    <w:rsid w:val="00092DAA"/>
    <w:pPr>
      <w:spacing w:after="200" w:line="276" w:lineRule="auto"/>
      <w:ind w:left="720"/>
      <w:contextualSpacing/>
    </w:pPr>
    <w:rPr>
      <w:rFonts w:ascii="Calibri" w:eastAsia="Times New Roman" w:hAnsi="Calibri" w:cs="Times New Roman"/>
      <w:sz w:val="22"/>
      <w:szCs w:val="22"/>
      <w:lang w:val="en-US"/>
    </w:rPr>
  </w:style>
  <w:style w:type="character" w:customStyle="1" w:styleId="A3">
    <w:name w:val="A3"/>
    <w:uiPriority w:val="99"/>
    <w:rsid w:val="00A534FC"/>
    <w:rPr>
      <w:rFonts w:cs="Warnock Pro"/>
      <w:i/>
      <w:iCs/>
      <w:color w:val="000000"/>
      <w:sz w:val="15"/>
      <w:szCs w:val="15"/>
    </w:rPr>
  </w:style>
  <w:style w:type="character" w:customStyle="1" w:styleId="UnresolvedMention1">
    <w:name w:val="Unresolved Mention1"/>
    <w:basedOn w:val="FontParagrafDefault"/>
    <w:uiPriority w:val="99"/>
    <w:semiHidden/>
    <w:unhideWhenUsed/>
    <w:rsid w:val="00D96485"/>
    <w:rPr>
      <w:color w:val="605E5C"/>
      <w:shd w:val="clear" w:color="auto" w:fill="E1DFDD"/>
    </w:rPr>
  </w:style>
  <w:style w:type="character" w:customStyle="1" w:styleId="Judul2KAR">
    <w:name w:val="Judul 2 KAR"/>
    <w:basedOn w:val="FontParagrafDefault"/>
    <w:link w:val="Judul2"/>
    <w:uiPriority w:val="9"/>
    <w:semiHidden/>
    <w:rsid w:val="0020433D"/>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FontParagrafDefault"/>
    <w:uiPriority w:val="99"/>
    <w:semiHidden/>
    <w:unhideWhenUsed/>
    <w:rsid w:val="00E14353"/>
    <w:rPr>
      <w:color w:val="605E5C"/>
      <w:shd w:val="clear" w:color="auto" w:fill="E1DFDD"/>
    </w:rPr>
  </w:style>
  <w:style w:type="paragraph" w:styleId="HTMLSudahDiformat">
    <w:name w:val="HTML Preformatted"/>
    <w:basedOn w:val="Normal"/>
    <w:link w:val="HTMLSudahDiformatKAR"/>
    <w:uiPriority w:val="99"/>
    <w:unhideWhenUsed/>
    <w:rsid w:val="00C51EDE"/>
    <w:rPr>
      <w:rFonts w:ascii="Consolas" w:hAnsi="Consolas" w:cs="Consolas"/>
      <w:sz w:val="20"/>
      <w:szCs w:val="20"/>
    </w:rPr>
  </w:style>
  <w:style w:type="character" w:customStyle="1" w:styleId="HTMLSudahDiformatKAR">
    <w:name w:val="HTML Sudah Diformat KAR"/>
    <w:basedOn w:val="FontParagrafDefault"/>
    <w:link w:val="HTMLSudahDiformat"/>
    <w:uiPriority w:val="99"/>
    <w:rsid w:val="00C51EDE"/>
    <w:rPr>
      <w:rFonts w:ascii="Consolas" w:hAnsi="Consolas" w:cs="Consolas"/>
      <w:sz w:val="20"/>
      <w:szCs w:val="20"/>
    </w:rPr>
  </w:style>
  <w:style w:type="character" w:customStyle="1" w:styleId="A5">
    <w:name w:val="A5"/>
    <w:uiPriority w:val="99"/>
    <w:rsid w:val="00B90E33"/>
    <w:rPr>
      <w:rFonts w:ascii="Minion Pro" w:hAnsi="Minion Pro" w:cs="Minion Pro" w:hint="default"/>
      <w:color w:val="000000"/>
      <w:sz w:val="22"/>
      <w:szCs w:val="22"/>
    </w:rPr>
  </w:style>
  <w:style w:type="paragraph" w:styleId="TeksIsi">
    <w:name w:val="Body Text"/>
    <w:basedOn w:val="Normal"/>
    <w:link w:val="TeksIsiKAR"/>
    <w:uiPriority w:val="99"/>
    <w:unhideWhenUsed/>
    <w:rsid w:val="00FC1196"/>
    <w:pPr>
      <w:spacing w:after="120"/>
    </w:pPr>
  </w:style>
  <w:style w:type="character" w:customStyle="1" w:styleId="TeksIsiKAR">
    <w:name w:val="Teks Isi KAR"/>
    <w:basedOn w:val="FontParagrafDefault"/>
    <w:link w:val="TeksIsi"/>
    <w:uiPriority w:val="99"/>
    <w:rsid w:val="00FC1196"/>
  </w:style>
  <w:style w:type="paragraph" w:customStyle="1" w:styleId="TableParagraph">
    <w:name w:val="Table Paragraph"/>
    <w:basedOn w:val="Normal"/>
    <w:uiPriority w:val="1"/>
    <w:qFormat/>
    <w:rsid w:val="00210D44"/>
    <w:pPr>
      <w:widowControl w:val="0"/>
      <w:autoSpaceDE w:val="0"/>
      <w:autoSpaceDN w:val="0"/>
      <w:ind w:left="105"/>
      <w:jc w:val="center"/>
    </w:pPr>
    <w:rPr>
      <w:rFonts w:ascii="Times New Roman" w:eastAsia="Times New Roman" w:hAnsi="Times New Roman" w:cs="Times New Roman"/>
      <w:sz w:val="22"/>
      <w:szCs w:val="22"/>
    </w:rPr>
  </w:style>
  <w:style w:type="paragraph" w:styleId="TeksBalon">
    <w:name w:val="Balloon Text"/>
    <w:basedOn w:val="Normal"/>
    <w:link w:val="TeksBalonKAR"/>
    <w:uiPriority w:val="99"/>
    <w:semiHidden/>
    <w:unhideWhenUsed/>
    <w:rsid w:val="00853F79"/>
    <w:rPr>
      <w:rFonts w:ascii="Tahoma" w:hAnsi="Tahoma" w:cs="Tahoma"/>
      <w:sz w:val="16"/>
      <w:szCs w:val="16"/>
    </w:rPr>
  </w:style>
  <w:style w:type="character" w:customStyle="1" w:styleId="TeksBalonKAR">
    <w:name w:val="Teks Balon KAR"/>
    <w:basedOn w:val="FontParagrafDefault"/>
    <w:link w:val="TeksBalon"/>
    <w:uiPriority w:val="99"/>
    <w:semiHidden/>
    <w:rsid w:val="00853F79"/>
    <w:rPr>
      <w:rFonts w:ascii="Tahoma" w:hAnsi="Tahoma" w:cs="Tahoma"/>
      <w:sz w:val="16"/>
      <w:szCs w:val="16"/>
    </w:rPr>
  </w:style>
  <w:style w:type="character" w:styleId="ReferensiKomentar">
    <w:name w:val="annotation reference"/>
    <w:basedOn w:val="FontParagrafDefault"/>
    <w:uiPriority w:val="99"/>
    <w:semiHidden/>
    <w:unhideWhenUsed/>
    <w:rsid w:val="00E77461"/>
    <w:rPr>
      <w:sz w:val="16"/>
      <w:szCs w:val="16"/>
    </w:rPr>
  </w:style>
  <w:style w:type="paragraph" w:styleId="TeksKomentar">
    <w:name w:val="annotation text"/>
    <w:basedOn w:val="Normal"/>
    <w:link w:val="TeksKomentarKAR"/>
    <w:uiPriority w:val="99"/>
    <w:semiHidden/>
    <w:unhideWhenUsed/>
    <w:rsid w:val="00E77461"/>
    <w:rPr>
      <w:sz w:val="20"/>
      <w:szCs w:val="20"/>
    </w:rPr>
  </w:style>
  <w:style w:type="character" w:customStyle="1" w:styleId="TeksKomentarKAR">
    <w:name w:val="Teks Komentar KAR"/>
    <w:basedOn w:val="FontParagrafDefault"/>
    <w:link w:val="TeksKomentar"/>
    <w:uiPriority w:val="99"/>
    <w:semiHidden/>
    <w:rsid w:val="00E77461"/>
    <w:rPr>
      <w:sz w:val="20"/>
      <w:szCs w:val="20"/>
    </w:rPr>
  </w:style>
  <w:style w:type="paragraph" w:styleId="Judul">
    <w:name w:val="Title"/>
    <w:basedOn w:val="Normal"/>
    <w:link w:val="JudulKAR"/>
    <w:uiPriority w:val="10"/>
    <w:qFormat/>
    <w:rsid w:val="00E77461"/>
    <w:pPr>
      <w:widowControl w:val="0"/>
      <w:autoSpaceDE w:val="0"/>
      <w:autoSpaceDN w:val="0"/>
      <w:spacing w:before="84" w:line="322" w:lineRule="exact"/>
      <w:ind w:left="164" w:right="243"/>
      <w:jc w:val="center"/>
    </w:pPr>
    <w:rPr>
      <w:rFonts w:ascii="Arial" w:eastAsia="Arial" w:hAnsi="Arial" w:cs="Times New Roman"/>
      <w:b/>
      <w:bCs/>
      <w:sz w:val="28"/>
      <w:szCs w:val="28"/>
      <w:lang w:val="en-US"/>
    </w:rPr>
  </w:style>
  <w:style w:type="character" w:customStyle="1" w:styleId="JudulKAR">
    <w:name w:val="Judul KAR"/>
    <w:basedOn w:val="FontParagrafDefault"/>
    <w:link w:val="Judul"/>
    <w:uiPriority w:val="10"/>
    <w:rsid w:val="00E77461"/>
    <w:rPr>
      <w:rFonts w:ascii="Arial" w:eastAsia="Arial" w:hAnsi="Arial" w:cs="Times New Roman"/>
      <w:b/>
      <w:bCs/>
      <w:sz w:val="28"/>
      <w:szCs w:val="28"/>
      <w:lang w:val="en-US"/>
    </w:rPr>
  </w:style>
  <w:style w:type="paragraph" w:customStyle="1" w:styleId="jbd-alamat">
    <w:name w:val="jbd-alamat"/>
    <w:basedOn w:val="Normal"/>
    <w:qFormat/>
    <w:rsid w:val="00E77461"/>
    <w:pPr>
      <w:widowControl w:val="0"/>
      <w:jc w:val="center"/>
    </w:pPr>
    <w:rPr>
      <w:rFonts w:ascii="Times New Roman" w:eastAsia="Batang" w:hAnsi="Times New Roman" w:cs="Arial"/>
      <w:sz w:val="16"/>
      <w:szCs w:val="16"/>
      <w:lang w:val="id-ID"/>
    </w:rPr>
  </w:style>
  <w:style w:type="paragraph" w:customStyle="1" w:styleId="jbd-subjud10">
    <w:name w:val="jbd-subjud10"/>
    <w:basedOn w:val="Normal"/>
    <w:qFormat/>
    <w:rsid w:val="00021930"/>
    <w:pPr>
      <w:keepNext/>
      <w:spacing w:before="240"/>
    </w:pPr>
    <w:rPr>
      <w:rFonts w:ascii="Times New Roman" w:eastAsia="Batang" w:hAnsi="Times New Roman" w:cs="Arial"/>
      <w:b/>
      <w:iCs/>
      <w:sz w:val="20"/>
      <w:szCs w:val="20"/>
      <w:lang w:val="id-ID"/>
    </w:rPr>
  </w:style>
  <w:style w:type="paragraph" w:styleId="Keterangan">
    <w:name w:val="caption"/>
    <w:basedOn w:val="Normal"/>
    <w:next w:val="Normal"/>
    <w:uiPriority w:val="35"/>
    <w:unhideWhenUsed/>
    <w:qFormat/>
    <w:rsid w:val="00B046FE"/>
    <w:pPr>
      <w:spacing w:after="200"/>
    </w:pPr>
    <w:rPr>
      <w:rFonts w:ascii="Calibri" w:eastAsia="Calibri" w:hAnsi="Calibri" w:cs="SimSun"/>
      <w:b/>
      <w:bCs/>
      <w:color w:val="5B9BD5" w:themeColor="accent1"/>
      <w:sz w:val="18"/>
      <w:szCs w:val="18"/>
      <w:lang w:val="en-US"/>
    </w:rPr>
  </w:style>
  <w:style w:type="table" w:customStyle="1" w:styleId="LightShading1">
    <w:name w:val="Light Shading1"/>
    <w:basedOn w:val="TabelNormal"/>
    <w:uiPriority w:val="60"/>
    <w:rsid w:val="00CA6DB7"/>
    <w:rPr>
      <w:rFonts w:ascii="Calibri" w:eastAsia="Calibri" w:hAnsi="Calibri" w:cs="SimSun"/>
      <w:color w:val="000000"/>
      <w:sz w:val="22"/>
      <w:szCs w:val="22"/>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BayanganTipis">
    <w:name w:val="Light Shading"/>
    <w:basedOn w:val="TabelNormal"/>
    <w:uiPriority w:val="60"/>
    <w:rsid w:val="00CA6DB7"/>
    <w:rPr>
      <w:rFonts w:ascii="Calibri" w:eastAsia="Calibri" w:hAnsi="Calibri" w:cs="SimSun"/>
      <w:color w:val="000000"/>
      <w:sz w:val="22"/>
      <w:szCs w:val="22"/>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elNormal"/>
    <w:next w:val="KisiTabel"/>
    <w:uiPriority w:val="59"/>
    <w:rsid w:val="00F8695E"/>
    <w:rPr>
      <w:rFonts w:ascii="Calibri" w:eastAsia="Calibri" w:hAnsi="Calibri" w:cs="SimSu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
    <w:name w:val="Light Shading11"/>
    <w:basedOn w:val="TabelNormal"/>
    <w:uiPriority w:val="60"/>
    <w:rsid w:val="00175CE9"/>
    <w:rPr>
      <w:rFonts w:ascii="Calibri" w:eastAsia="Calibri" w:hAnsi="Calibri" w:cs="SimSun"/>
      <w:color w:val="000000"/>
      <w:sz w:val="22"/>
      <w:szCs w:val="22"/>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elNormal"/>
    <w:uiPriority w:val="60"/>
    <w:rsid w:val="00175CE9"/>
    <w:rPr>
      <w:rFonts w:ascii="Calibri" w:eastAsia="Calibri" w:hAnsi="Calibri" w:cs="SimSun"/>
      <w:color w:val="000000"/>
      <w:sz w:val="22"/>
      <w:szCs w:val="22"/>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elNormal"/>
    <w:next w:val="KisiTabel"/>
    <w:uiPriority w:val="59"/>
    <w:rsid w:val="007D60DA"/>
    <w:rPr>
      <w:rFonts w:ascii="Calibri" w:eastAsia="Calibri" w:hAnsi="Calibri" w:cs="SimSu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B58C5"/>
    <w:pPr>
      <w:autoSpaceDE w:val="0"/>
      <w:autoSpaceDN w:val="0"/>
      <w:adjustRightInd w:val="0"/>
    </w:pPr>
    <w:rPr>
      <w:rFonts w:ascii="Times New Roman" w:eastAsia="Calibri" w:hAnsi="Times New Roman" w:cs="Times New Roman"/>
      <w:color w:val="000000"/>
      <w:lang w:val="en-US"/>
    </w:rPr>
  </w:style>
  <w:style w:type="character" w:customStyle="1" w:styleId="element-citation">
    <w:name w:val="element-citation"/>
    <w:basedOn w:val="FontParagrafDefault"/>
    <w:rsid w:val="001B58C5"/>
  </w:style>
  <w:style w:type="character" w:customStyle="1" w:styleId="ref-journal">
    <w:name w:val="ref-journal"/>
    <w:basedOn w:val="FontParagrafDefault"/>
    <w:rsid w:val="001B58C5"/>
  </w:style>
  <w:style w:type="paragraph" w:customStyle="1" w:styleId="Text">
    <w:name w:val="Text"/>
    <w:basedOn w:val="Normal"/>
    <w:rsid w:val="007E0E59"/>
    <w:pPr>
      <w:widowControl w:val="0"/>
      <w:autoSpaceDE w:val="0"/>
      <w:autoSpaceDN w:val="0"/>
      <w:spacing w:line="251" w:lineRule="auto"/>
      <w:ind w:firstLine="202"/>
      <w:jc w:val="both"/>
    </w:pPr>
    <w:rPr>
      <w:rFonts w:ascii="Times New Roman" w:eastAsia="PMingLiU" w:hAnsi="Times New Roman" w:cs="Times New Roman"/>
      <w:sz w:val="20"/>
      <w:szCs w:val="20"/>
      <w:lang w:val="en-US"/>
    </w:rPr>
  </w:style>
  <w:style w:type="table" w:customStyle="1" w:styleId="TableGrid3">
    <w:name w:val="Table Grid3"/>
    <w:basedOn w:val="TabelNormal"/>
    <w:next w:val="KisiTabel"/>
    <w:uiPriority w:val="39"/>
    <w:rsid w:val="008D6542"/>
    <w:rPr>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elNormal"/>
    <w:next w:val="KisiTabel"/>
    <w:uiPriority w:val="39"/>
    <w:rsid w:val="00F6497F"/>
    <w:rPr>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BibliographyChar">
    <w:name w:val="EndNote Bibliography Char"/>
    <w:basedOn w:val="FontParagrafDefault"/>
    <w:link w:val="EndNoteBibliography"/>
    <w:locked/>
    <w:rsid w:val="00E8475D"/>
    <w:rPr>
      <w:rFonts w:ascii="Calibri" w:hAnsi="Calibri" w:cs="Calibri"/>
      <w:noProof/>
    </w:rPr>
  </w:style>
  <w:style w:type="paragraph" w:customStyle="1" w:styleId="EndNoteBibliography">
    <w:name w:val="EndNote Bibliography"/>
    <w:basedOn w:val="Normal"/>
    <w:link w:val="EndNoteBibliographyChar"/>
    <w:rsid w:val="00E8475D"/>
    <w:pPr>
      <w:spacing w:after="160"/>
      <w:jc w:val="both"/>
    </w:pPr>
    <w:rPr>
      <w:rFonts w:ascii="Calibri" w:hAnsi="Calibri" w:cs="Calibri"/>
      <w:noProof/>
    </w:rPr>
  </w:style>
  <w:style w:type="character" w:customStyle="1" w:styleId="fontstyle01">
    <w:name w:val="fontstyle01"/>
    <w:basedOn w:val="FontParagrafDefault"/>
    <w:rsid w:val="00AA0D47"/>
    <w:rPr>
      <w:rFonts w:ascii="Times New Roman" w:hAnsi="Times New Roman" w:cs="Times New Roman" w:hint="default"/>
      <w:b/>
      <w:bCs/>
      <w:i w:val="0"/>
      <w:iCs w:val="0"/>
      <w:color w:val="000000"/>
      <w:sz w:val="24"/>
      <w:szCs w:val="24"/>
    </w:rPr>
  </w:style>
  <w:style w:type="character" w:customStyle="1" w:styleId="fontstyle21">
    <w:name w:val="fontstyle21"/>
    <w:basedOn w:val="FontParagrafDefault"/>
    <w:rsid w:val="005430ED"/>
    <w:rPr>
      <w:rFonts w:ascii="MinionPro-Regular" w:hAnsi="MinionPro-Regular" w:hint="default"/>
      <w:b w:val="0"/>
      <w:bCs w:val="0"/>
      <w:i w:val="0"/>
      <w:iCs w:val="0"/>
      <w:color w:val="000000"/>
      <w:sz w:val="22"/>
      <w:szCs w:val="22"/>
    </w:rPr>
  </w:style>
  <w:style w:type="character" w:customStyle="1" w:styleId="authors-list-item">
    <w:name w:val="authors-list-item"/>
    <w:basedOn w:val="FontParagrafDefault"/>
    <w:rsid w:val="005430ED"/>
  </w:style>
  <w:style w:type="character" w:customStyle="1" w:styleId="author-sup-separator">
    <w:name w:val="author-sup-separator"/>
    <w:basedOn w:val="FontParagrafDefault"/>
    <w:rsid w:val="005430ED"/>
  </w:style>
  <w:style w:type="character" w:customStyle="1" w:styleId="comma">
    <w:name w:val="comma"/>
    <w:basedOn w:val="FontParagrafDefault"/>
    <w:rsid w:val="005430ED"/>
  </w:style>
  <w:style w:type="table" w:styleId="TabelBiasa2">
    <w:name w:val="Plain Table 2"/>
    <w:basedOn w:val="TabelNormal"/>
    <w:uiPriority w:val="42"/>
    <w:rsid w:val="005B75B8"/>
    <w:rPr>
      <w:rFonts w:ascii="Calibri" w:eastAsia="Calibri" w:hAnsi="Calibri" w:cs="Calibri"/>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uat">
    <w:name w:val="Strong"/>
    <w:basedOn w:val="FontParagrafDefault"/>
    <w:uiPriority w:val="22"/>
    <w:qFormat/>
    <w:rsid w:val="00EB648F"/>
    <w:rPr>
      <w:b/>
      <w:bCs/>
    </w:rPr>
  </w:style>
  <w:style w:type="paragraph" w:styleId="TeksCatatanKaki">
    <w:name w:val="footnote text"/>
    <w:basedOn w:val="Normal"/>
    <w:link w:val="TeksCatatanKakiKAR"/>
    <w:uiPriority w:val="99"/>
    <w:unhideWhenUsed/>
    <w:rsid w:val="00811CBD"/>
    <w:rPr>
      <w:rFonts w:eastAsiaTheme="minorHAnsi"/>
      <w:sz w:val="20"/>
      <w:szCs w:val="20"/>
      <w:lang w:val="en-US"/>
    </w:rPr>
  </w:style>
  <w:style w:type="character" w:customStyle="1" w:styleId="TeksCatatanKakiKAR">
    <w:name w:val="Teks Catatan Kaki KAR"/>
    <w:basedOn w:val="FontParagrafDefault"/>
    <w:link w:val="TeksCatatanKaki"/>
    <w:uiPriority w:val="99"/>
    <w:rsid w:val="00811CBD"/>
    <w:rPr>
      <w:rFonts w:eastAsiaTheme="minorHAnsi"/>
      <w:sz w:val="20"/>
      <w:szCs w:val="20"/>
      <w:lang w:val="en-US"/>
    </w:rPr>
  </w:style>
  <w:style w:type="character" w:customStyle="1" w:styleId="magbibliographydoi">
    <w:name w:val="magbibliographydoi"/>
    <w:basedOn w:val="FontParagrafDefault"/>
    <w:rsid w:val="00811CBD"/>
  </w:style>
  <w:style w:type="character" w:customStyle="1" w:styleId="anchor-text">
    <w:name w:val="anchor-text"/>
    <w:basedOn w:val="FontParagrafDefault"/>
    <w:rsid w:val="00811CBD"/>
  </w:style>
  <w:style w:type="paragraph" w:customStyle="1" w:styleId="Els-Affiliation">
    <w:name w:val="Els-Affiliation"/>
    <w:next w:val="Normal"/>
    <w:rsid w:val="00FF643E"/>
    <w:pPr>
      <w:suppressAutoHyphens/>
      <w:spacing w:after="120" w:line="200" w:lineRule="exact"/>
      <w:jc w:val="center"/>
    </w:pPr>
    <w:rPr>
      <w:rFonts w:ascii="Times New Roman" w:eastAsia="Times New Roman" w:hAnsi="Times New Roman" w:cs="Times New Roman"/>
      <w:i/>
      <w:sz w:val="16"/>
      <w:szCs w:val="20"/>
      <w:lang w:val="de-DE" w:eastAsia="de-DE"/>
    </w:rPr>
  </w:style>
  <w:style w:type="paragraph" w:customStyle="1" w:styleId="Els-body-text">
    <w:name w:val="Els-body-text"/>
    <w:rsid w:val="0096290C"/>
    <w:pPr>
      <w:spacing w:line="240" w:lineRule="exact"/>
      <w:ind w:firstLine="240"/>
      <w:jc w:val="both"/>
    </w:pPr>
    <w:rPr>
      <w:rFonts w:ascii="Times New Roman" w:eastAsia="Times New Roman" w:hAnsi="Times New Roman" w:cs="Times New Roman"/>
      <w:sz w:val="20"/>
      <w:szCs w:val="20"/>
      <w:lang w:val="en-US" w:eastAsia="de-DE"/>
    </w:rPr>
  </w:style>
  <w:style w:type="character" w:customStyle="1" w:styleId="nlmarticle-title">
    <w:name w:val="nlm_article-title"/>
    <w:basedOn w:val="FontParagrafDefault"/>
    <w:rsid w:val="0096290C"/>
  </w:style>
  <w:style w:type="table" w:customStyle="1" w:styleId="TableGrid">
    <w:name w:val="TableGrid"/>
    <w:qFormat/>
    <w:rsid w:val="00AD1B0C"/>
    <w:rPr>
      <w:rFonts w:ascii="Calibri" w:eastAsia="SimSun" w:hAnsi="Calibri" w:cs="Arial"/>
      <w:sz w:val="22"/>
      <w:szCs w:val="22"/>
      <w:lang w:val="en-US"/>
    </w:rPr>
    <w:tblPr>
      <w:tblCellMar>
        <w:top w:w="0" w:type="dxa"/>
        <w:left w:w="0" w:type="dxa"/>
        <w:bottom w:w="0" w:type="dxa"/>
        <w:right w:w="0" w:type="dxa"/>
      </w:tblCellMar>
    </w:tblPr>
  </w:style>
  <w:style w:type="paragraph" w:customStyle="1" w:styleId="Els-reference">
    <w:name w:val="Els-reference"/>
    <w:rsid w:val="00134A02"/>
    <w:pPr>
      <w:tabs>
        <w:tab w:val="left" w:pos="312"/>
      </w:tabs>
      <w:spacing w:line="200" w:lineRule="exact"/>
      <w:ind w:left="312" w:hanging="312"/>
    </w:pPr>
    <w:rPr>
      <w:rFonts w:ascii="Times New Roman" w:eastAsia="Times New Roman" w:hAnsi="Times New Roman" w:cs="Times New Roman"/>
      <w:sz w:val="16"/>
      <w:szCs w:val="20"/>
      <w:lang w:val="de-DE" w:eastAsia="de-DE"/>
    </w:rPr>
  </w:style>
  <w:style w:type="character" w:customStyle="1" w:styleId="doi">
    <w:name w:val="doi"/>
    <w:basedOn w:val="FontParagrafDefault"/>
    <w:rsid w:val="00134A02"/>
  </w:style>
  <w:style w:type="character" w:customStyle="1" w:styleId="fm-citation-ids-label">
    <w:name w:val="fm-citation-ids-label"/>
    <w:basedOn w:val="FontParagrafDefault"/>
    <w:rsid w:val="00134A02"/>
  </w:style>
  <w:style w:type="character" w:customStyle="1" w:styleId="text0">
    <w:name w:val="text"/>
    <w:basedOn w:val="FontParagrafDefault"/>
    <w:rsid w:val="00134A02"/>
  </w:style>
  <w:style w:type="character" w:customStyle="1" w:styleId="title-text">
    <w:name w:val="title-text"/>
    <w:basedOn w:val="FontParagrafDefault"/>
    <w:rsid w:val="00134A02"/>
  </w:style>
  <w:style w:type="character" w:customStyle="1" w:styleId="Title1">
    <w:name w:val="Title1"/>
    <w:basedOn w:val="FontParagrafDefault"/>
    <w:rsid w:val="00134A02"/>
  </w:style>
  <w:style w:type="character" w:customStyle="1" w:styleId="id-label">
    <w:name w:val="id-label"/>
    <w:basedOn w:val="FontParagrafDefault"/>
    <w:rsid w:val="00134A02"/>
  </w:style>
  <w:style w:type="paragraph" w:customStyle="1" w:styleId="Reference">
    <w:name w:val="Reference"/>
    <w:basedOn w:val="Normal"/>
    <w:rsid w:val="00703B57"/>
    <w:pPr>
      <w:spacing w:after="120"/>
      <w:ind w:left="709" w:hanging="709"/>
      <w:jc w:val="both"/>
    </w:pPr>
    <w:rPr>
      <w:rFonts w:ascii="Arial" w:eastAsia="Times New Roman" w:hAnsi="Arial" w:cs="Arial"/>
      <w:sz w:val="22"/>
      <w:szCs w:val="22"/>
      <w:lang w:val="en-US"/>
    </w:rPr>
  </w:style>
  <w:style w:type="table" w:styleId="TabelBiasa4">
    <w:name w:val="Plain Table 4"/>
    <w:basedOn w:val="TabelNormal"/>
    <w:uiPriority w:val="44"/>
    <w:rsid w:val="005B6913"/>
    <w:pPr>
      <w:spacing w:after="160" w:line="259" w:lineRule="auto"/>
    </w:pPr>
    <w:rPr>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45"/>
    <w:qFormat/>
    <w:rsid w:val="00E7222A"/>
    <w:rPr>
      <w:sz w:val="20"/>
      <w:szCs w:val="20"/>
      <w:lang w:val="en-US"/>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elNormal"/>
    <w:uiPriority w:val="44"/>
    <w:qFormat/>
    <w:rsid w:val="0098021A"/>
    <w:rPr>
      <w:sz w:val="20"/>
      <w:szCs w:val="20"/>
      <w:lang w:val="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8197">
      <w:bodyDiv w:val="1"/>
      <w:marLeft w:val="0"/>
      <w:marRight w:val="0"/>
      <w:marTop w:val="0"/>
      <w:marBottom w:val="0"/>
      <w:divBdr>
        <w:top w:val="none" w:sz="0" w:space="0" w:color="auto"/>
        <w:left w:val="none" w:sz="0" w:space="0" w:color="auto"/>
        <w:bottom w:val="none" w:sz="0" w:space="0" w:color="auto"/>
        <w:right w:val="none" w:sz="0" w:space="0" w:color="auto"/>
      </w:divBdr>
      <w:divsChild>
        <w:div w:id="259265140">
          <w:marLeft w:val="0"/>
          <w:marRight w:val="0"/>
          <w:marTop w:val="0"/>
          <w:marBottom w:val="0"/>
          <w:divBdr>
            <w:top w:val="none" w:sz="0" w:space="0" w:color="auto"/>
            <w:left w:val="none" w:sz="0" w:space="0" w:color="auto"/>
            <w:bottom w:val="none" w:sz="0" w:space="0" w:color="auto"/>
            <w:right w:val="none" w:sz="0" w:space="0" w:color="auto"/>
          </w:divBdr>
          <w:divsChild>
            <w:div w:id="1786461345">
              <w:marLeft w:val="0"/>
              <w:marRight w:val="0"/>
              <w:marTop w:val="0"/>
              <w:marBottom w:val="0"/>
              <w:divBdr>
                <w:top w:val="none" w:sz="0" w:space="0" w:color="auto"/>
                <w:left w:val="none" w:sz="0" w:space="0" w:color="auto"/>
                <w:bottom w:val="none" w:sz="0" w:space="0" w:color="auto"/>
                <w:right w:val="none" w:sz="0" w:space="0" w:color="auto"/>
              </w:divBdr>
              <w:divsChild>
                <w:div w:id="20920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6487">
      <w:bodyDiv w:val="1"/>
      <w:marLeft w:val="0"/>
      <w:marRight w:val="0"/>
      <w:marTop w:val="0"/>
      <w:marBottom w:val="0"/>
      <w:divBdr>
        <w:top w:val="none" w:sz="0" w:space="0" w:color="auto"/>
        <w:left w:val="none" w:sz="0" w:space="0" w:color="auto"/>
        <w:bottom w:val="none" w:sz="0" w:space="0" w:color="auto"/>
        <w:right w:val="none" w:sz="0" w:space="0" w:color="auto"/>
      </w:divBdr>
    </w:div>
    <w:div w:id="236407734">
      <w:bodyDiv w:val="1"/>
      <w:marLeft w:val="0"/>
      <w:marRight w:val="0"/>
      <w:marTop w:val="0"/>
      <w:marBottom w:val="0"/>
      <w:divBdr>
        <w:top w:val="none" w:sz="0" w:space="0" w:color="auto"/>
        <w:left w:val="none" w:sz="0" w:space="0" w:color="auto"/>
        <w:bottom w:val="none" w:sz="0" w:space="0" w:color="auto"/>
        <w:right w:val="none" w:sz="0" w:space="0" w:color="auto"/>
      </w:divBdr>
    </w:div>
    <w:div w:id="280377127">
      <w:bodyDiv w:val="1"/>
      <w:marLeft w:val="0"/>
      <w:marRight w:val="0"/>
      <w:marTop w:val="0"/>
      <w:marBottom w:val="0"/>
      <w:divBdr>
        <w:top w:val="none" w:sz="0" w:space="0" w:color="auto"/>
        <w:left w:val="none" w:sz="0" w:space="0" w:color="auto"/>
        <w:bottom w:val="none" w:sz="0" w:space="0" w:color="auto"/>
        <w:right w:val="none" w:sz="0" w:space="0" w:color="auto"/>
      </w:divBdr>
    </w:div>
    <w:div w:id="308678461">
      <w:bodyDiv w:val="1"/>
      <w:marLeft w:val="0"/>
      <w:marRight w:val="0"/>
      <w:marTop w:val="0"/>
      <w:marBottom w:val="0"/>
      <w:divBdr>
        <w:top w:val="none" w:sz="0" w:space="0" w:color="auto"/>
        <w:left w:val="none" w:sz="0" w:space="0" w:color="auto"/>
        <w:bottom w:val="none" w:sz="0" w:space="0" w:color="auto"/>
        <w:right w:val="none" w:sz="0" w:space="0" w:color="auto"/>
      </w:divBdr>
    </w:div>
    <w:div w:id="332533937">
      <w:bodyDiv w:val="1"/>
      <w:marLeft w:val="0"/>
      <w:marRight w:val="0"/>
      <w:marTop w:val="0"/>
      <w:marBottom w:val="0"/>
      <w:divBdr>
        <w:top w:val="none" w:sz="0" w:space="0" w:color="auto"/>
        <w:left w:val="none" w:sz="0" w:space="0" w:color="auto"/>
        <w:bottom w:val="none" w:sz="0" w:space="0" w:color="auto"/>
        <w:right w:val="none" w:sz="0" w:space="0" w:color="auto"/>
      </w:divBdr>
    </w:div>
    <w:div w:id="345988183">
      <w:bodyDiv w:val="1"/>
      <w:marLeft w:val="0"/>
      <w:marRight w:val="0"/>
      <w:marTop w:val="0"/>
      <w:marBottom w:val="0"/>
      <w:divBdr>
        <w:top w:val="none" w:sz="0" w:space="0" w:color="auto"/>
        <w:left w:val="none" w:sz="0" w:space="0" w:color="auto"/>
        <w:bottom w:val="none" w:sz="0" w:space="0" w:color="auto"/>
        <w:right w:val="none" w:sz="0" w:space="0" w:color="auto"/>
      </w:divBdr>
      <w:divsChild>
        <w:div w:id="966739730">
          <w:marLeft w:val="0"/>
          <w:marRight w:val="0"/>
          <w:marTop w:val="0"/>
          <w:marBottom w:val="0"/>
          <w:divBdr>
            <w:top w:val="none" w:sz="0" w:space="0" w:color="auto"/>
            <w:left w:val="none" w:sz="0" w:space="0" w:color="auto"/>
            <w:bottom w:val="none" w:sz="0" w:space="0" w:color="auto"/>
            <w:right w:val="none" w:sz="0" w:space="0" w:color="auto"/>
          </w:divBdr>
          <w:divsChild>
            <w:div w:id="1747529112">
              <w:marLeft w:val="0"/>
              <w:marRight w:val="0"/>
              <w:marTop w:val="0"/>
              <w:marBottom w:val="0"/>
              <w:divBdr>
                <w:top w:val="none" w:sz="0" w:space="0" w:color="auto"/>
                <w:left w:val="none" w:sz="0" w:space="0" w:color="auto"/>
                <w:bottom w:val="none" w:sz="0" w:space="0" w:color="auto"/>
                <w:right w:val="none" w:sz="0" w:space="0" w:color="auto"/>
              </w:divBdr>
              <w:divsChild>
                <w:div w:id="1065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02658">
      <w:bodyDiv w:val="1"/>
      <w:marLeft w:val="0"/>
      <w:marRight w:val="0"/>
      <w:marTop w:val="0"/>
      <w:marBottom w:val="0"/>
      <w:divBdr>
        <w:top w:val="none" w:sz="0" w:space="0" w:color="auto"/>
        <w:left w:val="none" w:sz="0" w:space="0" w:color="auto"/>
        <w:bottom w:val="none" w:sz="0" w:space="0" w:color="auto"/>
        <w:right w:val="none" w:sz="0" w:space="0" w:color="auto"/>
      </w:divBdr>
    </w:div>
    <w:div w:id="437795077">
      <w:bodyDiv w:val="1"/>
      <w:marLeft w:val="0"/>
      <w:marRight w:val="0"/>
      <w:marTop w:val="0"/>
      <w:marBottom w:val="0"/>
      <w:divBdr>
        <w:top w:val="none" w:sz="0" w:space="0" w:color="auto"/>
        <w:left w:val="none" w:sz="0" w:space="0" w:color="auto"/>
        <w:bottom w:val="none" w:sz="0" w:space="0" w:color="auto"/>
        <w:right w:val="none" w:sz="0" w:space="0" w:color="auto"/>
      </w:divBdr>
    </w:div>
    <w:div w:id="740909275">
      <w:bodyDiv w:val="1"/>
      <w:marLeft w:val="0"/>
      <w:marRight w:val="0"/>
      <w:marTop w:val="0"/>
      <w:marBottom w:val="0"/>
      <w:divBdr>
        <w:top w:val="none" w:sz="0" w:space="0" w:color="auto"/>
        <w:left w:val="none" w:sz="0" w:space="0" w:color="auto"/>
        <w:bottom w:val="none" w:sz="0" w:space="0" w:color="auto"/>
        <w:right w:val="none" w:sz="0" w:space="0" w:color="auto"/>
      </w:divBdr>
    </w:div>
    <w:div w:id="1098408920">
      <w:bodyDiv w:val="1"/>
      <w:marLeft w:val="0"/>
      <w:marRight w:val="0"/>
      <w:marTop w:val="0"/>
      <w:marBottom w:val="0"/>
      <w:divBdr>
        <w:top w:val="none" w:sz="0" w:space="0" w:color="auto"/>
        <w:left w:val="none" w:sz="0" w:space="0" w:color="auto"/>
        <w:bottom w:val="none" w:sz="0" w:space="0" w:color="auto"/>
        <w:right w:val="none" w:sz="0" w:space="0" w:color="auto"/>
      </w:divBdr>
      <w:divsChild>
        <w:div w:id="1175605682">
          <w:marLeft w:val="0"/>
          <w:marRight w:val="0"/>
          <w:marTop w:val="0"/>
          <w:marBottom w:val="0"/>
          <w:divBdr>
            <w:top w:val="none" w:sz="0" w:space="0" w:color="auto"/>
            <w:left w:val="none" w:sz="0" w:space="0" w:color="auto"/>
            <w:bottom w:val="none" w:sz="0" w:space="0" w:color="auto"/>
            <w:right w:val="none" w:sz="0" w:space="0" w:color="auto"/>
          </w:divBdr>
          <w:divsChild>
            <w:div w:id="1017271967">
              <w:marLeft w:val="0"/>
              <w:marRight w:val="0"/>
              <w:marTop w:val="0"/>
              <w:marBottom w:val="0"/>
              <w:divBdr>
                <w:top w:val="none" w:sz="0" w:space="0" w:color="auto"/>
                <w:left w:val="none" w:sz="0" w:space="0" w:color="auto"/>
                <w:bottom w:val="none" w:sz="0" w:space="0" w:color="auto"/>
                <w:right w:val="none" w:sz="0" w:space="0" w:color="auto"/>
              </w:divBdr>
              <w:divsChild>
                <w:div w:id="14935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104">
      <w:bodyDiv w:val="1"/>
      <w:marLeft w:val="0"/>
      <w:marRight w:val="0"/>
      <w:marTop w:val="0"/>
      <w:marBottom w:val="0"/>
      <w:divBdr>
        <w:top w:val="none" w:sz="0" w:space="0" w:color="auto"/>
        <w:left w:val="none" w:sz="0" w:space="0" w:color="auto"/>
        <w:bottom w:val="none" w:sz="0" w:space="0" w:color="auto"/>
        <w:right w:val="none" w:sz="0" w:space="0" w:color="auto"/>
      </w:divBdr>
    </w:div>
    <w:div w:id="1199660288">
      <w:bodyDiv w:val="1"/>
      <w:marLeft w:val="0"/>
      <w:marRight w:val="0"/>
      <w:marTop w:val="0"/>
      <w:marBottom w:val="0"/>
      <w:divBdr>
        <w:top w:val="none" w:sz="0" w:space="0" w:color="auto"/>
        <w:left w:val="none" w:sz="0" w:space="0" w:color="auto"/>
        <w:bottom w:val="none" w:sz="0" w:space="0" w:color="auto"/>
        <w:right w:val="none" w:sz="0" w:space="0" w:color="auto"/>
      </w:divBdr>
    </w:div>
    <w:div w:id="1299334819">
      <w:bodyDiv w:val="1"/>
      <w:marLeft w:val="0"/>
      <w:marRight w:val="0"/>
      <w:marTop w:val="0"/>
      <w:marBottom w:val="0"/>
      <w:divBdr>
        <w:top w:val="none" w:sz="0" w:space="0" w:color="auto"/>
        <w:left w:val="none" w:sz="0" w:space="0" w:color="auto"/>
        <w:bottom w:val="none" w:sz="0" w:space="0" w:color="auto"/>
        <w:right w:val="none" w:sz="0" w:space="0" w:color="auto"/>
      </w:divBdr>
    </w:div>
    <w:div w:id="1347100349">
      <w:bodyDiv w:val="1"/>
      <w:marLeft w:val="0"/>
      <w:marRight w:val="0"/>
      <w:marTop w:val="0"/>
      <w:marBottom w:val="0"/>
      <w:divBdr>
        <w:top w:val="none" w:sz="0" w:space="0" w:color="auto"/>
        <w:left w:val="none" w:sz="0" w:space="0" w:color="auto"/>
        <w:bottom w:val="none" w:sz="0" w:space="0" w:color="auto"/>
        <w:right w:val="none" w:sz="0" w:space="0" w:color="auto"/>
      </w:divBdr>
    </w:div>
    <w:div w:id="1382484505">
      <w:bodyDiv w:val="1"/>
      <w:marLeft w:val="0"/>
      <w:marRight w:val="0"/>
      <w:marTop w:val="0"/>
      <w:marBottom w:val="0"/>
      <w:divBdr>
        <w:top w:val="none" w:sz="0" w:space="0" w:color="auto"/>
        <w:left w:val="none" w:sz="0" w:space="0" w:color="auto"/>
        <w:bottom w:val="none" w:sz="0" w:space="0" w:color="auto"/>
        <w:right w:val="none" w:sz="0" w:space="0" w:color="auto"/>
      </w:divBdr>
    </w:div>
    <w:div w:id="1551068463">
      <w:bodyDiv w:val="1"/>
      <w:marLeft w:val="0"/>
      <w:marRight w:val="0"/>
      <w:marTop w:val="0"/>
      <w:marBottom w:val="0"/>
      <w:divBdr>
        <w:top w:val="none" w:sz="0" w:space="0" w:color="auto"/>
        <w:left w:val="none" w:sz="0" w:space="0" w:color="auto"/>
        <w:bottom w:val="none" w:sz="0" w:space="0" w:color="auto"/>
        <w:right w:val="none" w:sz="0" w:space="0" w:color="auto"/>
      </w:divBdr>
    </w:div>
    <w:div w:id="1551458361">
      <w:bodyDiv w:val="1"/>
      <w:marLeft w:val="0"/>
      <w:marRight w:val="0"/>
      <w:marTop w:val="0"/>
      <w:marBottom w:val="0"/>
      <w:divBdr>
        <w:top w:val="none" w:sz="0" w:space="0" w:color="auto"/>
        <w:left w:val="none" w:sz="0" w:space="0" w:color="auto"/>
        <w:bottom w:val="none" w:sz="0" w:space="0" w:color="auto"/>
        <w:right w:val="none" w:sz="0" w:space="0" w:color="auto"/>
      </w:divBdr>
    </w:div>
    <w:div w:id="1570336682">
      <w:bodyDiv w:val="1"/>
      <w:marLeft w:val="0"/>
      <w:marRight w:val="0"/>
      <w:marTop w:val="0"/>
      <w:marBottom w:val="0"/>
      <w:divBdr>
        <w:top w:val="none" w:sz="0" w:space="0" w:color="auto"/>
        <w:left w:val="none" w:sz="0" w:space="0" w:color="auto"/>
        <w:bottom w:val="none" w:sz="0" w:space="0" w:color="auto"/>
        <w:right w:val="none" w:sz="0" w:space="0" w:color="auto"/>
      </w:divBdr>
      <w:divsChild>
        <w:div w:id="1452087734">
          <w:marLeft w:val="0"/>
          <w:marRight w:val="0"/>
          <w:marTop w:val="0"/>
          <w:marBottom w:val="0"/>
          <w:divBdr>
            <w:top w:val="none" w:sz="0" w:space="0" w:color="auto"/>
            <w:left w:val="none" w:sz="0" w:space="0" w:color="auto"/>
            <w:bottom w:val="none" w:sz="0" w:space="0" w:color="auto"/>
            <w:right w:val="none" w:sz="0" w:space="0" w:color="auto"/>
          </w:divBdr>
          <w:divsChild>
            <w:div w:id="1390610621">
              <w:marLeft w:val="0"/>
              <w:marRight w:val="0"/>
              <w:marTop w:val="0"/>
              <w:marBottom w:val="0"/>
              <w:divBdr>
                <w:top w:val="none" w:sz="0" w:space="0" w:color="auto"/>
                <w:left w:val="none" w:sz="0" w:space="0" w:color="auto"/>
                <w:bottom w:val="none" w:sz="0" w:space="0" w:color="auto"/>
                <w:right w:val="none" w:sz="0" w:space="0" w:color="auto"/>
              </w:divBdr>
              <w:divsChild>
                <w:div w:id="7460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584742">
      <w:bodyDiv w:val="1"/>
      <w:marLeft w:val="0"/>
      <w:marRight w:val="0"/>
      <w:marTop w:val="0"/>
      <w:marBottom w:val="0"/>
      <w:divBdr>
        <w:top w:val="none" w:sz="0" w:space="0" w:color="auto"/>
        <w:left w:val="none" w:sz="0" w:space="0" w:color="auto"/>
        <w:bottom w:val="none" w:sz="0" w:space="0" w:color="auto"/>
        <w:right w:val="none" w:sz="0" w:space="0" w:color="auto"/>
      </w:divBdr>
    </w:div>
    <w:div w:id="1725787838">
      <w:bodyDiv w:val="1"/>
      <w:marLeft w:val="0"/>
      <w:marRight w:val="0"/>
      <w:marTop w:val="0"/>
      <w:marBottom w:val="0"/>
      <w:divBdr>
        <w:top w:val="none" w:sz="0" w:space="0" w:color="auto"/>
        <w:left w:val="none" w:sz="0" w:space="0" w:color="auto"/>
        <w:bottom w:val="none" w:sz="0" w:space="0" w:color="auto"/>
        <w:right w:val="none" w:sz="0" w:space="0" w:color="auto"/>
      </w:divBdr>
    </w:div>
    <w:div w:id="1816481711">
      <w:bodyDiv w:val="1"/>
      <w:marLeft w:val="0"/>
      <w:marRight w:val="0"/>
      <w:marTop w:val="0"/>
      <w:marBottom w:val="0"/>
      <w:divBdr>
        <w:top w:val="none" w:sz="0" w:space="0" w:color="auto"/>
        <w:left w:val="none" w:sz="0" w:space="0" w:color="auto"/>
        <w:bottom w:val="none" w:sz="0" w:space="0" w:color="auto"/>
        <w:right w:val="none" w:sz="0" w:space="0" w:color="auto"/>
      </w:divBdr>
    </w:div>
    <w:div w:id="1886912998">
      <w:bodyDiv w:val="1"/>
      <w:marLeft w:val="0"/>
      <w:marRight w:val="0"/>
      <w:marTop w:val="0"/>
      <w:marBottom w:val="0"/>
      <w:divBdr>
        <w:top w:val="none" w:sz="0" w:space="0" w:color="auto"/>
        <w:left w:val="none" w:sz="0" w:space="0" w:color="auto"/>
        <w:bottom w:val="none" w:sz="0" w:space="0" w:color="auto"/>
        <w:right w:val="none" w:sz="0" w:space="0" w:color="auto"/>
      </w:divBdr>
    </w:div>
    <w:div w:id="1927033763">
      <w:bodyDiv w:val="1"/>
      <w:marLeft w:val="0"/>
      <w:marRight w:val="0"/>
      <w:marTop w:val="0"/>
      <w:marBottom w:val="0"/>
      <w:divBdr>
        <w:top w:val="none" w:sz="0" w:space="0" w:color="auto"/>
        <w:left w:val="none" w:sz="0" w:space="0" w:color="auto"/>
        <w:bottom w:val="none" w:sz="0" w:space="0" w:color="auto"/>
        <w:right w:val="none" w:sz="0" w:space="0" w:color="auto"/>
      </w:divBdr>
    </w:div>
    <w:div w:id="2047750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www.researchgate.net/post/What-are-the-general-methods-used-for-the-spore-counting-of-ungi/4f4954ac80e58246200-00000/citation/downl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PC\Desktop\Msc%20Jounal%20Stat%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PC\Desktop\Msc%20Jounal%20Stat%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PC\Desktop\Msc%20Jounal%20Stat%20analysis.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3357999480834126"/>
          <c:y val="6.4327485380116955E-2"/>
          <c:w val="0.83418557295722651"/>
          <c:h val="0.6207791131371736"/>
        </c:manualLayout>
      </c:layout>
      <c:barChart>
        <c:barDir val="col"/>
        <c:grouping val="clustered"/>
        <c:varyColors val="0"/>
        <c:ser>
          <c:idx val="0"/>
          <c:order val="0"/>
          <c:tx>
            <c:strRef>
              <c:f>'Carbon source'!$B$1</c:f>
              <c:strCache>
                <c:ptCount val="1"/>
                <c:pt idx="0">
                  <c:v>Enzyme activities (µ/ml/min)</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errBars>
            <c:errBarType val="both"/>
            <c:errValType val="percentage"/>
            <c:noEndCap val="0"/>
            <c:val val="5"/>
            <c:spPr>
              <a:noFill/>
              <a:ln w="9525" cap="flat" cmpd="sng" algn="ctr">
                <a:solidFill>
                  <a:schemeClr val="tx1">
                    <a:lumMod val="50000"/>
                    <a:lumOff val="50000"/>
                  </a:schemeClr>
                </a:solidFill>
                <a:prstDash val="solid"/>
                <a:round/>
              </a:ln>
              <a:effectLst/>
            </c:spPr>
          </c:errBars>
          <c:cat>
            <c:strRef>
              <c:f>'Carbon source'!$A$2:$A$10</c:f>
              <c:strCache>
                <c:ptCount val="9"/>
                <c:pt idx="0">
                  <c:v>Rice bran</c:v>
                </c:pt>
                <c:pt idx="1">
                  <c:v>Oil palm fibre</c:v>
                </c:pt>
                <c:pt idx="2">
                  <c:v>Banana peels</c:v>
                </c:pt>
                <c:pt idx="3">
                  <c:v>Yam peels</c:v>
                </c:pt>
                <c:pt idx="4">
                  <c:v>Orange peels</c:v>
                </c:pt>
                <c:pt idx="5">
                  <c:v>Sucrose</c:v>
                </c:pt>
                <c:pt idx="6">
                  <c:v>Glucose</c:v>
                </c:pt>
                <c:pt idx="7">
                  <c:v>Maltose</c:v>
                </c:pt>
                <c:pt idx="8">
                  <c:v>Beta glucan</c:v>
                </c:pt>
              </c:strCache>
            </c:strRef>
          </c:cat>
          <c:val>
            <c:numRef>
              <c:f>'Carbon source'!$B$2:$B$10</c:f>
              <c:numCache>
                <c:formatCode>General</c:formatCode>
                <c:ptCount val="9"/>
                <c:pt idx="0">
                  <c:v>2.36</c:v>
                </c:pt>
                <c:pt idx="1">
                  <c:v>2.34</c:v>
                </c:pt>
                <c:pt idx="2">
                  <c:v>1.76</c:v>
                </c:pt>
                <c:pt idx="3">
                  <c:v>2.0699999999999998</c:v>
                </c:pt>
                <c:pt idx="4">
                  <c:v>0.16</c:v>
                </c:pt>
                <c:pt idx="5">
                  <c:v>0.12</c:v>
                </c:pt>
                <c:pt idx="6">
                  <c:v>0.4</c:v>
                </c:pt>
                <c:pt idx="7">
                  <c:v>0.09</c:v>
                </c:pt>
                <c:pt idx="8">
                  <c:v>0.67</c:v>
                </c:pt>
              </c:numCache>
            </c:numRef>
          </c:val>
          <c:extLst>
            <c:ext xmlns:c16="http://schemas.microsoft.com/office/drawing/2014/chart" uri="{C3380CC4-5D6E-409C-BE32-E72D297353CC}">
              <c16:uniqueId val="{00000000-7A45-4506-998B-B5613E51F13B}"/>
            </c:ext>
          </c:extLst>
        </c:ser>
        <c:dLbls>
          <c:showLegendKey val="0"/>
          <c:showVal val="0"/>
          <c:showCatName val="0"/>
          <c:showSerName val="0"/>
          <c:showPercent val="0"/>
          <c:showBubbleSize val="0"/>
        </c:dLbls>
        <c:gapWidth val="164"/>
        <c:overlap val="-22"/>
        <c:axId val="30747152"/>
        <c:axId val="30743888"/>
      </c:barChart>
      <c:catAx>
        <c:axId val="30747152"/>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Carbon Sources</a:t>
                </a:r>
              </a:p>
            </c:rich>
          </c:tx>
          <c:overlay val="0"/>
          <c:spPr>
            <a:noFill/>
            <a:ln>
              <a:noFill/>
            </a:ln>
            <a:effectLst/>
          </c:spPr>
        </c:title>
        <c:numFmt formatCode="General" sourceLinked="1"/>
        <c:majorTickMark val="out"/>
        <c:minorTickMark val="none"/>
        <c:tickLblPos val="nextTo"/>
        <c:spPr>
          <a:noFill/>
          <a:ln w="190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30743888"/>
        <c:crosses val="autoZero"/>
        <c:auto val="1"/>
        <c:lblAlgn val="ctr"/>
        <c:lblOffset val="100"/>
        <c:noMultiLvlLbl val="0"/>
      </c:catAx>
      <c:valAx>
        <c:axId val="30743888"/>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Enzyme activities (µ/ml/min)</a:t>
                </a:r>
              </a:p>
            </c:rich>
          </c:tx>
          <c:overlay val="0"/>
          <c:spPr>
            <a:noFill/>
            <a:ln>
              <a:noFill/>
            </a:ln>
            <a:effectLst/>
          </c:spPr>
        </c:title>
        <c:numFmt formatCode="General" sourceLinked="1"/>
        <c:majorTickMark val="out"/>
        <c:minorTickMark val="none"/>
        <c:tickLblPos val="nextTo"/>
        <c:spPr>
          <a:noFill/>
          <a:ln w="6350"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30747152"/>
        <c:crosses val="autoZero"/>
        <c:crossBetween val="between"/>
      </c:valAx>
      <c:spPr>
        <a:noFill/>
        <a:ln>
          <a:noFill/>
        </a:ln>
        <a:effectLst/>
      </c:spPr>
    </c:plotArea>
    <c:plotVisOnly val="1"/>
    <c:dispBlanksAs val="gap"/>
    <c:showDLblsOverMax val="0"/>
  </c:chart>
  <c:spPr>
    <a:noFill/>
    <a:ln w="9525" cap="flat" cmpd="sng" algn="ctr">
      <a:solidFill>
        <a:schemeClr val="tx1">
          <a:lumMod val="15000"/>
          <a:lumOff val="85000"/>
        </a:schemeClr>
      </a:solidFill>
      <a:prstDash val="solid"/>
      <a:round/>
    </a:ln>
    <a:effectLst/>
  </c:spPr>
  <c:txPr>
    <a:bodyPr/>
    <a:lstStyle/>
    <a:p>
      <a:pPr>
        <a:defRPr lang="en-US"/>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9890035297312"/>
          <c:y val="5.6759545923632609E-2"/>
          <c:w val="0.83740180106796991"/>
          <c:h val="0.70888325491821258"/>
        </c:manualLayout>
      </c:layout>
      <c:barChart>
        <c:barDir val="col"/>
        <c:grouping val="clustered"/>
        <c:varyColors val="0"/>
        <c:ser>
          <c:idx val="0"/>
          <c:order val="0"/>
          <c:tx>
            <c:strRef>
              <c:f>'Nitogenous sources'!$B$1</c:f>
              <c:strCache>
                <c:ptCount val="1"/>
                <c:pt idx="0">
                  <c:v>Rice bran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prstDash val="solid"/>
                <a:round/>
              </a:ln>
              <a:effectLst/>
            </c:spPr>
          </c:errBars>
          <c:cat>
            <c:strRef>
              <c:f>'Nitogenous sources'!$A$2:$A$5</c:f>
              <c:strCache>
                <c:ptCount val="4"/>
                <c:pt idx="0">
                  <c:v>Yeast</c:v>
                </c:pt>
                <c:pt idx="1">
                  <c:v>Urea</c:v>
                </c:pt>
                <c:pt idx="2">
                  <c:v>(NH4)2SO4</c:v>
                </c:pt>
                <c:pt idx="3">
                  <c:v>Peptone</c:v>
                </c:pt>
              </c:strCache>
            </c:strRef>
          </c:cat>
          <c:val>
            <c:numRef>
              <c:f>'Nitogenous sources'!$B$2:$B$5</c:f>
              <c:numCache>
                <c:formatCode>General</c:formatCode>
                <c:ptCount val="4"/>
                <c:pt idx="0">
                  <c:v>2.31</c:v>
                </c:pt>
                <c:pt idx="1">
                  <c:v>1.46</c:v>
                </c:pt>
                <c:pt idx="2">
                  <c:v>2.1800000000000002</c:v>
                </c:pt>
                <c:pt idx="3">
                  <c:v>1.96</c:v>
                </c:pt>
              </c:numCache>
            </c:numRef>
          </c:val>
          <c:extLst>
            <c:ext xmlns:c16="http://schemas.microsoft.com/office/drawing/2014/chart" uri="{C3380CC4-5D6E-409C-BE32-E72D297353CC}">
              <c16:uniqueId val="{00000000-1602-4F91-9047-ECC3A1BDF291}"/>
            </c:ext>
          </c:extLst>
        </c:ser>
        <c:ser>
          <c:idx val="1"/>
          <c:order val="1"/>
          <c:tx>
            <c:strRef>
              <c:f>'Nitogenous sources'!$C$1</c:f>
              <c:strCache>
                <c:ptCount val="1"/>
                <c:pt idx="0">
                  <c:v>Oil palm fibre</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prstDash val="solid"/>
                <a:round/>
              </a:ln>
              <a:effectLst/>
            </c:spPr>
          </c:errBars>
          <c:cat>
            <c:strRef>
              <c:f>'Nitogenous sources'!$A$2:$A$5</c:f>
              <c:strCache>
                <c:ptCount val="4"/>
                <c:pt idx="0">
                  <c:v>Yeast</c:v>
                </c:pt>
                <c:pt idx="1">
                  <c:v>Urea</c:v>
                </c:pt>
                <c:pt idx="2">
                  <c:v>(NH4)2SO4</c:v>
                </c:pt>
                <c:pt idx="3">
                  <c:v>Peptone</c:v>
                </c:pt>
              </c:strCache>
            </c:strRef>
          </c:cat>
          <c:val>
            <c:numRef>
              <c:f>'Nitogenous sources'!$C$2:$C$5</c:f>
              <c:numCache>
                <c:formatCode>General</c:formatCode>
                <c:ptCount val="4"/>
                <c:pt idx="0">
                  <c:v>1.34</c:v>
                </c:pt>
                <c:pt idx="1">
                  <c:v>1.22</c:v>
                </c:pt>
                <c:pt idx="2">
                  <c:v>1.32</c:v>
                </c:pt>
                <c:pt idx="3">
                  <c:v>2.29</c:v>
                </c:pt>
              </c:numCache>
            </c:numRef>
          </c:val>
          <c:extLst>
            <c:ext xmlns:c16="http://schemas.microsoft.com/office/drawing/2014/chart" uri="{C3380CC4-5D6E-409C-BE32-E72D297353CC}">
              <c16:uniqueId val="{00000001-1602-4F91-9047-ECC3A1BDF291}"/>
            </c:ext>
          </c:extLst>
        </c:ser>
        <c:dLbls>
          <c:showLegendKey val="0"/>
          <c:showVal val="0"/>
          <c:showCatName val="0"/>
          <c:showSerName val="0"/>
          <c:showPercent val="0"/>
          <c:showBubbleSize val="0"/>
        </c:dLbls>
        <c:gapWidth val="219"/>
        <c:overlap val="-27"/>
        <c:axId val="30746608"/>
        <c:axId val="30745520"/>
      </c:barChart>
      <c:catAx>
        <c:axId val="30746608"/>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sz="900" b="1" i="0" u="none" strike="noStrike" baseline="0">
                    <a:effectLst/>
                    <a:latin typeface="Times New Roman" panose="02020603050405020304" charset="0"/>
                    <a:cs typeface="Times New Roman" panose="02020603050405020304" charset="0"/>
                  </a:rPr>
                  <a:t>Nitrogenous sources</a:t>
                </a:r>
                <a:endParaRPr lang="en-US" sz="900" b="1">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30745520"/>
        <c:crosses val="autoZero"/>
        <c:auto val="1"/>
        <c:lblAlgn val="ctr"/>
        <c:lblOffset val="100"/>
        <c:noMultiLvlLbl val="0"/>
      </c:catAx>
      <c:valAx>
        <c:axId val="30745520"/>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sz="900" b="1" i="0" baseline="0">
                    <a:effectLst/>
                    <a:latin typeface="Times New Roman" panose="02020603050405020304" charset="0"/>
                    <a:cs typeface="Times New Roman" panose="02020603050405020304" charset="0"/>
                  </a:rPr>
                  <a:t>Enzyme activities (µ/ml/min)</a:t>
                </a:r>
                <a:endParaRPr lang="en-US" sz="900" b="1">
                  <a:effectLst/>
                  <a:latin typeface="Times New Roman" panose="02020603050405020304" charset="0"/>
                  <a:cs typeface="Times New Roman" panose="02020603050405020304" charset="0"/>
                </a:endParaRPr>
              </a:p>
            </c:rich>
          </c:tx>
          <c:layout>
            <c:manualLayout>
              <c:xMode val="edge"/>
              <c:yMode val="edge"/>
              <c:x val="2.2222222222222199E-2"/>
              <c:y val="7.9120370370370396E-2"/>
            </c:manualLayout>
          </c:layout>
          <c:overlay val="0"/>
          <c:spPr>
            <a:noFill/>
            <a:ln>
              <a:noFill/>
            </a:ln>
            <a:effectLst/>
          </c:spPr>
        </c:title>
        <c:numFmt formatCode="General" sourceLinked="1"/>
        <c:majorTickMark val="out"/>
        <c:minorTickMark val="none"/>
        <c:tickLblPos val="nextTo"/>
        <c:spPr>
          <a:noFill/>
          <a:ln w="63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30746608"/>
        <c:crosses val="autoZero"/>
        <c:crossBetween val="between"/>
      </c:valAx>
      <c:spPr>
        <a:noFill/>
        <a:ln>
          <a:noFill/>
        </a:ln>
        <a:effectLst/>
      </c:spPr>
    </c:plotArea>
    <c:legend>
      <c:legendPos val="b"/>
      <c:layout>
        <c:manualLayout>
          <c:xMode val="edge"/>
          <c:yMode val="edge"/>
          <c:x val="0.63294138232720898"/>
          <c:y val="2.83559346748323E-2"/>
          <c:w val="0.34522834645669298"/>
          <c:h val="7.8125546806649196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5641608803276"/>
          <c:y val="0.12830420191284142"/>
          <c:w val="0.83734247661055494"/>
          <c:h val="0.62320925054646803"/>
        </c:manualLayout>
      </c:layout>
      <c:barChart>
        <c:barDir val="col"/>
        <c:grouping val="clustered"/>
        <c:varyColors val="0"/>
        <c:ser>
          <c:idx val="0"/>
          <c:order val="0"/>
          <c:tx>
            <c:strRef>
              <c:f>Time!$B$1</c:f>
              <c:strCache>
                <c:ptCount val="1"/>
                <c:pt idx="0">
                  <c:v>Rice bran</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prstDash val="solid"/>
                <a:round/>
              </a:ln>
              <a:effectLst/>
            </c:spPr>
          </c:errBars>
          <c:cat>
            <c:numRef>
              <c:f>Time!$A$2:$A$8</c:f>
              <c:numCache>
                <c:formatCode>General</c:formatCode>
                <c:ptCount val="7"/>
                <c:pt idx="0">
                  <c:v>24</c:v>
                </c:pt>
                <c:pt idx="1">
                  <c:v>48</c:v>
                </c:pt>
                <c:pt idx="2">
                  <c:v>72</c:v>
                </c:pt>
                <c:pt idx="3">
                  <c:v>96</c:v>
                </c:pt>
                <c:pt idx="4">
                  <c:v>120</c:v>
                </c:pt>
                <c:pt idx="5">
                  <c:v>144</c:v>
                </c:pt>
                <c:pt idx="6">
                  <c:v>168</c:v>
                </c:pt>
              </c:numCache>
            </c:numRef>
          </c:cat>
          <c:val>
            <c:numRef>
              <c:f>Time!$B$2:$B$8</c:f>
              <c:numCache>
                <c:formatCode>General</c:formatCode>
                <c:ptCount val="7"/>
                <c:pt idx="0">
                  <c:v>1.7</c:v>
                </c:pt>
                <c:pt idx="1">
                  <c:v>1.75</c:v>
                </c:pt>
                <c:pt idx="2">
                  <c:v>2.08</c:v>
                </c:pt>
                <c:pt idx="3">
                  <c:v>2.36</c:v>
                </c:pt>
                <c:pt idx="4">
                  <c:v>2.17</c:v>
                </c:pt>
                <c:pt idx="5">
                  <c:v>2</c:v>
                </c:pt>
                <c:pt idx="6">
                  <c:v>1.65</c:v>
                </c:pt>
              </c:numCache>
            </c:numRef>
          </c:val>
          <c:extLst>
            <c:ext xmlns:c16="http://schemas.microsoft.com/office/drawing/2014/chart" uri="{C3380CC4-5D6E-409C-BE32-E72D297353CC}">
              <c16:uniqueId val="{00000000-8577-49D5-AC17-95A542907C70}"/>
            </c:ext>
          </c:extLst>
        </c:ser>
        <c:ser>
          <c:idx val="1"/>
          <c:order val="1"/>
          <c:tx>
            <c:strRef>
              <c:f>Time!$C$1</c:f>
              <c:strCache>
                <c:ptCount val="1"/>
                <c:pt idx="0">
                  <c:v>Oil palm fibre</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prstDash val="solid"/>
                <a:round/>
              </a:ln>
              <a:effectLst/>
            </c:spPr>
          </c:errBars>
          <c:cat>
            <c:numRef>
              <c:f>Time!$A$2:$A$8</c:f>
              <c:numCache>
                <c:formatCode>General</c:formatCode>
                <c:ptCount val="7"/>
                <c:pt idx="0">
                  <c:v>24</c:v>
                </c:pt>
                <c:pt idx="1">
                  <c:v>48</c:v>
                </c:pt>
                <c:pt idx="2">
                  <c:v>72</c:v>
                </c:pt>
                <c:pt idx="3">
                  <c:v>96</c:v>
                </c:pt>
                <c:pt idx="4">
                  <c:v>120</c:v>
                </c:pt>
                <c:pt idx="5">
                  <c:v>144</c:v>
                </c:pt>
                <c:pt idx="6">
                  <c:v>168</c:v>
                </c:pt>
              </c:numCache>
            </c:numRef>
          </c:cat>
          <c:val>
            <c:numRef>
              <c:f>Time!$C$2:$C$8</c:f>
              <c:numCache>
                <c:formatCode>General</c:formatCode>
                <c:ptCount val="7"/>
                <c:pt idx="0">
                  <c:v>1.23</c:v>
                </c:pt>
                <c:pt idx="1">
                  <c:v>1.84</c:v>
                </c:pt>
                <c:pt idx="2">
                  <c:v>2.1</c:v>
                </c:pt>
                <c:pt idx="3">
                  <c:v>2.25</c:v>
                </c:pt>
                <c:pt idx="4">
                  <c:v>2.34</c:v>
                </c:pt>
                <c:pt idx="5">
                  <c:v>2.15</c:v>
                </c:pt>
                <c:pt idx="6">
                  <c:v>1.74</c:v>
                </c:pt>
              </c:numCache>
            </c:numRef>
          </c:val>
          <c:extLst>
            <c:ext xmlns:c16="http://schemas.microsoft.com/office/drawing/2014/chart" uri="{C3380CC4-5D6E-409C-BE32-E72D297353CC}">
              <c16:uniqueId val="{00000001-8577-49D5-AC17-95A542907C70}"/>
            </c:ext>
          </c:extLst>
        </c:ser>
        <c:dLbls>
          <c:showLegendKey val="0"/>
          <c:showVal val="0"/>
          <c:showCatName val="0"/>
          <c:showSerName val="0"/>
          <c:showPercent val="0"/>
          <c:showBubbleSize val="0"/>
        </c:dLbls>
        <c:gapWidth val="219"/>
        <c:overlap val="-27"/>
        <c:axId val="30741712"/>
        <c:axId val="759755280"/>
      </c:barChart>
      <c:catAx>
        <c:axId val="30741712"/>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900" b="1"/>
                  <a:t>Time (hours)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759755280"/>
        <c:crosses val="autoZero"/>
        <c:auto val="1"/>
        <c:lblAlgn val="ctr"/>
        <c:lblOffset val="100"/>
        <c:noMultiLvlLbl val="0"/>
      </c:catAx>
      <c:valAx>
        <c:axId val="759755280"/>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900" b="1"/>
                  <a:t>Enzyme activities (µ/ml/min)</a:t>
                </a:r>
              </a:p>
            </c:rich>
          </c:tx>
          <c:layout>
            <c:manualLayout>
              <c:xMode val="edge"/>
              <c:yMode val="edge"/>
              <c:x val="3.3333333333333298E-2"/>
              <c:y val="0.16245370370370399"/>
            </c:manualLayout>
          </c:layout>
          <c:overlay val="0"/>
          <c:spPr>
            <a:noFill/>
            <a:ln>
              <a:noFill/>
            </a:ln>
            <a:effectLst/>
          </c:spPr>
        </c:title>
        <c:numFmt formatCode="General" sourceLinked="1"/>
        <c:majorTickMark val="out"/>
        <c:minorTickMark val="none"/>
        <c:tickLblPos val="nextTo"/>
        <c:spPr>
          <a:noFill/>
          <a:ln w="63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30741712"/>
        <c:crosses val="autoZero"/>
        <c:crossBetween val="between"/>
      </c:valAx>
      <c:spPr>
        <a:noFill/>
        <a:ln>
          <a:noFill/>
        </a:ln>
        <a:effectLst/>
      </c:spPr>
    </c:plotArea>
    <c:legend>
      <c:legendPos val="t"/>
      <c:layout>
        <c:manualLayout>
          <c:xMode val="edge"/>
          <c:yMode val="edge"/>
          <c:x val="0.66100237470316203"/>
          <c:y val="2.55591054313099E-2"/>
          <c:w val="0.32878890138732703"/>
          <c:h val="7.18854871575558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latin typeface="Times New Roman" panose="02020603050405020304" charset="0"/>
          <a:cs typeface="Times New Roman" panose="02020603050405020304"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87218471341191"/>
          <c:y val="5.7113187954309447E-2"/>
          <c:w val="0.83945034948385233"/>
          <c:h val="0.72989591254364228"/>
        </c:manualLayout>
      </c:layout>
      <c:barChart>
        <c:barDir val="col"/>
        <c:grouping val="clustered"/>
        <c:varyColors val="0"/>
        <c:ser>
          <c:idx val="0"/>
          <c:order val="0"/>
          <c:tx>
            <c:strRef>
              <c:f>pH!$B$1</c:f>
              <c:strCache>
                <c:ptCount val="1"/>
                <c:pt idx="0">
                  <c:v>Rice bran</c:v>
                </c:pt>
              </c:strCache>
            </c:strRef>
          </c:tx>
          <c:spPr>
            <a:solidFill>
              <a:srgbClr val="002060"/>
            </a:solidFill>
            <a:ln>
              <a:noFill/>
            </a:ln>
            <a:effectLst/>
          </c:spPr>
          <c:invertIfNegative val="0"/>
          <c:errBars>
            <c:errBarType val="both"/>
            <c:errValType val="stdErr"/>
            <c:noEndCap val="0"/>
            <c:spPr>
              <a:noFill/>
              <a:ln w="9525" cap="flat" cmpd="sng" algn="ctr">
                <a:solidFill>
                  <a:schemeClr val="tx1">
                    <a:lumMod val="65000"/>
                    <a:lumOff val="35000"/>
                  </a:schemeClr>
                </a:solidFill>
                <a:prstDash val="solid"/>
                <a:round/>
              </a:ln>
              <a:effectLst/>
            </c:spPr>
          </c:errBars>
          <c:cat>
            <c:numRef>
              <c:f>pH!$A$2:$A$12</c:f>
              <c:numCache>
                <c:formatCode>General</c:formatCode>
                <c:ptCount val="11"/>
                <c:pt idx="0">
                  <c:v>3</c:v>
                </c:pt>
                <c:pt idx="1">
                  <c:v>3.5</c:v>
                </c:pt>
                <c:pt idx="2">
                  <c:v>4</c:v>
                </c:pt>
                <c:pt idx="3">
                  <c:v>4.5</c:v>
                </c:pt>
                <c:pt idx="4">
                  <c:v>5</c:v>
                </c:pt>
                <c:pt idx="5">
                  <c:v>5.5</c:v>
                </c:pt>
                <c:pt idx="6">
                  <c:v>6</c:v>
                </c:pt>
                <c:pt idx="7">
                  <c:v>6.5</c:v>
                </c:pt>
                <c:pt idx="8">
                  <c:v>7</c:v>
                </c:pt>
                <c:pt idx="9">
                  <c:v>7.5</c:v>
                </c:pt>
                <c:pt idx="10">
                  <c:v>8</c:v>
                </c:pt>
              </c:numCache>
            </c:numRef>
          </c:cat>
          <c:val>
            <c:numRef>
              <c:f>pH!$B$2:$B$12</c:f>
              <c:numCache>
                <c:formatCode>General</c:formatCode>
                <c:ptCount val="11"/>
                <c:pt idx="0">
                  <c:v>2.12</c:v>
                </c:pt>
                <c:pt idx="1">
                  <c:v>2.13</c:v>
                </c:pt>
                <c:pt idx="2">
                  <c:v>2.13</c:v>
                </c:pt>
                <c:pt idx="3">
                  <c:v>2.2000000000000002</c:v>
                </c:pt>
                <c:pt idx="4">
                  <c:v>2.23</c:v>
                </c:pt>
                <c:pt idx="5">
                  <c:v>2.29</c:v>
                </c:pt>
                <c:pt idx="6">
                  <c:v>2.3199999999999998</c:v>
                </c:pt>
                <c:pt idx="7">
                  <c:v>2.42</c:v>
                </c:pt>
                <c:pt idx="8">
                  <c:v>2.41</c:v>
                </c:pt>
                <c:pt idx="9">
                  <c:v>2.2999999999999998</c:v>
                </c:pt>
                <c:pt idx="10">
                  <c:v>2.21</c:v>
                </c:pt>
              </c:numCache>
            </c:numRef>
          </c:val>
          <c:extLst>
            <c:ext xmlns:c16="http://schemas.microsoft.com/office/drawing/2014/chart" uri="{C3380CC4-5D6E-409C-BE32-E72D297353CC}">
              <c16:uniqueId val="{00000000-FFA6-44A5-ACCB-9B909A3C91CD}"/>
            </c:ext>
          </c:extLst>
        </c:ser>
        <c:ser>
          <c:idx val="1"/>
          <c:order val="1"/>
          <c:tx>
            <c:strRef>
              <c:f>pH!$C$1</c:f>
              <c:strCache>
                <c:ptCount val="1"/>
                <c:pt idx="0">
                  <c:v>Oil palm fibre</c:v>
                </c:pt>
              </c:strCache>
            </c:strRef>
          </c:tx>
          <c:spPr>
            <a:solidFill>
              <a:srgbClr val="00B050"/>
            </a:solidFill>
            <a:ln>
              <a:noFill/>
            </a:ln>
            <a:effectLst/>
          </c:spPr>
          <c:invertIfNegative val="0"/>
          <c:errBars>
            <c:errBarType val="both"/>
            <c:errValType val="stdErr"/>
            <c:noEndCap val="0"/>
            <c:spPr>
              <a:noFill/>
              <a:ln w="9525" cap="flat" cmpd="sng" algn="ctr">
                <a:solidFill>
                  <a:schemeClr val="tx1">
                    <a:lumMod val="65000"/>
                    <a:lumOff val="35000"/>
                  </a:schemeClr>
                </a:solidFill>
                <a:prstDash val="solid"/>
                <a:round/>
              </a:ln>
              <a:effectLst/>
            </c:spPr>
          </c:errBars>
          <c:cat>
            <c:numRef>
              <c:f>pH!$A$2:$A$12</c:f>
              <c:numCache>
                <c:formatCode>General</c:formatCode>
                <c:ptCount val="11"/>
                <c:pt idx="0">
                  <c:v>3</c:v>
                </c:pt>
                <c:pt idx="1">
                  <c:v>3.5</c:v>
                </c:pt>
                <c:pt idx="2">
                  <c:v>4</c:v>
                </c:pt>
                <c:pt idx="3">
                  <c:v>4.5</c:v>
                </c:pt>
                <c:pt idx="4">
                  <c:v>5</c:v>
                </c:pt>
                <c:pt idx="5">
                  <c:v>5.5</c:v>
                </c:pt>
                <c:pt idx="6">
                  <c:v>6</c:v>
                </c:pt>
                <c:pt idx="7">
                  <c:v>6.5</c:v>
                </c:pt>
                <c:pt idx="8">
                  <c:v>7</c:v>
                </c:pt>
                <c:pt idx="9">
                  <c:v>7.5</c:v>
                </c:pt>
                <c:pt idx="10">
                  <c:v>8</c:v>
                </c:pt>
              </c:numCache>
            </c:numRef>
          </c:cat>
          <c:val>
            <c:numRef>
              <c:f>pH!$C$2:$C$12</c:f>
              <c:numCache>
                <c:formatCode>General</c:formatCode>
                <c:ptCount val="11"/>
                <c:pt idx="0">
                  <c:v>2.11</c:v>
                </c:pt>
                <c:pt idx="1">
                  <c:v>2.39</c:v>
                </c:pt>
                <c:pt idx="2">
                  <c:v>2.4500000000000002</c:v>
                </c:pt>
                <c:pt idx="3">
                  <c:v>2.5</c:v>
                </c:pt>
                <c:pt idx="4">
                  <c:v>2.54</c:v>
                </c:pt>
                <c:pt idx="5">
                  <c:v>2.4900000000000002</c:v>
                </c:pt>
                <c:pt idx="6">
                  <c:v>2.36</c:v>
                </c:pt>
                <c:pt idx="7">
                  <c:v>2.11</c:v>
                </c:pt>
                <c:pt idx="8">
                  <c:v>1.73</c:v>
                </c:pt>
                <c:pt idx="9">
                  <c:v>1.21</c:v>
                </c:pt>
                <c:pt idx="10">
                  <c:v>1.0900000000000001</c:v>
                </c:pt>
              </c:numCache>
            </c:numRef>
          </c:val>
          <c:extLst>
            <c:ext xmlns:c16="http://schemas.microsoft.com/office/drawing/2014/chart" uri="{C3380CC4-5D6E-409C-BE32-E72D297353CC}">
              <c16:uniqueId val="{00000001-FFA6-44A5-ACCB-9B909A3C91CD}"/>
            </c:ext>
          </c:extLst>
        </c:ser>
        <c:dLbls>
          <c:showLegendKey val="0"/>
          <c:showVal val="0"/>
          <c:showCatName val="0"/>
          <c:showSerName val="0"/>
          <c:showPercent val="0"/>
          <c:showBubbleSize val="0"/>
        </c:dLbls>
        <c:gapWidth val="219"/>
        <c:overlap val="-27"/>
        <c:axId val="-997327872"/>
        <c:axId val="-997334944"/>
      </c:barChart>
      <c:catAx>
        <c:axId val="-997327872"/>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900" b="1"/>
                  <a:t>pH</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997334944"/>
        <c:crosses val="autoZero"/>
        <c:auto val="1"/>
        <c:lblAlgn val="ctr"/>
        <c:lblOffset val="100"/>
        <c:noMultiLvlLbl val="0"/>
      </c:catAx>
      <c:valAx>
        <c:axId val="-997334944"/>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900" b="1"/>
                  <a:t>Enzyme activity (µ/ml/min)</a:t>
                </a:r>
              </a:p>
            </c:rich>
          </c:tx>
          <c:overlay val="0"/>
          <c:spPr>
            <a:noFill/>
            <a:ln>
              <a:noFill/>
            </a:ln>
            <a:effectLst/>
          </c:spPr>
        </c:title>
        <c:numFmt formatCode="General" sourceLinked="1"/>
        <c:majorTickMark val="out"/>
        <c:minorTickMark val="none"/>
        <c:tickLblPos val="nextTo"/>
        <c:spPr>
          <a:noFill/>
          <a:ln w="63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997327872"/>
        <c:crosses val="autoZero"/>
        <c:crossBetween val="between"/>
      </c:valAx>
      <c:spPr>
        <a:noFill/>
        <a:ln>
          <a:noFill/>
        </a:ln>
        <a:effectLst/>
      </c:spPr>
    </c:plotArea>
    <c:legend>
      <c:legendPos val="b"/>
      <c:layout>
        <c:manualLayout>
          <c:xMode val="edge"/>
          <c:yMode val="edge"/>
          <c:x val="0.63571916010498697"/>
          <c:y val="2.83559346748323E-2"/>
          <c:w val="0.34522834645669298"/>
          <c:h val="7.8125546806649196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latin typeface="Times New Roman" panose="02020603050405020304" charset="0"/>
          <a:cs typeface="Times New Roman" panose="02020603050405020304"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6460647898464"/>
          <c:y val="5.876068376068376E-2"/>
          <c:w val="0.8277498531861599"/>
          <c:h val="0.74990157480314956"/>
        </c:manualLayout>
      </c:layout>
      <c:barChart>
        <c:barDir val="col"/>
        <c:grouping val="clustered"/>
        <c:varyColors val="0"/>
        <c:ser>
          <c:idx val="0"/>
          <c:order val="0"/>
          <c:tx>
            <c:strRef>
              <c:f>Temp!$B$1</c:f>
              <c:strCache>
                <c:ptCount val="1"/>
                <c:pt idx="0">
                  <c:v>Rice bran</c:v>
                </c:pt>
              </c:strCache>
            </c:strRef>
          </c:tx>
          <c:spPr>
            <a:pattFill prst="pct50">
              <a:fgClr>
                <a:srgbClr val="002060"/>
              </a:fgClr>
              <a:bgClr>
                <a:schemeClr val="bg1"/>
              </a:bgClr>
            </a:pattFill>
            <a:ln>
              <a:noFill/>
            </a:ln>
            <a:effectLst/>
          </c:spPr>
          <c:invertIfNegative val="0"/>
          <c:errBars>
            <c:errBarType val="both"/>
            <c:errValType val="stdErr"/>
            <c:noEndCap val="0"/>
            <c:spPr>
              <a:noFill/>
              <a:ln w="9525" cap="flat" cmpd="sng" algn="ctr">
                <a:solidFill>
                  <a:schemeClr val="tx1">
                    <a:lumMod val="65000"/>
                    <a:lumOff val="35000"/>
                  </a:schemeClr>
                </a:solidFill>
                <a:prstDash val="solid"/>
                <a:round/>
              </a:ln>
              <a:effectLst/>
            </c:spPr>
          </c:errBars>
          <c:cat>
            <c:numRef>
              <c:f>Temp!$A$2:$A$6</c:f>
              <c:numCache>
                <c:formatCode>General</c:formatCode>
                <c:ptCount val="5"/>
                <c:pt idx="0">
                  <c:v>30</c:v>
                </c:pt>
                <c:pt idx="1">
                  <c:v>35</c:v>
                </c:pt>
                <c:pt idx="2">
                  <c:v>40</c:v>
                </c:pt>
                <c:pt idx="3">
                  <c:v>45</c:v>
                </c:pt>
                <c:pt idx="4">
                  <c:v>50</c:v>
                </c:pt>
              </c:numCache>
            </c:numRef>
          </c:cat>
          <c:val>
            <c:numRef>
              <c:f>Temp!$B$2:$B$6</c:f>
              <c:numCache>
                <c:formatCode>General</c:formatCode>
                <c:ptCount val="5"/>
                <c:pt idx="0">
                  <c:v>2.57</c:v>
                </c:pt>
                <c:pt idx="1">
                  <c:v>2.61</c:v>
                </c:pt>
                <c:pt idx="2">
                  <c:v>2.54</c:v>
                </c:pt>
                <c:pt idx="3">
                  <c:v>1.32</c:v>
                </c:pt>
                <c:pt idx="4">
                  <c:v>1.02</c:v>
                </c:pt>
              </c:numCache>
            </c:numRef>
          </c:val>
          <c:extLst>
            <c:ext xmlns:c16="http://schemas.microsoft.com/office/drawing/2014/chart" uri="{C3380CC4-5D6E-409C-BE32-E72D297353CC}">
              <c16:uniqueId val="{00000000-01BA-4F10-B6E7-2D66E8A6A948}"/>
            </c:ext>
          </c:extLst>
        </c:ser>
        <c:ser>
          <c:idx val="1"/>
          <c:order val="1"/>
          <c:tx>
            <c:strRef>
              <c:f>Temp!$C$1</c:f>
              <c:strCache>
                <c:ptCount val="1"/>
                <c:pt idx="0">
                  <c:v>Oil palm fibre</c:v>
                </c:pt>
              </c:strCache>
            </c:strRef>
          </c:tx>
          <c:spPr>
            <a:pattFill prst="pct50">
              <a:fgClr>
                <a:srgbClr val="CC0000"/>
              </a:fgClr>
              <a:bgClr>
                <a:schemeClr val="bg1"/>
              </a:bgClr>
            </a:pattFill>
            <a:ln>
              <a:noFill/>
            </a:ln>
            <a:effectLst/>
          </c:spPr>
          <c:invertIfNegative val="1"/>
          <c:errBars>
            <c:errBarType val="both"/>
            <c:errValType val="stdErr"/>
            <c:noEndCap val="0"/>
            <c:spPr>
              <a:noFill/>
              <a:ln w="9525" cap="flat" cmpd="sng" algn="ctr">
                <a:solidFill>
                  <a:schemeClr val="tx1">
                    <a:lumMod val="65000"/>
                    <a:lumOff val="35000"/>
                  </a:schemeClr>
                </a:solidFill>
                <a:prstDash val="solid"/>
                <a:round/>
              </a:ln>
              <a:effectLst/>
            </c:spPr>
          </c:errBars>
          <c:cat>
            <c:numRef>
              <c:f>Temp!$A$2:$A$6</c:f>
              <c:numCache>
                <c:formatCode>General</c:formatCode>
                <c:ptCount val="5"/>
                <c:pt idx="0">
                  <c:v>30</c:v>
                </c:pt>
                <c:pt idx="1">
                  <c:v>35</c:v>
                </c:pt>
                <c:pt idx="2">
                  <c:v>40</c:v>
                </c:pt>
                <c:pt idx="3">
                  <c:v>45</c:v>
                </c:pt>
                <c:pt idx="4">
                  <c:v>50</c:v>
                </c:pt>
              </c:numCache>
            </c:numRef>
          </c:cat>
          <c:val>
            <c:numRef>
              <c:f>Temp!$C$2:$C$6</c:f>
              <c:numCache>
                <c:formatCode>General</c:formatCode>
                <c:ptCount val="5"/>
                <c:pt idx="0">
                  <c:v>2.4300000000000002</c:v>
                </c:pt>
                <c:pt idx="1">
                  <c:v>2.46</c:v>
                </c:pt>
                <c:pt idx="2">
                  <c:v>2.5499999999999998</c:v>
                </c:pt>
                <c:pt idx="3">
                  <c:v>1.39</c:v>
                </c:pt>
                <c:pt idx="4">
                  <c:v>0.77</c:v>
                </c:pt>
              </c:numCache>
            </c:numRef>
          </c:val>
          <c:extLst>
            <c:ext xmlns:c16="http://schemas.microsoft.com/office/drawing/2014/chart" uri="{C3380CC4-5D6E-409C-BE32-E72D297353CC}">
              <c16:uniqueId val="{00000001-01BA-4F10-B6E7-2D66E8A6A948}"/>
            </c:ext>
          </c:extLst>
        </c:ser>
        <c:dLbls>
          <c:showLegendKey val="0"/>
          <c:showVal val="0"/>
          <c:showCatName val="0"/>
          <c:showSerName val="0"/>
          <c:showPercent val="0"/>
          <c:showBubbleSize val="0"/>
        </c:dLbls>
        <c:gapWidth val="219"/>
        <c:overlap val="-27"/>
        <c:axId val="-997332768"/>
        <c:axId val="-997333312"/>
      </c:barChart>
      <c:catAx>
        <c:axId val="-997332768"/>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900" b="1" i="0" u="none" strike="noStrike" baseline="0">
                    <a:effectLst/>
                    <a:latin typeface="Times New Roman" panose="02020603050405020304" charset="0"/>
                    <a:cs typeface="Times New Roman" panose="02020603050405020304" charset="0"/>
                  </a:rPr>
                  <a:t>Temperature ˚C</a:t>
                </a:r>
                <a:endParaRPr lang="en-US" sz="900" b="1">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97333312"/>
        <c:crosses val="autoZero"/>
        <c:auto val="1"/>
        <c:lblAlgn val="ctr"/>
        <c:lblOffset val="100"/>
        <c:noMultiLvlLbl val="0"/>
      </c:catAx>
      <c:valAx>
        <c:axId val="-997333312"/>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900" b="1" i="0" baseline="0">
                    <a:effectLst/>
                    <a:latin typeface="Times New Roman" panose="02020603050405020304" charset="0"/>
                    <a:cs typeface="Times New Roman" panose="02020603050405020304" charset="0"/>
                  </a:rPr>
                  <a:t>Enzyme activity (µ/ml/min)</a:t>
                </a:r>
                <a:endParaRPr lang="en-US" sz="900" b="1">
                  <a:effectLst/>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out"/>
        <c:minorTickMark val="none"/>
        <c:tickLblPos val="nextTo"/>
        <c:spPr>
          <a:noFill/>
          <a:ln w="63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997332768"/>
        <c:crosses val="autoZero"/>
        <c:crossBetween val="between"/>
      </c:valAx>
      <c:spPr>
        <a:noFill/>
        <a:ln>
          <a:noFill/>
        </a:ln>
        <a:effectLst/>
      </c:spPr>
    </c:plotArea>
    <c:legend>
      <c:legendPos val="b"/>
      <c:layout>
        <c:manualLayout>
          <c:xMode val="edge"/>
          <c:yMode val="edge"/>
          <c:x val="0.64405249343832005"/>
          <c:y val="2.83559346748323E-2"/>
          <c:w val="0.34522834645669298"/>
          <c:h val="7.8125546806649196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id-ID"/>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44601866238301"/>
          <c:y val="5.6460796945836299E-2"/>
          <c:w val="0.82500460853764501"/>
          <c:h val="0.80875132426628504"/>
        </c:manualLayout>
      </c:layout>
      <c:lineChart>
        <c:grouping val="standard"/>
        <c:varyColors val="0"/>
        <c:ser>
          <c:idx val="0"/>
          <c:order val="0"/>
          <c:tx>
            <c:strRef>
              <c:f>Sheet1!$B$1</c:f>
              <c:strCache>
                <c:ptCount val="1"/>
                <c:pt idx="0">
                  <c:v>Rice bran</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errBars>
            <c:errDir val="y"/>
            <c:errBarType val="both"/>
            <c:errValType val="stdErr"/>
            <c:noEndCap val="0"/>
          </c:errBars>
          <c:cat>
            <c:numRef>
              <c:f>Sheet1!$A$2:$A$9</c:f>
              <c:numCache>
                <c:formatCode>General</c:formatCode>
                <c:ptCount val="8"/>
                <c:pt idx="0">
                  <c:v>30</c:v>
                </c:pt>
                <c:pt idx="1">
                  <c:v>35</c:v>
                </c:pt>
                <c:pt idx="2">
                  <c:v>40</c:v>
                </c:pt>
                <c:pt idx="3">
                  <c:v>45</c:v>
                </c:pt>
                <c:pt idx="4">
                  <c:v>50</c:v>
                </c:pt>
                <c:pt idx="5">
                  <c:v>55</c:v>
                </c:pt>
                <c:pt idx="6">
                  <c:v>60</c:v>
                </c:pt>
                <c:pt idx="7">
                  <c:v>65</c:v>
                </c:pt>
              </c:numCache>
            </c:numRef>
          </c:cat>
          <c:val>
            <c:numRef>
              <c:f>Sheet1!$B$2:$B$9</c:f>
              <c:numCache>
                <c:formatCode>General</c:formatCode>
                <c:ptCount val="8"/>
                <c:pt idx="0">
                  <c:v>0.755</c:v>
                </c:pt>
                <c:pt idx="1">
                  <c:v>0.96</c:v>
                </c:pt>
                <c:pt idx="2">
                  <c:v>2.149</c:v>
                </c:pt>
                <c:pt idx="3">
                  <c:v>0.94499999999999995</c:v>
                </c:pt>
                <c:pt idx="4">
                  <c:v>1.712</c:v>
                </c:pt>
                <c:pt idx="5">
                  <c:v>0.83099999999999996</c:v>
                </c:pt>
                <c:pt idx="6">
                  <c:v>0.42899999999999999</c:v>
                </c:pt>
                <c:pt idx="7">
                  <c:v>0.10299999999999999</c:v>
                </c:pt>
              </c:numCache>
            </c:numRef>
          </c:val>
          <c:smooth val="0"/>
          <c:extLst>
            <c:ext xmlns:c16="http://schemas.microsoft.com/office/drawing/2014/chart" uri="{C3380CC4-5D6E-409C-BE32-E72D297353CC}">
              <c16:uniqueId val="{00000000-D580-4925-A7D9-7BEACD831725}"/>
            </c:ext>
          </c:extLst>
        </c:ser>
        <c:ser>
          <c:idx val="1"/>
          <c:order val="1"/>
          <c:tx>
            <c:strRef>
              <c:f>Sheet1!$C$1</c:f>
              <c:strCache>
                <c:ptCount val="1"/>
                <c:pt idx="0">
                  <c:v>Oil palm fibre</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errBars>
            <c:errDir val="y"/>
            <c:errBarType val="both"/>
            <c:errValType val="stdErr"/>
            <c:noEndCap val="0"/>
          </c:errBars>
          <c:cat>
            <c:numRef>
              <c:f>Sheet1!$A$2:$A$9</c:f>
              <c:numCache>
                <c:formatCode>General</c:formatCode>
                <c:ptCount val="8"/>
                <c:pt idx="0">
                  <c:v>30</c:v>
                </c:pt>
                <c:pt idx="1">
                  <c:v>35</c:v>
                </c:pt>
                <c:pt idx="2">
                  <c:v>40</c:v>
                </c:pt>
                <c:pt idx="3">
                  <c:v>45</c:v>
                </c:pt>
                <c:pt idx="4">
                  <c:v>50</c:v>
                </c:pt>
                <c:pt idx="5">
                  <c:v>55</c:v>
                </c:pt>
                <c:pt idx="6">
                  <c:v>60</c:v>
                </c:pt>
                <c:pt idx="7">
                  <c:v>65</c:v>
                </c:pt>
              </c:numCache>
            </c:numRef>
          </c:cat>
          <c:val>
            <c:numRef>
              <c:f>Sheet1!$C$2:$C$9</c:f>
              <c:numCache>
                <c:formatCode>General</c:formatCode>
                <c:ptCount val="8"/>
                <c:pt idx="0">
                  <c:v>1.417</c:v>
                </c:pt>
                <c:pt idx="1">
                  <c:v>1.508</c:v>
                </c:pt>
                <c:pt idx="2">
                  <c:v>2.2949999999999999</c:v>
                </c:pt>
                <c:pt idx="3">
                  <c:v>2.34</c:v>
                </c:pt>
                <c:pt idx="4">
                  <c:v>1.633</c:v>
                </c:pt>
                <c:pt idx="5">
                  <c:v>1.234</c:v>
                </c:pt>
                <c:pt idx="6">
                  <c:v>0.34599999999999997</c:v>
                </c:pt>
                <c:pt idx="7">
                  <c:v>0.214</c:v>
                </c:pt>
              </c:numCache>
            </c:numRef>
          </c:val>
          <c:smooth val="0"/>
          <c:extLst>
            <c:ext xmlns:c16="http://schemas.microsoft.com/office/drawing/2014/chart" uri="{C3380CC4-5D6E-409C-BE32-E72D297353CC}">
              <c16:uniqueId val="{00000001-D580-4925-A7D9-7BEACD831725}"/>
            </c:ext>
          </c:extLst>
        </c:ser>
        <c:dLbls>
          <c:showLegendKey val="0"/>
          <c:showVal val="0"/>
          <c:showCatName val="0"/>
          <c:showSerName val="0"/>
          <c:showPercent val="0"/>
          <c:showBubbleSize val="0"/>
        </c:dLbls>
        <c:marker val="1"/>
        <c:smooth val="0"/>
        <c:axId val="-997331136"/>
        <c:axId val="-997328960"/>
      </c:lineChart>
      <c:catAx>
        <c:axId val="-997331136"/>
        <c:scaling>
          <c:orientation val="minMax"/>
        </c:scaling>
        <c:delete val="0"/>
        <c:axPos val="b"/>
        <c:title>
          <c:tx>
            <c:rich>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a:t>Temperature</a:t>
                </a:r>
                <a:r>
                  <a:rPr lang="en-US" baseline="0"/>
                  <a:t> </a:t>
                </a:r>
                <a:r>
                  <a:rPr lang="en-US" baseline="0">
                    <a:latin typeface="Times New Roman" panose="02020603050405020304" charset="0"/>
                    <a:cs typeface="Times New Roman" panose="02020603050405020304" charset="0"/>
                  </a:rPr>
                  <a:t>°C</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997328960"/>
        <c:crosses val="autoZero"/>
        <c:auto val="1"/>
        <c:lblAlgn val="ctr"/>
        <c:lblOffset val="100"/>
        <c:noMultiLvlLbl val="0"/>
      </c:catAx>
      <c:valAx>
        <c:axId val="-997328960"/>
        <c:scaling>
          <c:orientation val="minMax"/>
        </c:scaling>
        <c:delete val="0"/>
        <c:axPos val="l"/>
        <c:title>
          <c:tx>
            <c:rich>
              <a:bodyPr rot="-54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200" b="0" i="0" baseline="0">
                    <a:effectLst/>
                  </a:rPr>
                  <a:t>Enzyme activity (µ/ml/min)</a:t>
                </a:r>
                <a:endParaRPr lang="en-US" sz="1200">
                  <a:effectLst/>
                </a:endParaRPr>
              </a:p>
            </c:rich>
          </c:tx>
          <c:layout>
            <c:manualLayout>
              <c:xMode val="edge"/>
              <c:yMode val="edge"/>
              <c:x val="1.5806706559783199E-2"/>
              <c:y val="9.8907661667919602E-2"/>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997331136"/>
        <c:crosses val="autoZero"/>
        <c:crossBetween val="between"/>
      </c:valAx>
      <c:spPr>
        <a:noFill/>
        <a:ln>
          <a:noFill/>
        </a:ln>
        <a:effectLst/>
      </c:spPr>
    </c:plotArea>
    <c:legend>
      <c:legendPos val="r"/>
      <c:layout>
        <c:manualLayout>
          <c:xMode val="edge"/>
          <c:yMode val="edge"/>
          <c:x val="0.75842747273165301"/>
          <c:y val="5.0562523905617301E-2"/>
          <c:w val="0.22124961883433999"/>
          <c:h val="0.128355689207191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sz="1200">
          <a:latin typeface="Times New Roman" panose="02020603050405020304" charset="0"/>
          <a:cs typeface="Times New Roman" panose="02020603050405020304" charset="0"/>
        </a:defRPr>
      </a:pPr>
      <a:endParaRPr lang="id-ID"/>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06405693950199"/>
          <c:y val="6.7215234459328893E-2"/>
          <c:w val="0.75969120407991697"/>
          <c:h val="0.7007044758287172"/>
        </c:manualLayout>
      </c:layout>
      <c:lineChart>
        <c:grouping val="standard"/>
        <c:varyColors val="0"/>
        <c:ser>
          <c:idx val="0"/>
          <c:order val="0"/>
          <c:tx>
            <c:strRef>
              <c:f>Sheet1!$B$1</c:f>
              <c:strCache>
                <c:ptCount val="1"/>
                <c:pt idx="0">
                  <c:v>Rice bran</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errBars>
            <c:errDir val="y"/>
            <c:errBarType val="both"/>
            <c:errValType val="stdErr"/>
            <c:noEndCap val="0"/>
          </c:errBars>
          <c:cat>
            <c:numRef>
              <c:f>Sheet1!$A$2:$A$14</c:f>
              <c:numCache>
                <c:formatCode>General</c:formatCode>
                <c:ptCount val="13"/>
                <c:pt idx="0">
                  <c:v>3</c:v>
                </c:pt>
                <c:pt idx="1">
                  <c:v>3.5</c:v>
                </c:pt>
                <c:pt idx="2">
                  <c:v>4</c:v>
                </c:pt>
                <c:pt idx="3">
                  <c:v>4.5</c:v>
                </c:pt>
                <c:pt idx="4">
                  <c:v>5</c:v>
                </c:pt>
                <c:pt idx="5">
                  <c:v>5.5</c:v>
                </c:pt>
                <c:pt idx="6">
                  <c:v>6</c:v>
                </c:pt>
                <c:pt idx="7">
                  <c:v>6.5</c:v>
                </c:pt>
                <c:pt idx="8">
                  <c:v>7</c:v>
                </c:pt>
                <c:pt idx="9">
                  <c:v>7.5</c:v>
                </c:pt>
                <c:pt idx="10">
                  <c:v>8</c:v>
                </c:pt>
                <c:pt idx="11">
                  <c:v>8.5</c:v>
                </c:pt>
                <c:pt idx="12">
                  <c:v>9</c:v>
                </c:pt>
              </c:numCache>
            </c:numRef>
          </c:cat>
          <c:val>
            <c:numRef>
              <c:f>Sheet1!$B$2:$B$14</c:f>
              <c:numCache>
                <c:formatCode>General</c:formatCode>
                <c:ptCount val="13"/>
                <c:pt idx="0">
                  <c:v>1.6870000000000001</c:v>
                </c:pt>
                <c:pt idx="1">
                  <c:v>2.2410000000000001</c:v>
                </c:pt>
                <c:pt idx="2">
                  <c:v>2.2559999999999998</c:v>
                </c:pt>
                <c:pt idx="3">
                  <c:v>2.3530000000000002</c:v>
                </c:pt>
                <c:pt idx="4">
                  <c:v>2.36</c:v>
                </c:pt>
                <c:pt idx="5">
                  <c:v>2.351</c:v>
                </c:pt>
                <c:pt idx="6">
                  <c:v>2.34</c:v>
                </c:pt>
                <c:pt idx="7">
                  <c:v>2.0270000000000001</c:v>
                </c:pt>
                <c:pt idx="8">
                  <c:v>1.8129999999999999</c:v>
                </c:pt>
                <c:pt idx="9">
                  <c:v>1.7190000000000001</c:v>
                </c:pt>
                <c:pt idx="10">
                  <c:v>1.6830000000000001</c:v>
                </c:pt>
                <c:pt idx="11">
                  <c:v>1.3109999999999999</c:v>
                </c:pt>
                <c:pt idx="12">
                  <c:v>1.0189999999999999</c:v>
                </c:pt>
              </c:numCache>
            </c:numRef>
          </c:val>
          <c:smooth val="0"/>
          <c:extLst>
            <c:ext xmlns:c16="http://schemas.microsoft.com/office/drawing/2014/chart" uri="{C3380CC4-5D6E-409C-BE32-E72D297353CC}">
              <c16:uniqueId val="{00000000-B7EF-4DA5-859D-59B93309FDD5}"/>
            </c:ext>
          </c:extLst>
        </c:ser>
        <c:ser>
          <c:idx val="1"/>
          <c:order val="1"/>
          <c:tx>
            <c:strRef>
              <c:f>Sheet1!$C$1</c:f>
              <c:strCache>
                <c:ptCount val="1"/>
                <c:pt idx="0">
                  <c:v>Oil palm fibre</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errBars>
            <c:errDir val="y"/>
            <c:errBarType val="both"/>
            <c:errValType val="stdErr"/>
            <c:noEndCap val="0"/>
          </c:errBars>
          <c:cat>
            <c:numRef>
              <c:f>Sheet1!$A$2:$A$14</c:f>
              <c:numCache>
                <c:formatCode>General</c:formatCode>
                <c:ptCount val="13"/>
                <c:pt idx="0">
                  <c:v>3</c:v>
                </c:pt>
                <c:pt idx="1">
                  <c:v>3.5</c:v>
                </c:pt>
                <c:pt idx="2">
                  <c:v>4</c:v>
                </c:pt>
                <c:pt idx="3">
                  <c:v>4.5</c:v>
                </c:pt>
                <c:pt idx="4">
                  <c:v>5</c:v>
                </c:pt>
                <c:pt idx="5">
                  <c:v>5.5</c:v>
                </c:pt>
                <c:pt idx="6">
                  <c:v>6</c:v>
                </c:pt>
                <c:pt idx="7">
                  <c:v>6.5</c:v>
                </c:pt>
                <c:pt idx="8">
                  <c:v>7</c:v>
                </c:pt>
                <c:pt idx="9">
                  <c:v>7.5</c:v>
                </c:pt>
                <c:pt idx="10">
                  <c:v>8</c:v>
                </c:pt>
                <c:pt idx="11">
                  <c:v>8.5</c:v>
                </c:pt>
                <c:pt idx="12">
                  <c:v>9</c:v>
                </c:pt>
              </c:numCache>
            </c:numRef>
          </c:cat>
          <c:val>
            <c:numRef>
              <c:f>Sheet1!$C$2:$C$14</c:f>
              <c:numCache>
                <c:formatCode>General</c:formatCode>
                <c:ptCount val="13"/>
                <c:pt idx="0">
                  <c:v>2.1120000000000001</c:v>
                </c:pt>
                <c:pt idx="1">
                  <c:v>2.218</c:v>
                </c:pt>
                <c:pt idx="2">
                  <c:v>2.4769999999999999</c:v>
                </c:pt>
                <c:pt idx="3">
                  <c:v>2.512</c:v>
                </c:pt>
                <c:pt idx="4">
                  <c:v>2.516</c:v>
                </c:pt>
                <c:pt idx="5">
                  <c:v>2.5619999999999998</c:v>
                </c:pt>
                <c:pt idx="6">
                  <c:v>2.3849999999999998</c:v>
                </c:pt>
                <c:pt idx="7">
                  <c:v>2.222</c:v>
                </c:pt>
                <c:pt idx="8">
                  <c:v>2.2290000000000001</c:v>
                </c:pt>
                <c:pt idx="9">
                  <c:v>2.3740000000000001</c:v>
                </c:pt>
                <c:pt idx="10">
                  <c:v>2.2429999999999999</c:v>
                </c:pt>
                <c:pt idx="11">
                  <c:v>2.1520000000000001</c:v>
                </c:pt>
                <c:pt idx="12">
                  <c:v>2.052</c:v>
                </c:pt>
              </c:numCache>
            </c:numRef>
          </c:val>
          <c:smooth val="0"/>
          <c:extLst>
            <c:ext xmlns:c16="http://schemas.microsoft.com/office/drawing/2014/chart" uri="{C3380CC4-5D6E-409C-BE32-E72D297353CC}">
              <c16:uniqueId val="{00000001-B7EF-4DA5-859D-59B93309FDD5}"/>
            </c:ext>
          </c:extLst>
        </c:ser>
        <c:dLbls>
          <c:showLegendKey val="0"/>
          <c:showVal val="0"/>
          <c:showCatName val="0"/>
          <c:showSerName val="0"/>
          <c:showPercent val="0"/>
          <c:showBubbleSize val="0"/>
        </c:dLbls>
        <c:marker val="1"/>
        <c:smooth val="0"/>
        <c:axId val="-997330592"/>
        <c:axId val="-997329504"/>
      </c:lineChart>
      <c:catAx>
        <c:axId val="-997330592"/>
        <c:scaling>
          <c:orientation val="minMax"/>
        </c:scaling>
        <c:delete val="0"/>
        <c:axPos val="b"/>
        <c:title>
          <c:tx>
            <c:rich>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a:t>pH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997329504"/>
        <c:crosses val="autoZero"/>
        <c:auto val="1"/>
        <c:lblAlgn val="ctr"/>
        <c:lblOffset val="100"/>
        <c:noMultiLvlLbl val="0"/>
      </c:catAx>
      <c:valAx>
        <c:axId val="-997329504"/>
        <c:scaling>
          <c:orientation val="minMax"/>
        </c:scaling>
        <c:delete val="0"/>
        <c:axPos val="l"/>
        <c:title>
          <c:tx>
            <c:rich>
              <a:bodyPr rot="-54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200" b="0" i="0" baseline="0">
                    <a:effectLst/>
                  </a:rPr>
                  <a:t>Enzyme activity (µ/ml/min)</a:t>
                </a:r>
                <a:endParaRPr lang="en-US" sz="1200">
                  <a:effectLst/>
                </a:endParaRPr>
              </a:p>
            </c:rich>
          </c:tx>
          <c:layout>
            <c:manualLayout>
              <c:xMode val="edge"/>
              <c:yMode val="edge"/>
              <c:x val="1.6235648846109198E-2"/>
              <c:y val="9.3323927136266194E-2"/>
            </c:manualLayout>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id-ID"/>
          </a:p>
        </c:txPr>
        <c:crossAx val="-997330592"/>
        <c:crosses val="autoZero"/>
        <c:crossBetween val="between"/>
      </c:valAx>
      <c:spPr>
        <a:noFill/>
        <a:ln>
          <a:noFill/>
        </a:ln>
        <a:effectLst/>
      </c:spPr>
    </c:plotArea>
    <c:legend>
      <c:legendPos val="r"/>
      <c:layout>
        <c:manualLayout>
          <c:xMode val="edge"/>
          <c:yMode val="edge"/>
          <c:x val="0.76279859145720696"/>
          <c:y val="2.7005715194691601E-3"/>
          <c:w val="0.23008397082037299"/>
          <c:h val="0.16342957130358701"/>
        </c:manualLayout>
      </c:layout>
      <c:overlay val="0"/>
      <c:txPr>
        <a:bodyPr rot="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sz="1200">
          <a:latin typeface="Times New Roman" panose="02020603050405020304" charset="0"/>
          <a:cs typeface="Times New Roman" panose="02020603050405020304" charset="0"/>
        </a:defRPr>
      </a:pPr>
      <a:endParaRPr lang="id-ID"/>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0.2</c:f>
              <c:strCache>
                <c:ptCount val="1"/>
                <c:pt idx="0">
                  <c:v>0.2</c:v>
                </c:pt>
              </c:strCache>
            </c:strRef>
          </c:tx>
          <c:spPr>
            <a:ln w="25400" cap="rnd" cmpd="sng" algn="ctr">
              <a:noFill/>
              <a:prstDash val="solid"/>
              <a:round/>
            </a:ln>
            <a:effectLst/>
          </c:spPr>
          <c:trendline>
            <c:spPr>
              <a:ln w="19050" cap="rnd" cmpd="sng" algn="ctr">
                <a:solidFill>
                  <a:schemeClr val="accent2"/>
                </a:solidFill>
                <a:prstDash val="solid"/>
                <a:round/>
              </a:ln>
              <a:effectLst/>
            </c:spPr>
            <c:trendlineType val="linear"/>
            <c:dispRSqr val="1"/>
            <c:dispEq val="1"/>
            <c:trendlineLbl>
              <c:layout>
                <c:manualLayout>
                  <c:x val="0.117593692981686"/>
                  <c:y val="0.21286885967812799"/>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trendlineLbl>
          </c:trendline>
          <c:xVal>
            <c:numRef>
              <c:f>{0,0.1,0.2,0.3,0.4,0.5,0.6,0.7,0.8,0.9,1}</c:f>
              <c:numCache>
                <c:formatCode>General</c:formatCode>
                <c:ptCount val="11"/>
                <c:pt idx="0">
                  <c:v>0</c:v>
                </c:pt>
                <c:pt idx="1">
                  <c:v>0.1</c:v>
                </c:pt>
                <c:pt idx="2">
                  <c:v>0.2</c:v>
                </c:pt>
                <c:pt idx="3">
                  <c:v>0.3</c:v>
                </c:pt>
                <c:pt idx="4">
                  <c:v>0.4</c:v>
                </c:pt>
                <c:pt idx="5">
                  <c:v>0.5</c:v>
                </c:pt>
                <c:pt idx="6">
                  <c:v>0.6</c:v>
                </c:pt>
                <c:pt idx="7">
                  <c:v>0.7</c:v>
                </c:pt>
                <c:pt idx="8">
                  <c:v>0.8</c:v>
                </c:pt>
                <c:pt idx="9">
                  <c:v>0.9</c:v>
                </c:pt>
                <c:pt idx="10">
                  <c:v>1</c:v>
                </c:pt>
              </c:numCache>
            </c:numRef>
          </c:xVal>
          <c:yVal>
            <c:numRef>
              <c:f>Glucose!$B$2:$B$12</c:f>
              <c:numCache>
                <c:formatCode>General</c:formatCode>
                <c:ptCount val="11"/>
                <c:pt idx="0">
                  <c:v>8.1000000000000003E-2</c:v>
                </c:pt>
                <c:pt idx="1">
                  <c:v>0.28699999999999998</c:v>
                </c:pt>
                <c:pt idx="2">
                  <c:v>0.503</c:v>
                </c:pt>
                <c:pt idx="3">
                  <c:v>0.70399999999999996</c:v>
                </c:pt>
                <c:pt idx="4">
                  <c:v>0.98799999999999999</c:v>
                </c:pt>
                <c:pt idx="5">
                  <c:v>1.0960000000000001</c:v>
                </c:pt>
                <c:pt idx="6">
                  <c:v>1.512</c:v>
                </c:pt>
                <c:pt idx="7">
                  <c:v>1.5920000000000001</c:v>
                </c:pt>
                <c:pt idx="8">
                  <c:v>1.8680000000000001</c:v>
                </c:pt>
                <c:pt idx="9">
                  <c:v>1.9079999999999999</c:v>
                </c:pt>
                <c:pt idx="10">
                  <c:v>2.085</c:v>
                </c:pt>
              </c:numCache>
            </c:numRef>
          </c:yVal>
          <c:smooth val="0"/>
          <c:extLst>
            <c:ext xmlns:c16="http://schemas.microsoft.com/office/drawing/2014/chart" uri="{C3380CC4-5D6E-409C-BE32-E72D297353CC}">
              <c16:uniqueId val="{00000001-BE53-4150-B808-C551DCCC67AD}"/>
            </c:ext>
          </c:extLst>
        </c:ser>
        <c:dLbls>
          <c:showLegendKey val="0"/>
          <c:showVal val="0"/>
          <c:showCatName val="0"/>
          <c:showSerName val="0"/>
          <c:showPercent val="0"/>
          <c:showBubbleSize val="0"/>
        </c:dLbls>
        <c:axId val="24275712"/>
        <c:axId val="24277888"/>
      </c:scatterChart>
      <c:valAx>
        <c:axId val="24275712"/>
        <c:scaling>
          <c:orientation val="minMax"/>
          <c:max val="1"/>
          <c:min val="0"/>
        </c:scaling>
        <c:delete val="0"/>
        <c:axPos val="b"/>
        <c:title>
          <c:tx>
            <c:rich>
              <a:bodyPr rot="0" spcFirstLastPara="0"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200" b="1" i="0" u="none" strike="noStrike" kern="1200" baseline="0">
                    <a:solidFill>
                      <a:sysClr val="windowText" lastClr="000000"/>
                    </a:solidFill>
                    <a:latin typeface="+mn-lt"/>
                    <a:ea typeface="+mn-ea"/>
                    <a:cs typeface="+mn-cs"/>
                  </a:defRPr>
                </a:pPr>
                <a:r>
                  <a:rPr lang="en-US" sz="1200" b="0">
                    <a:effectLst/>
                    <a:latin typeface="Times New Roman" panose="02020603050405020304" charset="0"/>
                    <a:cs typeface="Times New Roman" panose="02020603050405020304" charset="0"/>
                  </a:rPr>
                  <a:t>Glucose concentration (mg/ml)</a:t>
                </a:r>
              </a:p>
              <a:p>
                <a:pPr marL="0" marR="0" lvl="0" indent="0" algn="ctr" defTabSz="914400" rtl="0" eaLnBrk="1" fontAlgn="auto" latinLnBrk="0" hangingPunct="1">
                  <a:lnSpc>
                    <a:spcPct val="100000"/>
                  </a:lnSpc>
                  <a:spcBef>
                    <a:spcPts val="0"/>
                  </a:spcBef>
                  <a:spcAft>
                    <a:spcPts val="0"/>
                  </a:spcAft>
                  <a:buClrTx/>
                  <a:buSzTx/>
                  <a:buFontTx/>
                  <a:buNone/>
                  <a:defRPr lang="en-US" sz="1200" b="1" i="0" u="none" strike="noStrike" kern="1200" baseline="0">
                    <a:solidFill>
                      <a:sysClr val="windowText" lastClr="000000"/>
                    </a:solidFill>
                    <a:latin typeface="+mn-lt"/>
                    <a:ea typeface="+mn-ea"/>
                    <a:cs typeface="+mn-cs"/>
                  </a:defRPr>
                </a:pPr>
                <a:endParaRPr lang="en-US" sz="1200" b="1">
                  <a:latin typeface="Times New Roman" panose="02020603050405020304" charset="0"/>
                  <a:cs typeface="Times New Roman" panose="02020603050405020304" charset="0"/>
                </a:endParaRPr>
              </a:p>
            </c:rich>
          </c:tx>
          <c:overlay val="0"/>
        </c:title>
        <c:numFmt formatCode="General" sourceLinked="1"/>
        <c:majorTickMark val="cross"/>
        <c:minorTickMark val="out"/>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cap="none" spc="0" normalizeH="0" baseline="0">
                <a:solidFill>
                  <a:schemeClr val="tx1">
                    <a:lumMod val="65000"/>
                    <a:lumOff val="35000"/>
                  </a:schemeClr>
                </a:solidFill>
                <a:latin typeface="+mn-lt"/>
                <a:ea typeface="+mn-ea"/>
                <a:cs typeface="+mn-cs"/>
              </a:defRPr>
            </a:pPr>
            <a:endParaRPr lang="id-ID"/>
          </a:p>
        </c:txPr>
        <c:crossAx val="24277888"/>
        <c:crossesAt val="0"/>
        <c:crossBetween val="midCat"/>
        <c:minorUnit val="0.1"/>
      </c:valAx>
      <c:valAx>
        <c:axId val="24277888"/>
        <c:scaling>
          <c:orientation val="minMax"/>
          <c:max val="2.085"/>
          <c:min val="0"/>
        </c:scaling>
        <c:delete val="0"/>
        <c:axPos val="l"/>
        <c:title>
          <c:tx>
            <c:rich>
              <a:bodyPr rot="-5400000" spcFirstLastPara="0" vertOverflow="ellipsis" vert="horz" wrap="square" anchor="ctr" anchorCtr="1"/>
              <a:lstStyle/>
              <a:p>
                <a:pPr>
                  <a:defRPr lang="en-US" sz="1200" b="1" i="0" u="none" strike="noStrike" kern="1200" baseline="0">
                    <a:solidFill>
                      <a:schemeClr val="tx1"/>
                    </a:solidFill>
                    <a:latin typeface="+mn-lt"/>
                    <a:ea typeface="+mn-ea"/>
                    <a:cs typeface="+mn-cs"/>
                  </a:defRPr>
                </a:pPr>
                <a:r>
                  <a:rPr lang="en-US" sz="1200" b="0">
                    <a:latin typeface="Times New Roman" panose="02020603050405020304" charset="0"/>
                    <a:cs typeface="Times New Roman" panose="02020603050405020304" charset="0"/>
                  </a:rPr>
                  <a:t>Absorbance</a:t>
                </a:r>
                <a:r>
                  <a:rPr lang="en-US" sz="1200" b="0" baseline="0">
                    <a:latin typeface="Times New Roman" panose="02020603050405020304" charset="0"/>
                    <a:cs typeface="Times New Roman" panose="02020603050405020304" charset="0"/>
                  </a:rPr>
                  <a:t> (540nm)</a:t>
                </a:r>
                <a:endParaRPr lang="en-US" sz="1200" b="0">
                  <a:latin typeface="Times New Roman" panose="02020603050405020304" charset="0"/>
                  <a:cs typeface="Times New Roman" panose="02020603050405020304" charset="0"/>
                </a:endParaRPr>
              </a:p>
            </c:rich>
          </c:tx>
          <c:overlay val="0"/>
        </c:title>
        <c:numFmt formatCode="#,##0.0" sourceLinked="0"/>
        <c:majorTickMark val="cross"/>
        <c:minorTickMark val="cross"/>
        <c:tickLblPos val="nextTo"/>
        <c:spPr>
          <a:noFill/>
          <a:ln w="6350" cap="flat" cmpd="sng" algn="ctr">
            <a:solidFill>
              <a:schemeClr val="accent1"/>
            </a:solidFill>
            <a:prstDash val="solid"/>
            <a:round/>
          </a:ln>
          <a:effectLst/>
        </c:spPr>
        <c:txPr>
          <a:bodyPr rot="-6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24275712"/>
        <c:crosses val="autoZero"/>
        <c:crossBetween val="midCat"/>
      </c:valAx>
      <c:spPr>
        <a:noFill/>
        <a:ln w="25400">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9817-6F46-4FDF-8AB0-E4734D64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6705</Words>
  <Characters>38221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REVIEWER</cp:lastModifiedBy>
  <cp:revision>2</cp:revision>
  <cp:lastPrinted>2024-07-18T04:13:00Z</cp:lastPrinted>
  <dcterms:created xsi:type="dcterms:W3CDTF">2024-07-18T04:15:00Z</dcterms:created>
  <dcterms:modified xsi:type="dcterms:W3CDTF">2024-07-18T04:15:00Z</dcterms:modified>
</cp:coreProperties>
</file>